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43 &lt;D50C&gt;&lt;B7A9&gt;1p.indd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5:55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2009-10-30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2009-11-03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YDIYMjO130-KSCpc-EUC-H;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YDIYMjO150-KSCpc-EUC-H;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DIC 80s;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12 Links Found; 0 Modified, 0 Missing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(OneNote 2007&lt;B85C&gt; &lt;BCF4&gt;&lt;B0B4&gt;&lt;AE30&gt;)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mm, 0 mm, 0 mm, 0 mm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Optimized Subsampling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190 mm x 430 mm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210 mm x 297 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43 플랩1p.indd; type: Adobe InDesign publication; size: 4488K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03완성-플랩.psd; type: Linked file; size: 19457K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05완성-샌드위치.psd; type: Linked file; size: 30645K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