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i w:val="0"/>
          <w:iCs w:val="0"/>
          <w:sz w:val="32"/>
          <w:szCs w:val="40"/>
          <w:lang w:eastAsia="zh-CN"/>
        </w:rPr>
      </w:pPr>
      <w:r>
        <w:rPr>
          <w:rFonts w:hint="eastAsia"/>
          <w:b/>
          <w:bCs/>
          <w:i w:val="0"/>
          <w:iCs w:val="0"/>
          <w:sz w:val="32"/>
          <w:szCs w:val="40"/>
          <w:lang w:eastAsia="zh-CN"/>
        </w:rPr>
        <w:t>神经网络原理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神经网络基本结构：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生物大脑的基本单元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--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神经元，电信号从一端传到另一端：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981575" cy="20853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769" t="4922" r="33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观察表明，神经元不会立即反应，而是会抑制输入，直到输入增强，强大到可以触发输出。即在产生输出之前，输入必须到达一个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阈值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。神经元不希望传递微小的噪声信号，只传递有意识的明显的信号。用如下函数表示。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077210" cy="1905000"/>
            <wp:effectExtent l="0" t="0" r="8890" b="0"/>
            <wp:docPr id="2" name="图片 2" descr="阶跃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阶跃函数"/>
                    <pic:cNvPicPr>
                      <a:picLocks noChangeAspect="1"/>
                    </pic:cNvPicPr>
                  </pic:nvPicPr>
                  <pic:blipFill>
                    <a:blip r:embed="rId5"/>
                    <a:srcRect l="6436" t="9005" b="2650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改进阶跃函数为平滑的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S函数（更自然，更接近现实）：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051810" cy="1927860"/>
            <wp:effectExtent l="0" t="0" r="15240" b="15240"/>
            <wp:docPr id="3" name="图片 3" descr="S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函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</w:t>
      </w:r>
    </w:p>
    <w:p>
      <w:pPr>
        <w:rPr>
          <w:rFonts w:hint="eastAsia" w:ascii="宋体" w:hAnsi="宋体" w:eastAsia="宋体" w:cs="宋体"/>
          <w:position w:val="-1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1"/>
          <w:szCs w:val="21"/>
          <w:lang w:eastAsia="zh-CN"/>
        </w:rPr>
        <w:object>
          <v:shape id="_x0000_i1025" o:spt="75" type="#_x0000_t75" style="height:18pt;width:6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1"/>
          <w:szCs w:val="21"/>
          <w:lang w:val="en-US" w:eastAsia="zh-CN"/>
        </w:rPr>
        <w:t xml:space="preserve">   ,可以写成：sigmoid(x)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每个神经元接受来自其之前多个神经元的输入， 并且如果神经元被激发了，它也同时提供信号给更多的神经元。 如下图所示。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984750" cy="2096135"/>
            <wp:effectExtent l="0" t="0" r="6350" b="184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rcRect t="1704" b="454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用下图描述这种思想，全部连接上的原因：1.编程方便 2.学习过程中会弱化不相关的连接（连接权重会趋近于0）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3675" cy="3496310"/>
            <wp:effectExtent l="0" t="0" r="317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t="1240" b="124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走一遍计算过程：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7325" cy="2235835"/>
            <wp:effectExtent l="0" t="0" r="9525" b="1206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3005" b="8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神经网络：通过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调整优化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网络内部的链接权重改进输出。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BP学习算法优化权重：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学习过程由信号的正向传播与误差反向传播两个过程组成。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  <w:t>正向传播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输入样本从输入层传入，经过各隐层逐层处理后，传向输出层。若输出层的实际输出与期望输出不符，则转入误差的反向传播阶段。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  <w:t>误差反向传播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将输出误差以某种形式通过隐层向输入层逐层反传，并将误差分摊给各层的所有单元，从而获得各层的误差信号，此误差信号即作为修正单元权值的依据。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误差E就是实际输出和期望输出的差值：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E =</m:t>
          </m:r>
          <m:f>
            <m:fPr>
              <m:ctrl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sSup>
            <m:sSup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(d−O)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k=1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ONum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−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O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)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 xml:space="preserve"> 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d：准确答案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O：通过该神经网络得到的答案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ONum：输出节点数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将误差E式展开到隐藏层为：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highlight w:val="none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highlight w:val="none"/>
              <w:lang w:val="en-US" w:eastAsia="zh-CN" w:bidi="ar"/>
            </w:rPr>
            <m:t>E =</m:t>
          </m:r>
          <m:f>
            <m:f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k=1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ONum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−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O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)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 xml:space="preserve">2 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highlight w:val="none"/>
              <w:lang w:val="en-US" w:eastAsia="zh-CN" w:bidi="ar"/>
            </w:rPr>
            <m:t>=</m:t>
          </m:r>
          <m:f>
            <m:f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k=1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ONum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[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00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FF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f(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j=0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HNum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w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jk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y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FF0000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FF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]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 xml:space="preserve">2 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000000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f()：激活函数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HNum：隐藏层节点数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w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jk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：隐藏层节点j到输出层节点k的权重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y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j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：隐藏层节点j的数值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将误差E进一步展开至输入层为：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highlight w:val="none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highlight w:val="none"/>
              <w:lang w:val="en-US" w:eastAsia="zh-CN" w:bidi="ar"/>
            </w:rPr>
            <m:t>E =</m:t>
          </m:r>
          <m:f>
            <m:f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k=1</m:t>
              </m:r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  <m:t>ONum</m:t>
              </m:r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[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−f(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j=0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  <m:t>HNum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w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jk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y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none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none"/>
                          <w:lang w:val="en-US" w:eastAsia="zh-CN" w:bidi="ar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>)]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  <m:t xml:space="preserve">2 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 w:bidi="ar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none"/>
                  <w:lang w:val="en-US" w:eastAsia="zh-CN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highlight w:val="none"/>
              <w:lang w:val="en-US" w:eastAsia="zh-CN" w:bidi="ar"/>
            </w:rPr>
            <m:t>=</m:t>
          </m:r>
          <m:f>
            <m:fP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  <m:t>1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  <m:t>2</m:t>
              </m:r>
              <m:ctrlPr>
                <w:rPr>
                  <w:rFonts w:hint="eastAsia" w:ascii="Cambria Math" w:hAnsi="Cambria Math" w:eastAsia="宋体" w:cs="宋体"/>
                  <w:i w:val="0"/>
                  <w:color w:val="000000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  <m:t>k=1</m:t>
              </m:r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  <m:t>ONum</m:t>
              </m:r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sup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  <m:t>{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宋体" w:cs="宋体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  <m:t>−f[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j=0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HNum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w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jk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auto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f(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i=0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INum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eastAsia" w:ascii="Cambria Math" w:hAnsi="Cambria Math" w:eastAsia="宋体" w:cs="宋体"/>
                                  <w:b w:val="0"/>
                                  <w:i w:val="0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宋体" w:cs="宋体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  <m:t>v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b w:val="0"/>
                                  <w:i w:val="0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宋体" w:cs="宋体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  <m:t>ij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b w:val="0"/>
                                  <w:i w:val="0"/>
                                  <w:color w:val="FF0000"/>
                                  <w:kern w:val="0"/>
                                  <w:sz w:val="21"/>
                                  <w:szCs w:val="21"/>
                                  <w:highlight w:val="yellow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e>
                      </m:nary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  <m:t>i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 w:val="0"/>
                              <w:i w:val="0"/>
                              <w:color w:val="FF0000"/>
                              <w:kern w:val="0"/>
                              <w:sz w:val="21"/>
                              <w:szCs w:val="21"/>
                              <w:highlight w:val="yellow"/>
                              <w:lang w:val="en-US" w:eastAsia="zh-CN" w:bidi="ar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olor w:val="FF0000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  <m:t>)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i w:val="0"/>
                          <w:color w:val="auto"/>
                          <w:kern w:val="0"/>
                          <w:sz w:val="21"/>
                          <w:szCs w:val="21"/>
                          <w:highlight w:val="yellow"/>
                          <w:lang w:val="en-US" w:eastAsia="zh-CN" w:bidi="ar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  <m:t>]}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  <m:t xml:space="preserve">2 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color w:val="auto"/>
                      <w:kern w:val="0"/>
                      <w:sz w:val="21"/>
                      <w:szCs w:val="21"/>
                      <w:highlight w:val="yellow"/>
                      <w:lang w:val="en-US" w:eastAsia="zh-CN" w:bidi="ar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 w:val="0"/>
                  <w:color w:val="auto"/>
                  <w:kern w:val="0"/>
                  <w:sz w:val="21"/>
                  <w:szCs w:val="21"/>
                  <w:highlight w:val="yellow"/>
                  <w:lang w:val="en-US" w:eastAsia="zh-CN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f()：激活函数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INum：输入层节点数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ij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：输入层节点i到隐藏层节点j的权重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x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i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：输入层节点i的数值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此时的公式即为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  <w:t>代价函数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或者损失误差函数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权重W和V都在函数中，可通过调整权重的值来减小误差。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838065" cy="3211195"/>
            <wp:effectExtent l="0" t="0" r="635" b="825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如图所示：往最低点走梯度会变缓，也就是偏导数的绝对值变小。那么咱们就可以用类似的方法来找到误差的低点。</w:t>
      </w:r>
      <w:r>
        <w:rPr>
          <w:rFonts w:hint="eastAsia" w:ascii="宋体" w:hAnsi="宋体" w:eastAsia="宋体" w:cs="宋体"/>
          <w:i w:val="0"/>
          <w:color w:val="auto"/>
          <w:kern w:val="0"/>
          <w:sz w:val="21"/>
          <w:szCs w:val="21"/>
          <w:lang w:val="en-US" w:eastAsia="zh-CN" w:bidi="ar"/>
        </w:rPr>
        <w:t>也就是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</w:rPr>
        <w:t>梯度下降方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  <w:lang w:eastAsia="zh-CN"/>
        </w:rPr>
        <w:t>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。导数大于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0，减少权重，导数小于0，增加权重。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步长（又叫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FFFFF"/>
          <w:lang w:val="en-US" w:eastAsia="zh-CN"/>
        </w:rPr>
        <w:t>学习率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）：每次改变权重的幅度。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求导之前复习一下链式法则：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y=f(g(x))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u=g(x)</m:t>
          </m:r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f>
            <m:fP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fPr>
            <m:num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dy</m:t>
              </m: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num>
            <m:den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dx</m:t>
              </m: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den>
          </m:f>
          <m:r>
            <m:rPr/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dy</m:t>
              </m: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du</m:t>
              </m: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/>
            <w:rPr>
              <w:rFonts w:hint="eastAsia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.</m:t>
          </m:r>
          <m:f>
            <m:fP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du</m:t>
              </m: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dx</m:t>
              </m:r>
              <m:ctrlPr>
                <w:rPr>
                  <w:rFonts w:hint="eastAsia" w:ascii="Cambria Math" w:hAnsi="Cambria Math" w:eastAsia="宋体" w:cs="宋体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例：对隐藏层节点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的权重求导：</w:t>
      </w:r>
      <w:r>
        <w:rPr>
          <w:rFonts w:hint="eastAsia" w:ascii="宋体" w:hAnsi="宋体" w:eastAsia="宋体" w:cs="宋体"/>
          <w:i w:val="0"/>
          <w:color w:val="000000"/>
          <w:kern w:val="0"/>
          <w:position w:val="-32"/>
          <w:sz w:val="21"/>
          <w:szCs w:val="21"/>
          <w:lang w:val="en-US" w:eastAsia="zh-CN" w:bidi="ar"/>
        </w:rPr>
        <w:object>
          <v:shape id="_x0000_i1026" o:spt="75" type="#_x0000_t75" style="height:35pt;width:3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，其中j=0,1,2,...,HNum ，k=1,2,...ONum。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但是对于权重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w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m:t>jk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>，不需要全部的误差E，因为节点k的输出只取决于链接到k的权重。节点k的误差:</w: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24"/>
          <w:sz w:val="21"/>
          <w:szCs w:val="21"/>
          <w:highlight w:val="none"/>
          <w:lang w:val="en-US" w:eastAsia="zh-CN" w:bidi="ar"/>
        </w:rPr>
        <w:object>
          <v:shape id="_x0000_i1027" o:spt="75" type="#_x0000_t75" style="height:31pt;width:85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28" o:spt="75" type="#_x0000_t75" style="height:37pt;width:132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                  （1）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29" o:spt="75" type="#_x0000_t75" style="height:35pt;width:13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                   （2）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30" o:spt="75" type="#_x0000_t75" style="height:54pt;width:17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             （3）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64"/>
          <w:sz w:val="21"/>
          <w:szCs w:val="21"/>
          <w:highlight w:val="none"/>
          <w:lang w:val="en-US" w:eastAsia="zh-CN" w:bidi="ar"/>
        </w:rPr>
        <w:object>
          <v:shape id="_x0000_i1031" o:spt="75" type="#_x0000_t75" style="height:70pt;width:22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     （4）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464050" cy="508000"/>
            <wp:effectExtent l="0" t="0" r="12700" b="635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rcRect l="2000" t="9804" r="4267" b="1176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32" o:spt="75" type="#_x0000_t75" style="height:36pt;width:2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        （5）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看着有点费劲，简化下：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auto"/>
          <w:kern w:val="0"/>
          <w:position w:val="-32"/>
          <w:sz w:val="21"/>
          <w:szCs w:val="21"/>
          <w:highlight w:val="none"/>
          <w:lang w:val="en-US" w:eastAsia="zh-CN" w:bidi="ar"/>
        </w:rPr>
        <w:object>
          <v:shape id="_x0000_i1033" o:spt="75" type="#_x0000_t75" style="height:35pt;width:13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，其中j=0,1,2,...,HNum ，k=1,2,...ONum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924175" cy="800100"/>
            <wp:effectExtent l="0" t="0" r="9525" b="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034" o:spt="75" type="#_x0000_t75" style="height:11pt;width:1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1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：学习率。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使用上述方法进行编程：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S1:初始化数据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：定义输入层节点数、隐藏层节点数、输出层节点数、步长。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（权重是随机生成的）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S2：训练：使用BP学习法优化权重，将带有正确答案的数据输入程序中。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S3：测试：只输入数值（不带答案），程序返回计算结果。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68709"/>
    <w:multiLevelType w:val="singleLevel"/>
    <w:tmpl w:val="C89687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7DFF"/>
    <w:rsid w:val="01B01834"/>
    <w:rsid w:val="05C85F13"/>
    <w:rsid w:val="077A53ED"/>
    <w:rsid w:val="087F6BF5"/>
    <w:rsid w:val="08CB3020"/>
    <w:rsid w:val="09671AB7"/>
    <w:rsid w:val="0A2A63E7"/>
    <w:rsid w:val="0B973DD0"/>
    <w:rsid w:val="0BB274D2"/>
    <w:rsid w:val="0C175FAD"/>
    <w:rsid w:val="0D4277F6"/>
    <w:rsid w:val="0E3C6138"/>
    <w:rsid w:val="0E4E2561"/>
    <w:rsid w:val="135B6FE7"/>
    <w:rsid w:val="13B769DD"/>
    <w:rsid w:val="15FB337B"/>
    <w:rsid w:val="18071CB3"/>
    <w:rsid w:val="188A3553"/>
    <w:rsid w:val="18FC75CC"/>
    <w:rsid w:val="1A391F74"/>
    <w:rsid w:val="1BB4342D"/>
    <w:rsid w:val="220A4573"/>
    <w:rsid w:val="222C0AA0"/>
    <w:rsid w:val="23270A19"/>
    <w:rsid w:val="256B669F"/>
    <w:rsid w:val="27B67437"/>
    <w:rsid w:val="27D350F3"/>
    <w:rsid w:val="2A15541B"/>
    <w:rsid w:val="2A7778D7"/>
    <w:rsid w:val="2AAB7E17"/>
    <w:rsid w:val="2BB27C9D"/>
    <w:rsid w:val="2CEB151F"/>
    <w:rsid w:val="2E1F4823"/>
    <w:rsid w:val="3102099B"/>
    <w:rsid w:val="31CE1B07"/>
    <w:rsid w:val="32426765"/>
    <w:rsid w:val="339B21E8"/>
    <w:rsid w:val="348C2F17"/>
    <w:rsid w:val="348D3C9B"/>
    <w:rsid w:val="34EB7E44"/>
    <w:rsid w:val="351739D3"/>
    <w:rsid w:val="35487E82"/>
    <w:rsid w:val="3C413199"/>
    <w:rsid w:val="3E95170E"/>
    <w:rsid w:val="41820F87"/>
    <w:rsid w:val="42157936"/>
    <w:rsid w:val="42226859"/>
    <w:rsid w:val="431B0B16"/>
    <w:rsid w:val="43264F95"/>
    <w:rsid w:val="435728CC"/>
    <w:rsid w:val="43CB06B5"/>
    <w:rsid w:val="43CC3E03"/>
    <w:rsid w:val="44CF0BE0"/>
    <w:rsid w:val="44E6487C"/>
    <w:rsid w:val="46AC036B"/>
    <w:rsid w:val="477041E8"/>
    <w:rsid w:val="48D978DE"/>
    <w:rsid w:val="49B16F68"/>
    <w:rsid w:val="4A0844B4"/>
    <w:rsid w:val="4DB75EEC"/>
    <w:rsid w:val="4F600D89"/>
    <w:rsid w:val="500E10DF"/>
    <w:rsid w:val="51143E36"/>
    <w:rsid w:val="53794110"/>
    <w:rsid w:val="54B67B6E"/>
    <w:rsid w:val="5637114F"/>
    <w:rsid w:val="56567066"/>
    <w:rsid w:val="5CE146CB"/>
    <w:rsid w:val="5F6D7BA0"/>
    <w:rsid w:val="62A05915"/>
    <w:rsid w:val="63763CA4"/>
    <w:rsid w:val="63E84C2F"/>
    <w:rsid w:val="662A56B9"/>
    <w:rsid w:val="66CC5997"/>
    <w:rsid w:val="66F57D8A"/>
    <w:rsid w:val="67416A40"/>
    <w:rsid w:val="67E35099"/>
    <w:rsid w:val="71542BFB"/>
    <w:rsid w:val="72B832BB"/>
    <w:rsid w:val="7477209D"/>
    <w:rsid w:val="74D77E17"/>
    <w:rsid w:val="75671C5B"/>
    <w:rsid w:val="76682F7A"/>
    <w:rsid w:val="79AD1C95"/>
    <w:rsid w:val="79B42F8A"/>
    <w:rsid w:val="7A0423D2"/>
    <w:rsid w:val="7AD306C1"/>
    <w:rsid w:val="7E31783D"/>
    <w:rsid w:val="7EA146AC"/>
    <w:rsid w:val="7ED16C6A"/>
    <w:rsid w:val="7F00735D"/>
    <w:rsid w:val="7F1A69BA"/>
    <w:rsid w:val="7F2552DD"/>
    <w:rsid w:val="7F592821"/>
    <w:rsid w:val="7F64526B"/>
    <w:rsid w:val="7F6D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9.bin"/><Relationship Id="rId27" Type="http://schemas.openxmlformats.org/officeDocument/2006/relationships/image" Target="media/image16.wmf"/><Relationship Id="rId26" Type="http://schemas.openxmlformats.org/officeDocument/2006/relationships/oleObject" Target="embeddings/oleObject8.bin"/><Relationship Id="rId25" Type="http://schemas.openxmlformats.org/officeDocument/2006/relationships/image" Target="media/image15.png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2022-01-04T07:49:00Z</dcterms:created>
  <dc:creator>hp</dc:creator>
  <cp:lastModifiedBy>等等</cp:lastModifiedBy>
  <dcterms:modified xsi:type="dcterms:W3CDTF">2022-01-06T00:51:24Z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2B9D17E85E91437EB374A6C2033E113A</vt:lpwstr>
  </property>
</Properties>
</file>