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1292.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Online jegyrendelés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71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lastRenderedPageBreak/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2578100"/>
            <wp:effectExtent l="19050" t="0" r="2540" b="0"/>
            <wp:docPr id="5" name="Kép 4" descr="kedvezm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vezmen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027680"/>
            <wp:effectExtent l="19050" t="0" r="2540" b="0"/>
            <wp:docPr id="6" name="Kép 5" descr="szabadság_elle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_elleno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779520"/>
            <wp:effectExtent l="19050" t="0" r="2540" b="0"/>
            <wp:docPr id="7" name="Kép 6" descr="beosz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oszta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029902" cy="4344007"/>
            <wp:effectExtent l="19050" t="0" r="0" b="0"/>
            <wp:docPr id="8" name="Kép 7" descr="szabadsá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29</Pages>
  <Words>3028</Words>
  <Characters>20900</Characters>
  <Application>Microsoft Office Word</Application>
  <DocSecurity>0</DocSecurity>
  <Lines>174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18</cp:revision>
  <dcterms:created xsi:type="dcterms:W3CDTF">2025-03-23T09:23:00Z</dcterms:created>
  <dcterms:modified xsi:type="dcterms:W3CDTF">2025-05-17T14:15:00Z</dcterms:modified>
</cp:coreProperties>
</file>