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7A" w:rsidRDefault="00611557">
      <w:pPr>
        <w:rPr>
          <w:b/>
        </w:rPr>
      </w:pPr>
      <w:r>
        <w:t xml:space="preserve">Název pasportu: </w:t>
      </w:r>
      <w:r w:rsidRPr="00611557">
        <w:rPr>
          <w:b/>
        </w:rPr>
        <w:t>Část versus celek: Křenová, Brno</w:t>
      </w:r>
    </w:p>
    <w:p w:rsidR="00611557" w:rsidRDefault="00611557"/>
    <w:p w:rsidR="00611557" w:rsidRPr="00C44A49" w:rsidRDefault="00611557">
      <w:pPr>
        <w:rPr>
          <w:highlight w:val="yellow"/>
        </w:rPr>
      </w:pPr>
      <w:r w:rsidRPr="00C44A49">
        <w:rPr>
          <w:highlight w:val="yellow"/>
        </w:rPr>
        <w:t>VO: Jaké ponaučení si můžeme odnést z bezbariérového řešení případu Křenová?</w:t>
      </w:r>
    </w:p>
    <w:p w:rsidR="00611557" w:rsidRPr="00C44A49" w:rsidRDefault="00611557">
      <w:pPr>
        <w:rPr>
          <w:highlight w:val="yellow"/>
        </w:rPr>
      </w:pPr>
      <w:r w:rsidRPr="00C44A49">
        <w:rPr>
          <w:highlight w:val="yellow"/>
        </w:rPr>
        <w:t xml:space="preserve">Odpověď: </w:t>
      </w:r>
      <w:r w:rsidRPr="00C44A49">
        <w:rPr>
          <w:b/>
          <w:highlight w:val="yellow"/>
        </w:rPr>
        <w:t>Poprvé to trvá, ale má to smysl. Vzniknou spojení, která dříve neexistovala, ale podruhé se již dají využít.</w:t>
      </w:r>
    </w:p>
    <w:p w:rsidR="00611557" w:rsidRPr="00C44A49" w:rsidRDefault="00611557">
      <w:pPr>
        <w:rPr>
          <w:highlight w:val="yellow"/>
        </w:rPr>
      </w:pPr>
    </w:p>
    <w:p w:rsidR="00611557" w:rsidRPr="00C44A49" w:rsidRDefault="00611557">
      <w:pPr>
        <w:rPr>
          <w:highlight w:val="yellow"/>
        </w:rPr>
      </w:pPr>
      <w:r w:rsidRPr="00C44A49">
        <w:rPr>
          <w:highlight w:val="yellow"/>
        </w:rPr>
        <w:t xml:space="preserve">Cíl 1: Ukázat </w:t>
      </w:r>
      <w:r w:rsidRPr="00C44A49">
        <w:rPr>
          <w:b/>
          <w:highlight w:val="yellow"/>
        </w:rPr>
        <w:t>dlouhodobost procesu</w:t>
      </w:r>
      <w:r w:rsidRPr="00C44A49">
        <w:rPr>
          <w:highlight w:val="yellow"/>
        </w:rPr>
        <w:t xml:space="preserve"> komplexního bezbariérového řešení</w:t>
      </w:r>
      <w:r w:rsidR="006C53D8" w:rsidRPr="00C44A49">
        <w:rPr>
          <w:highlight w:val="yellow"/>
        </w:rPr>
        <w:t>.</w:t>
      </w:r>
    </w:p>
    <w:p w:rsidR="00611557" w:rsidRDefault="00611557">
      <w:r w:rsidRPr="00C44A49">
        <w:rPr>
          <w:highlight w:val="yellow"/>
        </w:rPr>
        <w:t xml:space="preserve">Cíl 2: Ukázat nesmyslnost částečných bezbariérových řešení a </w:t>
      </w:r>
      <w:r w:rsidRPr="00C44A49">
        <w:rPr>
          <w:b/>
          <w:highlight w:val="yellow"/>
        </w:rPr>
        <w:t xml:space="preserve">potřebnost řešení celých </w:t>
      </w:r>
      <w:r w:rsidR="006C53D8" w:rsidRPr="00C44A49">
        <w:rPr>
          <w:b/>
          <w:highlight w:val="yellow"/>
        </w:rPr>
        <w:t xml:space="preserve">bezbariérových </w:t>
      </w:r>
      <w:r w:rsidRPr="00C44A49">
        <w:rPr>
          <w:b/>
          <w:highlight w:val="yellow"/>
        </w:rPr>
        <w:t>tras</w:t>
      </w:r>
      <w:r w:rsidR="006C53D8" w:rsidRPr="00C44A49">
        <w:rPr>
          <w:highlight w:val="yellow"/>
        </w:rPr>
        <w:t>.</w:t>
      </w:r>
    </w:p>
    <w:p w:rsidR="00611557" w:rsidRDefault="00611557"/>
    <w:p w:rsidR="0032727E" w:rsidRDefault="0032727E" w:rsidP="00286A12">
      <w:pPr>
        <w:jc w:val="both"/>
      </w:pPr>
      <w:r>
        <w:t>Ilustrační příběh:</w:t>
      </w:r>
    </w:p>
    <w:p w:rsidR="00611557" w:rsidRDefault="00286A12" w:rsidP="00286A12">
      <w:pPr>
        <w:jc w:val="both"/>
      </w:pPr>
      <w:r>
        <w:t>Píše se rok 2009, v</w:t>
      </w:r>
      <w:r w:rsidR="00127FEB">
        <w:t>ozíčkář vyjíždí z</w:t>
      </w:r>
      <w:r>
        <w:t> domu,</w:t>
      </w:r>
      <w:r w:rsidR="00127FEB">
        <w:t xml:space="preserve"> přijíždí </w:t>
      </w:r>
      <w:r w:rsidR="003D573D">
        <w:t>k</w:t>
      </w:r>
      <w:r w:rsidR="00127FEB">
        <w:t xml:space="preserve"> zastávce </w:t>
      </w:r>
      <w:r>
        <w:t xml:space="preserve">MHD </w:t>
      </w:r>
      <w:r w:rsidR="003D573D">
        <w:t xml:space="preserve">Vlhká </w:t>
      </w:r>
      <w:r w:rsidR="00127FEB">
        <w:t xml:space="preserve">a vidí, jak dělníci zvedají tramvajový ostrůvek na výšku bezbariérové </w:t>
      </w:r>
      <w:r>
        <w:t xml:space="preserve">tramvaje, nicméně již z něj </w:t>
      </w:r>
      <w:r w:rsidR="003D573D">
        <w:t>nepřipravují</w:t>
      </w:r>
      <w:r>
        <w:t xml:space="preserve"> bezbariérový sjezd, aby na něj mohl najet a zase sjet. Prosí, přemlouvá, táže se, ale nejde to. Ostrůvek se zvedá </w:t>
      </w:r>
      <w:r w:rsidR="00864B09">
        <w:t>i bez nájezdu na něj</w:t>
      </w:r>
      <w:r>
        <w:t xml:space="preserve">. Důvodů je mnoho. Ostrůvek není podle normy, je v zatáčce, není k němu přechod, DPMB jej v tomto místě nechce a hlavně </w:t>
      </w:r>
      <w:r w:rsidR="00864B09">
        <w:t xml:space="preserve">zvedá jej </w:t>
      </w:r>
      <w:proofErr w:type="spellStart"/>
      <w:r w:rsidR="00864B09">
        <w:t>Bkom</w:t>
      </w:r>
      <w:proofErr w:type="spellEnd"/>
      <w:r w:rsidR="00864B09">
        <w:t xml:space="preserve"> (Brněnské komunikace a. s.)</w:t>
      </w:r>
      <w:r>
        <w:t xml:space="preserve"> v rámci </w:t>
      </w:r>
      <w:r w:rsidRPr="0032727E">
        <w:rPr>
          <w:b/>
          <w:u w:val="single"/>
        </w:rPr>
        <w:t>opravy</w:t>
      </w:r>
      <w:r>
        <w:t xml:space="preserve"> (bez stavebního povolení) a nikoliv v rámci </w:t>
      </w:r>
      <w:bookmarkStart w:id="0" w:name="_GoBack"/>
      <w:r w:rsidRPr="0032727E">
        <w:rPr>
          <w:b/>
          <w:u w:val="single"/>
        </w:rPr>
        <w:t>rekonstrukce</w:t>
      </w:r>
      <w:bookmarkEnd w:id="0"/>
      <w:r>
        <w:t>.</w:t>
      </w:r>
      <w:r w:rsidR="00864B09">
        <w:t xml:space="preserve"> Nicméně o</w:t>
      </w:r>
      <w:r>
        <w:t xml:space="preserve">strůvek je zajímavý ještě z jednoho důvodu, hned vedle něj stojí </w:t>
      </w:r>
      <w:r w:rsidR="00864B09">
        <w:t>budova Úřadu práce, kde je umístěna agenda dávek</w:t>
      </w:r>
      <w:r w:rsidR="00864B09" w:rsidRPr="00864B09">
        <w:t xml:space="preserve"> pro osoby se zdravotním postižením</w:t>
      </w:r>
      <w:r w:rsidR="003D573D">
        <w:t>. Ta se</w:t>
      </w:r>
      <w:r w:rsidR="00864B09">
        <w:t xml:space="preserve"> v roce </w:t>
      </w:r>
      <w:r w:rsidR="003D573D">
        <w:t xml:space="preserve">2014 začíná rekonstruovat a v roce 2016 se znovu otevírá ve své nové bezbariérové podobě. Po sedmi letech tak již je v lokalitě zvýšený tramvajový ostrůvek a bezbariérová budova Úřadu práce. V roce 2017 se DPMB pouští do celkové přestavby zastávky na plně bezbariérovou, MČ Brno-střed dodělává bezbariérové nájezdy a </w:t>
      </w:r>
      <w:r w:rsidR="003D573D" w:rsidRPr="003D573D">
        <w:t>reliéfní dlažbu</w:t>
      </w:r>
      <w:r w:rsidR="003D573D">
        <w:t xml:space="preserve"> na přilehlé chodníky a v roce 2018 na podnět </w:t>
      </w:r>
      <w:proofErr w:type="spellStart"/>
      <w:r w:rsidR="003D573D">
        <w:t>PSpBB</w:t>
      </w:r>
      <w:proofErr w:type="spellEnd"/>
      <w:r w:rsidR="003D573D">
        <w:t xml:space="preserve"> (Poradní sbor pro bezbariérové Brno) MČ Brno-střed dodělává i čtyři vyhrazená bezbariérová stání před Úřad</w:t>
      </w:r>
      <w:r w:rsidR="00FB72CB">
        <w:t>em práce. Témě</w:t>
      </w:r>
      <w:r w:rsidR="003D573D">
        <w:t xml:space="preserve">ř po deseti letech </w:t>
      </w:r>
      <w:r w:rsidR="00FB72CB">
        <w:t>je hotová celá bezbariérová trasa ze zastávky MHD na Úřad práce, která měří pouhých 30 metrů a</w:t>
      </w:r>
      <w:r w:rsidR="003D573D">
        <w:t xml:space="preserve"> onen vozíčkář </w:t>
      </w:r>
      <w:r w:rsidR="00FB72CB">
        <w:t xml:space="preserve">se konečně může </w:t>
      </w:r>
      <w:r w:rsidR="003D573D">
        <w:t xml:space="preserve">dostat </w:t>
      </w:r>
      <w:r w:rsidR="00FB72CB">
        <w:t>z domu na zastávku.</w:t>
      </w:r>
    </w:p>
    <w:p w:rsidR="00FB72CB" w:rsidRDefault="00FB72CB" w:rsidP="00286A12">
      <w:pPr>
        <w:jc w:val="both"/>
      </w:pPr>
    </w:p>
    <w:p w:rsidR="00FB72CB" w:rsidRPr="00FB72CB" w:rsidRDefault="00FB72CB" w:rsidP="00286A12">
      <w:pPr>
        <w:jc w:val="both"/>
        <w:rPr>
          <w:b/>
        </w:rPr>
      </w:pPr>
      <w:r>
        <w:t xml:space="preserve">Otázka: </w:t>
      </w:r>
      <w:r w:rsidRPr="00FB72CB">
        <w:rPr>
          <w:b/>
        </w:rPr>
        <w:t>Proč to trvalo 10 let?</w:t>
      </w:r>
      <w:r>
        <w:t xml:space="preserve"> </w:t>
      </w:r>
      <w:r w:rsidRPr="00FB72CB">
        <w:rPr>
          <w:b/>
        </w:rPr>
        <w:t>Z jakého důvodu to nebylo možné realizovat rychleji?</w:t>
      </w:r>
    </w:p>
    <w:p w:rsidR="00FB72CB" w:rsidRDefault="00FB72CB" w:rsidP="00286A12">
      <w:pPr>
        <w:jc w:val="both"/>
      </w:pPr>
    </w:p>
    <w:p w:rsidR="00FB72CB" w:rsidRDefault="00FB72CB" w:rsidP="00286A12">
      <w:pPr>
        <w:jc w:val="both"/>
      </w:pPr>
      <w:r>
        <w:t>Analýza:</w:t>
      </w:r>
    </w:p>
    <w:p w:rsidR="00FB72CB" w:rsidRDefault="00E74211" w:rsidP="00AB42B4">
      <w:pPr>
        <w:pStyle w:val="Odstavecseseznamem"/>
        <w:numPr>
          <w:ilvl w:val="0"/>
          <w:numId w:val="1"/>
        </w:numPr>
        <w:jc w:val="both"/>
      </w:pPr>
      <w:r>
        <w:t>Za celou tu</w:t>
      </w:r>
      <w:r w:rsidR="00FB72CB">
        <w:t xml:space="preserve">to </w:t>
      </w:r>
      <w:r>
        <w:t>třicetimetrovou</w:t>
      </w:r>
      <w:r w:rsidR="00FB72CB">
        <w:t xml:space="preserve"> </w:t>
      </w:r>
      <w:r>
        <w:t>trasu</w:t>
      </w:r>
      <w:r w:rsidR="00FB72CB">
        <w:t xml:space="preserve"> je ve svých částech </w:t>
      </w:r>
      <w:r>
        <w:t xml:space="preserve">odpovědno </w:t>
      </w:r>
      <w:r w:rsidR="00FB72CB">
        <w:t xml:space="preserve">neuvěřitelných 6 institucí: DPMB (samotný ostrůvek), </w:t>
      </w:r>
      <w:r w:rsidR="00AB42B4">
        <w:t>Úřad práce České republiky (samotná budova), přilehlé chodníky (MČ Brno-sever), Magistrát města Brna (silnice</w:t>
      </w:r>
      <w:r>
        <w:t>, přechody</w:t>
      </w:r>
      <w:r w:rsidR="00AB42B4">
        <w:t xml:space="preserve">), </w:t>
      </w:r>
      <w:r w:rsidR="00AB42B4" w:rsidRPr="00AB42B4">
        <w:t>Brněnské komunikace a</w:t>
      </w:r>
      <w:r w:rsidR="00AB42B4">
        <w:t>. s. (správa městského majetku</w:t>
      </w:r>
      <w:r w:rsidR="00AB42B4" w:rsidRPr="00AB42B4">
        <w:t>),</w:t>
      </w:r>
      <w:r w:rsidR="00AB42B4">
        <w:t xml:space="preserve"> </w:t>
      </w:r>
      <w:r>
        <w:t>Dopravní inspektorát Brno (kolaudace).</w:t>
      </w:r>
    </w:p>
    <w:p w:rsidR="00FB72CB" w:rsidRDefault="00E74211" w:rsidP="00FB72CB">
      <w:pPr>
        <w:pStyle w:val="Odstavecseseznamem"/>
        <w:numPr>
          <w:ilvl w:val="0"/>
          <w:numId w:val="1"/>
        </w:numPr>
        <w:jc w:val="both"/>
      </w:pPr>
      <w:r>
        <w:t>Je tak o poznání snazší realizovat část trasy ve správě jedné instituce, než realizovat celou trasu v koordinaci všech institucí.</w:t>
      </w:r>
    </w:p>
    <w:p w:rsidR="00E74211" w:rsidRDefault="00E74211" w:rsidP="00FB72CB">
      <w:pPr>
        <w:pStyle w:val="Odstavecseseznamem"/>
        <w:numPr>
          <w:ilvl w:val="0"/>
          <w:numId w:val="1"/>
        </w:numPr>
        <w:jc w:val="both"/>
      </w:pPr>
      <w:r>
        <w:t>Neexistence koordinace těchto institucí.</w:t>
      </w:r>
    </w:p>
    <w:p w:rsidR="00E74211" w:rsidRDefault="00E74211" w:rsidP="00E74211">
      <w:pPr>
        <w:jc w:val="both"/>
      </w:pPr>
    </w:p>
    <w:p w:rsidR="00E74211" w:rsidRDefault="00E74211" w:rsidP="00E74211">
      <w:pPr>
        <w:jc w:val="both"/>
      </w:pPr>
      <w:r>
        <w:t>Návrh řešení:</w:t>
      </w:r>
    </w:p>
    <w:p w:rsidR="00E74211" w:rsidRDefault="00E74211" w:rsidP="00E74211">
      <w:pPr>
        <w:pStyle w:val="Odstavecseseznamem"/>
        <w:numPr>
          <w:ilvl w:val="0"/>
          <w:numId w:val="2"/>
        </w:numPr>
        <w:jc w:val="both"/>
      </w:pPr>
      <w:r>
        <w:lastRenderedPageBreak/>
        <w:t>Nalezení kontaktních zástupců za každou zúčastněnou instituci.</w:t>
      </w:r>
    </w:p>
    <w:p w:rsidR="00E74211" w:rsidRDefault="00E74211" w:rsidP="00E74211">
      <w:pPr>
        <w:pStyle w:val="Odstavecseseznamem"/>
        <w:numPr>
          <w:ilvl w:val="0"/>
          <w:numId w:val="2"/>
        </w:numPr>
        <w:jc w:val="both"/>
      </w:pPr>
      <w:r>
        <w:t>Vzájemné propojení všech zástupců těchto institucí.</w:t>
      </w:r>
    </w:p>
    <w:p w:rsidR="00E74211" w:rsidRDefault="00E81283" w:rsidP="00E74211">
      <w:pPr>
        <w:pStyle w:val="Odstavecseseznamem"/>
        <w:numPr>
          <w:ilvl w:val="0"/>
          <w:numId w:val="2"/>
        </w:numPr>
        <w:jc w:val="both"/>
      </w:pPr>
      <w:r>
        <w:t>Vytvoření platformy pro jejich systematické setkávání a předávání informací.</w:t>
      </w:r>
    </w:p>
    <w:p w:rsidR="00E81283" w:rsidRDefault="00E81283" w:rsidP="00E81283">
      <w:pPr>
        <w:jc w:val="both"/>
      </w:pPr>
    </w:p>
    <w:p w:rsidR="00E81283" w:rsidRDefault="00E81283" w:rsidP="00E81283">
      <w:pPr>
        <w:jc w:val="both"/>
      </w:pPr>
      <w:r>
        <w:t>Konkrétní řešení v Brně:</w:t>
      </w:r>
    </w:p>
    <w:p w:rsidR="00E81283" w:rsidRDefault="00E81283" w:rsidP="00E81283">
      <w:pPr>
        <w:jc w:val="both"/>
      </w:pPr>
      <w:r>
        <w:t xml:space="preserve">V březnu 2017 v reakci </w:t>
      </w:r>
      <w:r w:rsidR="007A7836">
        <w:t>na neutěšený vývoj při rekonstrukci ulice Křenová</w:t>
      </w:r>
      <w:r>
        <w:t xml:space="preserve"> vzniká Poradní sbor pro bezbariérové Brno, které mimo jiné sdružuje právě zástupce z DPMB, </w:t>
      </w:r>
      <w:proofErr w:type="spellStart"/>
      <w:r>
        <w:t>Bkomu</w:t>
      </w:r>
      <w:proofErr w:type="spellEnd"/>
      <w:r>
        <w:t>, Magistrátu města Brna a městských čá</w:t>
      </w:r>
      <w:r w:rsidR="007A7836">
        <w:t xml:space="preserve">stí a vytváří tak </w:t>
      </w:r>
      <w:r>
        <w:t>platformu pro vzájemnou komunikaci těchto institucí.</w:t>
      </w:r>
    </w:p>
    <w:p w:rsidR="00FB72CB" w:rsidRDefault="00FB72CB" w:rsidP="00286A12">
      <w:pPr>
        <w:jc w:val="both"/>
      </w:pPr>
    </w:p>
    <w:p w:rsidR="007A7836" w:rsidRDefault="00E81283" w:rsidP="00286A12">
      <w:pPr>
        <w:jc w:val="both"/>
      </w:pPr>
      <w:r>
        <w:t>Omezení daného řešení:</w:t>
      </w:r>
    </w:p>
    <w:p w:rsidR="00286A12" w:rsidRDefault="007A7836" w:rsidP="00286A12">
      <w:pPr>
        <w:jc w:val="both"/>
      </w:pPr>
      <w:r>
        <w:t>Poradní sbor pro bezbariérové Brno je poradním sborem Rady města Brna a tím tedy orgánem samosprávy. S odvoláním na vzájemnou oddělenost orgánů státní správy a orgánů samosprávy v Poradním sboru pro bezbariérové Brno chybí zástupci důležitých institucí státní správy jako například Stavebního úřadu či Dopravního inspektorátu.</w:t>
      </w:r>
    </w:p>
    <w:p w:rsidR="00286A12" w:rsidRDefault="00286A12" w:rsidP="00286A12">
      <w:pPr>
        <w:jc w:val="both"/>
      </w:pPr>
    </w:p>
    <w:p w:rsidR="007A7836" w:rsidRDefault="007A7836" w:rsidP="00286A12">
      <w:pPr>
        <w:jc w:val="both"/>
      </w:pPr>
      <w:r>
        <w:t>Závěry:</w:t>
      </w:r>
    </w:p>
    <w:p w:rsidR="007A7836" w:rsidRDefault="007A7836" w:rsidP="00286A12">
      <w:pPr>
        <w:jc w:val="both"/>
      </w:pPr>
      <w:r>
        <w:t>Každý metr bezbariérové trasy vyžaduje kooperaci velkého počtu nejrůznějších institucí.</w:t>
      </w:r>
    </w:p>
    <w:p w:rsidR="007A7836" w:rsidRDefault="007A7836" w:rsidP="00286A12">
      <w:pPr>
        <w:jc w:val="both"/>
      </w:pPr>
      <w:r>
        <w:t>V oblasti bezbariérovosti nemá velký smysl budo</w:t>
      </w:r>
      <w:r w:rsidR="00683D45">
        <w:t>vat bodové bezbariérové úpravy.</w:t>
      </w:r>
    </w:p>
    <w:p w:rsidR="00683D45" w:rsidRDefault="00683D45" w:rsidP="00286A12">
      <w:pPr>
        <w:jc w:val="both"/>
      </w:pPr>
      <w:r>
        <w:t>V oblasti bezbariérovosti má naopak smysl soustředit se na smysluplné bezbariérové celky – trasy.</w:t>
      </w:r>
    </w:p>
    <w:p w:rsidR="00683D45" w:rsidRDefault="00683D45" w:rsidP="00286A12">
      <w:pPr>
        <w:jc w:val="both"/>
      </w:pPr>
      <w:r>
        <w:t>K tomu účelu je klíčová spolupráce velkého počtu institucí.</w:t>
      </w:r>
    </w:p>
    <w:p w:rsidR="00683D45" w:rsidRDefault="00683D45" w:rsidP="00286A12">
      <w:pPr>
        <w:jc w:val="both"/>
      </w:pPr>
      <w:r>
        <w:t>I když případ Křenové byl velmi zdlouhavý, představuje určitý zlom v řešení bezbariérovosti v Brně.</w:t>
      </w:r>
    </w:p>
    <w:p w:rsidR="00683D45" w:rsidRDefault="00683D45" w:rsidP="00286A12">
      <w:pPr>
        <w:jc w:val="both"/>
      </w:pPr>
      <w:r>
        <w:t>Od tohoto zlomu již bylo možné ustavenou platformu pro kooperaci využít při každém dalším případu.</w:t>
      </w:r>
    </w:p>
    <w:p w:rsidR="007A7836" w:rsidRDefault="00683D45" w:rsidP="00286A12">
      <w:pPr>
        <w:jc w:val="both"/>
      </w:pPr>
      <w:r>
        <w:t xml:space="preserve">První případ </w:t>
      </w:r>
      <w:r w:rsidR="00BA24E7">
        <w:t xml:space="preserve">bezbariérového celku (trasy) </w:t>
      </w:r>
      <w:r>
        <w:t>může trvat velmi dlouho.</w:t>
      </w:r>
    </w:p>
    <w:p w:rsidR="007A7836" w:rsidRDefault="007A7836" w:rsidP="00286A12">
      <w:pPr>
        <w:jc w:val="both"/>
      </w:pPr>
    </w:p>
    <w:p w:rsidR="007A7836" w:rsidRDefault="007A7836" w:rsidP="00286A12">
      <w:pPr>
        <w:jc w:val="both"/>
      </w:pPr>
    </w:p>
    <w:p w:rsidR="00286A12" w:rsidRDefault="00286A12" w:rsidP="00286A12">
      <w:pPr>
        <w:jc w:val="both"/>
      </w:pPr>
      <w:r>
        <w:t>Slovník:</w:t>
      </w:r>
    </w:p>
    <w:p w:rsidR="00286A12" w:rsidRDefault="00286A12" w:rsidP="00286A12">
      <w:pPr>
        <w:jc w:val="both"/>
      </w:pPr>
      <w:r>
        <w:t>oprava</w:t>
      </w:r>
    </w:p>
    <w:p w:rsidR="003D573D" w:rsidRDefault="00286A12" w:rsidP="00286A12">
      <w:pPr>
        <w:jc w:val="both"/>
      </w:pPr>
      <w:r>
        <w:t>rekonstrukce</w:t>
      </w:r>
    </w:p>
    <w:p w:rsidR="00286A12" w:rsidRDefault="00286A12" w:rsidP="00286A12">
      <w:pPr>
        <w:jc w:val="both"/>
      </w:pPr>
    </w:p>
    <w:p w:rsidR="004862B3" w:rsidRDefault="004862B3" w:rsidP="00286A12">
      <w:pPr>
        <w:jc w:val="both"/>
      </w:pPr>
    </w:p>
    <w:p w:rsidR="004862B3" w:rsidRDefault="004862B3" w:rsidP="00286A12">
      <w:pPr>
        <w:jc w:val="both"/>
      </w:pPr>
    </w:p>
    <w:p w:rsidR="004862B3" w:rsidRDefault="004862B3" w:rsidP="00286A12">
      <w:pPr>
        <w:jc w:val="both"/>
      </w:pPr>
    </w:p>
    <w:p w:rsidR="004862B3" w:rsidRDefault="004862B3" w:rsidP="00286A12">
      <w:pPr>
        <w:jc w:val="both"/>
      </w:pPr>
    </w:p>
    <w:p w:rsidR="004862B3" w:rsidRDefault="004862B3" w:rsidP="00286A12">
      <w:pPr>
        <w:jc w:val="both"/>
      </w:pPr>
    </w:p>
    <w:p w:rsidR="007A7836" w:rsidRPr="00C44A49" w:rsidRDefault="007A7836" w:rsidP="00286A12">
      <w:pPr>
        <w:jc w:val="both"/>
        <w:rPr>
          <w:highlight w:val="yellow"/>
        </w:rPr>
      </w:pPr>
      <w:r w:rsidRPr="00C44A49">
        <w:rPr>
          <w:highlight w:val="yellow"/>
        </w:rPr>
        <w:lastRenderedPageBreak/>
        <w:t>Grafické přílohy:</w:t>
      </w:r>
    </w:p>
    <w:p w:rsidR="004862B3" w:rsidRPr="00BE5AF6" w:rsidRDefault="004862B3" w:rsidP="004862B3">
      <w:pPr>
        <w:pStyle w:val="Odstavecseseznamem"/>
        <w:numPr>
          <w:ilvl w:val="0"/>
          <w:numId w:val="3"/>
        </w:numPr>
        <w:jc w:val="both"/>
        <w:rPr>
          <w:highlight w:val="yellow"/>
        </w:rPr>
      </w:pPr>
      <w:r w:rsidRPr="00BE5AF6">
        <w:rPr>
          <w:highlight w:val="yellow"/>
        </w:rPr>
        <w:t>fotografie před rekonstrukcí</w:t>
      </w:r>
    </w:p>
    <w:p w:rsidR="004862B3" w:rsidRPr="00952ACC" w:rsidRDefault="004862B3" w:rsidP="004862B3">
      <w:pPr>
        <w:pStyle w:val="Odstavecseseznamem"/>
        <w:jc w:val="both"/>
        <w:rPr>
          <w:highlight w:val="yellow"/>
        </w:rPr>
      </w:pPr>
      <w:r w:rsidRPr="00952ACC">
        <w:rPr>
          <w:highlight w:val="yellow"/>
        </w:rPr>
        <w:t>Před_1.jpg</w:t>
      </w:r>
    </w:p>
    <w:p w:rsidR="004862B3" w:rsidRDefault="004862B3" w:rsidP="004862B3">
      <w:pPr>
        <w:pStyle w:val="Odstavecseseznamem"/>
        <w:jc w:val="both"/>
      </w:pPr>
      <w:r w:rsidRPr="00952ACC">
        <w:rPr>
          <w:highlight w:val="yellow"/>
        </w:rPr>
        <w:t>Před_2.jpg</w:t>
      </w:r>
    </w:p>
    <w:p w:rsidR="004862B3" w:rsidRDefault="004862B3" w:rsidP="004862B3">
      <w:pPr>
        <w:pStyle w:val="Odstavecseseznamem"/>
        <w:jc w:val="both"/>
      </w:pPr>
      <w:r w:rsidRPr="004862B3">
        <w:rPr>
          <w:highlight w:val="yellow"/>
        </w:rPr>
        <w:t>Před_3.jpg</w:t>
      </w:r>
    </w:p>
    <w:p w:rsidR="004862B3" w:rsidRDefault="004862B3" w:rsidP="004862B3">
      <w:pPr>
        <w:pStyle w:val="Odstavecseseznamem"/>
        <w:jc w:val="both"/>
      </w:pPr>
    </w:p>
    <w:p w:rsidR="004862B3" w:rsidRDefault="004862B3" w:rsidP="004862B3">
      <w:pPr>
        <w:pStyle w:val="Odstavecseseznamem"/>
        <w:numPr>
          <w:ilvl w:val="0"/>
          <w:numId w:val="3"/>
        </w:numPr>
        <w:jc w:val="both"/>
        <w:rPr>
          <w:highlight w:val="yellow"/>
        </w:rPr>
      </w:pPr>
      <w:r w:rsidRPr="00BE5AF6">
        <w:rPr>
          <w:highlight w:val="yellow"/>
        </w:rPr>
        <w:t>fotografie po rekonstrukci</w:t>
      </w:r>
    </w:p>
    <w:p w:rsidR="004862B3" w:rsidRPr="00952ACC" w:rsidRDefault="004862B3" w:rsidP="004862B3">
      <w:pPr>
        <w:pStyle w:val="Odstavecseseznamem"/>
        <w:jc w:val="both"/>
        <w:rPr>
          <w:highlight w:val="yellow"/>
        </w:rPr>
      </w:pPr>
      <w:r w:rsidRPr="00952ACC">
        <w:rPr>
          <w:highlight w:val="yellow"/>
        </w:rPr>
        <w:t>Po_1.jpg</w:t>
      </w:r>
    </w:p>
    <w:p w:rsidR="004862B3" w:rsidRDefault="004862B3" w:rsidP="004862B3">
      <w:pPr>
        <w:pStyle w:val="Odstavecseseznamem"/>
        <w:jc w:val="both"/>
      </w:pPr>
      <w:r w:rsidRPr="00952ACC">
        <w:rPr>
          <w:highlight w:val="yellow"/>
        </w:rPr>
        <w:t>Po_2.jpg</w:t>
      </w:r>
    </w:p>
    <w:p w:rsidR="004862B3" w:rsidRPr="00F57C60" w:rsidRDefault="004862B3" w:rsidP="004862B3">
      <w:pPr>
        <w:pStyle w:val="Odstavecseseznamem"/>
        <w:jc w:val="both"/>
      </w:pPr>
    </w:p>
    <w:p w:rsidR="004862B3" w:rsidRPr="001302FF" w:rsidRDefault="004862B3" w:rsidP="004862B3">
      <w:pPr>
        <w:pStyle w:val="Odstavecseseznamem"/>
        <w:numPr>
          <w:ilvl w:val="0"/>
          <w:numId w:val="3"/>
        </w:numPr>
        <w:jc w:val="both"/>
        <w:rPr>
          <w:highlight w:val="yellow"/>
        </w:rPr>
      </w:pPr>
      <w:r w:rsidRPr="001302FF">
        <w:rPr>
          <w:highlight w:val="yellow"/>
        </w:rPr>
        <w:t>časová osa průběhu rekonstrukce</w:t>
      </w:r>
    </w:p>
    <w:p w:rsidR="00286A12" w:rsidRPr="009D7DD9" w:rsidRDefault="004862B3" w:rsidP="00286A12">
      <w:pPr>
        <w:jc w:val="both"/>
        <w:rPr>
          <w:highlight w:val="yellow"/>
        </w:rPr>
      </w:pPr>
      <w:r w:rsidRPr="009D7DD9">
        <w:rPr>
          <w:b/>
          <w:highlight w:val="yellow"/>
        </w:rPr>
        <w:t>2009</w:t>
      </w:r>
      <w:r w:rsidRPr="009D7DD9">
        <w:rPr>
          <w:highlight w:val="yellow"/>
        </w:rPr>
        <w:t xml:space="preserve"> – se zvedá nástupní ostrůvek na výšku bezbariérové tramvaje</w:t>
      </w:r>
    </w:p>
    <w:p w:rsidR="004862B3" w:rsidRPr="009D7DD9" w:rsidRDefault="004862B3" w:rsidP="00286A12">
      <w:pPr>
        <w:jc w:val="both"/>
        <w:rPr>
          <w:highlight w:val="yellow"/>
        </w:rPr>
      </w:pPr>
      <w:r w:rsidRPr="009D7DD9">
        <w:rPr>
          <w:b/>
          <w:highlight w:val="yellow"/>
        </w:rPr>
        <w:t>2014</w:t>
      </w:r>
      <w:r w:rsidRPr="009D7DD9">
        <w:rPr>
          <w:highlight w:val="yellow"/>
        </w:rPr>
        <w:t xml:space="preserve"> – začíná rekonstrukce Úřadu práce</w:t>
      </w:r>
    </w:p>
    <w:p w:rsidR="004862B3" w:rsidRPr="009D7DD9" w:rsidRDefault="004862B3" w:rsidP="00286A12">
      <w:pPr>
        <w:jc w:val="both"/>
        <w:rPr>
          <w:highlight w:val="yellow"/>
        </w:rPr>
      </w:pPr>
      <w:r w:rsidRPr="009D7DD9">
        <w:rPr>
          <w:b/>
          <w:highlight w:val="yellow"/>
        </w:rPr>
        <w:t>2016</w:t>
      </w:r>
      <w:r w:rsidRPr="009D7DD9">
        <w:rPr>
          <w:highlight w:val="yellow"/>
        </w:rPr>
        <w:t xml:space="preserve"> –</w:t>
      </w:r>
      <w:r w:rsidR="009D7DD9" w:rsidRPr="009D7DD9">
        <w:rPr>
          <w:highlight w:val="yellow"/>
        </w:rPr>
        <w:t xml:space="preserve"> otevřen bezbariérový Úřad práce</w:t>
      </w:r>
    </w:p>
    <w:p w:rsidR="009D7DD9" w:rsidRPr="009D7DD9" w:rsidRDefault="009D7DD9" w:rsidP="00286A12">
      <w:pPr>
        <w:jc w:val="both"/>
        <w:rPr>
          <w:highlight w:val="yellow"/>
        </w:rPr>
      </w:pPr>
      <w:r w:rsidRPr="009D7DD9">
        <w:rPr>
          <w:b/>
          <w:highlight w:val="yellow"/>
        </w:rPr>
        <w:t>2017</w:t>
      </w:r>
      <w:r w:rsidRPr="009D7DD9">
        <w:rPr>
          <w:highlight w:val="yellow"/>
        </w:rPr>
        <w:t xml:space="preserve"> – DPMB rekonstruuje celou zastávku</w:t>
      </w:r>
    </w:p>
    <w:p w:rsidR="009D7DD9" w:rsidRDefault="009D7DD9" w:rsidP="00286A12">
      <w:pPr>
        <w:jc w:val="both"/>
      </w:pPr>
      <w:r w:rsidRPr="009D7DD9">
        <w:rPr>
          <w:b/>
          <w:highlight w:val="yellow"/>
        </w:rPr>
        <w:t>2018</w:t>
      </w:r>
      <w:r w:rsidRPr="009D7DD9">
        <w:rPr>
          <w:highlight w:val="yellow"/>
        </w:rPr>
        <w:t xml:space="preserve"> – zbudována vyhrazená parkovací stání před Úřadem práce</w:t>
      </w:r>
    </w:p>
    <w:p w:rsidR="004862B3" w:rsidRPr="00611557" w:rsidRDefault="004862B3" w:rsidP="00286A12">
      <w:pPr>
        <w:jc w:val="both"/>
      </w:pPr>
    </w:p>
    <w:sectPr w:rsidR="004862B3" w:rsidRPr="00611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1491"/>
    <w:multiLevelType w:val="hybridMultilevel"/>
    <w:tmpl w:val="F3E2B8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49CE"/>
    <w:multiLevelType w:val="hybridMultilevel"/>
    <w:tmpl w:val="DAF2109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9187F"/>
    <w:multiLevelType w:val="hybridMultilevel"/>
    <w:tmpl w:val="C79429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B4"/>
    <w:rsid w:val="0007567A"/>
    <w:rsid w:val="001002B4"/>
    <w:rsid w:val="00127FEB"/>
    <w:rsid w:val="00286A12"/>
    <w:rsid w:val="0032727E"/>
    <w:rsid w:val="003D573D"/>
    <w:rsid w:val="0041023A"/>
    <w:rsid w:val="004862B3"/>
    <w:rsid w:val="00611557"/>
    <w:rsid w:val="00683D45"/>
    <w:rsid w:val="006C53D8"/>
    <w:rsid w:val="007A7836"/>
    <w:rsid w:val="00864B09"/>
    <w:rsid w:val="009D7DD9"/>
    <w:rsid w:val="00A261B4"/>
    <w:rsid w:val="00AB42B4"/>
    <w:rsid w:val="00BA24E7"/>
    <w:rsid w:val="00C44A49"/>
    <w:rsid w:val="00E74211"/>
    <w:rsid w:val="00E81283"/>
    <w:rsid w:val="00F34D84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35E70-66ED-477F-93B1-7C65486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72CB"/>
    <w:pPr>
      <w:ind w:left="720"/>
      <w:contextualSpacing/>
    </w:pPr>
  </w:style>
  <w:style w:type="paragraph" w:styleId="Bezmezer">
    <w:name w:val="No Spacing"/>
    <w:uiPriority w:val="1"/>
    <w:qFormat/>
    <w:rsid w:val="00486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630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Ústav geoniky AV ČR, v.v.i.</Company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one</dc:creator>
  <cp:keywords/>
  <dc:description/>
  <cp:lastModifiedBy>no one</cp:lastModifiedBy>
  <cp:revision>13</cp:revision>
  <dcterms:created xsi:type="dcterms:W3CDTF">2018-09-30T15:23:00Z</dcterms:created>
  <dcterms:modified xsi:type="dcterms:W3CDTF">2019-11-08T15:12:00Z</dcterms:modified>
</cp:coreProperties>
</file>