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Control-fase</w:t>
      </w:r>
    </w:p>
    <w:p>
      <w:pPr>
        <w:pStyle w:val="FirstParagraph"/>
      </w:pPr>
      <w:r>
        <w:t xml:space="preserve">Inleiding</w:t>
      </w:r>
    </w:p>
    <w:bookmarkStart w:id="20" w:name="borgingsinstrumenten"/>
    <w:p>
      <w:pPr>
        <w:pStyle w:val="Heading2"/>
      </w:pPr>
      <w:r>
        <w:t xml:space="preserve">Borgingsinstrumenten</w:t>
      </w:r>
    </w:p>
    <w:p>
      <w:pPr>
        <w:pStyle w:val="FirstParagraph"/>
      </w:pPr>
      <w:r>
        <w:t xml:space="preserve">Aan het eind van de module vind met het docententeam een evaluatie plaats aan de hand van een</w:t>
      </w:r>
      <w:r>
        <w:t xml:space="preserve"> </w:t>
      </w:r>
      <w:r>
        <w:t xml:space="preserve">“</w:t>
      </w:r>
      <w:r>
        <w:t xml:space="preserve">PDCA</w:t>
      </w:r>
      <w:r>
        <w:t xml:space="preserve">”</w:t>
      </w:r>
      <w:r>
        <w:t xml:space="preserve"> </w:t>
      </w:r>
      <w:r>
        <w:t xml:space="preserve">formulier.</w:t>
      </w:r>
    </w:p>
    <w:bookmarkEnd w:id="20"/>
    <w:bookmarkStart w:id="21" w:name="control-instrument-1"/>
    <w:p>
      <w:pPr>
        <w:pStyle w:val="Heading2"/>
      </w:pPr>
      <w:r>
        <w:t xml:space="preserve">Control instrument 1</w:t>
      </w:r>
    </w:p>
    <w:p>
      <w:pPr>
        <w:pStyle w:val="FirstParagraph"/>
      </w:pPr>
      <w:r>
        <w:t xml:space="preserve">(Huis)regels opstellen:</w:t>
      </w:r>
      <w:r>
        <w:t xml:space="preserve"> </w:t>
      </w:r>
      <w:r>
        <w:t xml:space="preserve">1. Je ontvangt geen feedback als je de betreffende e-learning nog niet gevolgd hebt.</w:t>
      </w:r>
      <w:r>
        <w:t xml:space="preserve"> </w:t>
      </w:r>
      <w:r>
        <w:t xml:space="preserve">2. De tweede keer dat je een rapport inlevert kun je niet meer dan een punt hoger halen dan de eerste keer dat je het rapport inlevert. (van een 4 kan je geen 6 maken)</w:t>
      </w:r>
      <w:r>
        <w:t xml:space="preserve"> </w:t>
      </w:r>
      <w:r>
        <w:t xml:space="preserve">3. Vragen worden in de les, voor de les of na de les beantwoord maar niet per email.</w:t>
      </w:r>
    </w:p>
    <w:bookmarkEnd w:id="21"/>
    <w:bookmarkStart w:id="22" w:name="control-instrument-2"/>
    <w:p>
      <w:pPr>
        <w:pStyle w:val="Heading2"/>
      </w:pPr>
      <w:r>
        <w:t xml:space="preserve">Control instrument 2</w:t>
      </w:r>
    </w:p>
    <w:p>
      <w:pPr>
        <w:pStyle w:val="FirstParagraph"/>
      </w:pPr>
      <w:r>
        <w:t xml:space="preserve">BPMN diagram waar je op verschillende manieren doorheen kan.</w:t>
      </w:r>
      <w:r>
        <w:t xml:space="preserve"> </w:t>
      </w:r>
      <w:r>
        <w:t xml:space="preserve">Critische pad tekenen.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Control-fase</dc:title>
  <dc:creator/>
  <cp:keywords/>
  <dcterms:created xsi:type="dcterms:W3CDTF">2024-08-22T07:54:38Z</dcterms:created>
  <dcterms:modified xsi:type="dcterms:W3CDTF">2024-08-22T07:54:38Z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ndix-delim">
    <vt:lpwstr>:</vt:lpwstr>
  </property>
  <property fmtid="{D5CDD505-2E9C-101B-9397-08002B2CF9AE}" pid="3" name="appendix-title">
    <vt:lpwstr>App.</vt:lpwstr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crossref">
    <vt:lpwstr>False</vt:lpwstr>
  </property>
  <property fmtid="{D5CDD505-2E9C-101B-9397-08002B2CF9AE}" pid="8" name="fig-prefix">
    <vt:lpwstr>figure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ppress-bibliography">
    <vt:lpwstr>True</vt:lpwstr>
  </property>
  <property fmtid="{D5CDD505-2E9C-101B-9397-08002B2CF9AE}" pid="14" name="tbl-prefix">
    <vt:lpwstr>table</vt:lpwstr>
  </property>
  <property fmtid="{D5CDD505-2E9C-101B-9397-08002B2CF9AE}" pid="15" name="toc-title">
    <vt:lpwstr>Table of contents</vt:lpwstr>
  </property>
</Properties>
</file>