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48183" w14:textId="42646100" w:rsidR="00DA001D" w:rsidRPr="00327435" w:rsidRDefault="00327435">
      <w:pPr>
        <w:pStyle w:val="a4"/>
        <w:rPr>
          <w:rFonts w:hint="default"/>
          <w:sz w:val="40"/>
          <w:szCs w:val="40"/>
        </w:rPr>
      </w:pPr>
      <w:r w:rsidRPr="00327435">
        <w:rPr>
          <w:rFonts w:eastAsiaTheme="minorEastAsia"/>
          <w:sz w:val="40"/>
          <w:szCs w:val="40"/>
        </w:rPr>
        <w:t>健身</w:t>
      </w:r>
      <w:r>
        <w:rPr>
          <w:rFonts w:eastAsiaTheme="minorEastAsia"/>
          <w:sz w:val="40"/>
          <w:szCs w:val="40"/>
        </w:rPr>
        <w:t>日記</w:t>
      </w:r>
      <w:r w:rsidRPr="00327435">
        <w:rPr>
          <w:rFonts w:eastAsiaTheme="minorEastAsia" w:hint="default"/>
          <w:sz w:val="40"/>
          <w:szCs w:val="40"/>
        </w:rPr>
        <w:t xml:space="preserve"> </w:t>
      </w:r>
      <w:proofErr w:type="spellStart"/>
      <w:r w:rsidR="0088395C" w:rsidRPr="00327435">
        <w:rPr>
          <w:rFonts w:ascii="Helvetica" w:eastAsia="Arial Unicode MS"/>
          <w:sz w:val="40"/>
          <w:szCs w:val="40"/>
          <w:lang w:val="en-US"/>
        </w:rPr>
        <w:t>iOS</w:t>
      </w:r>
      <w:r w:rsidRPr="00327435">
        <w:rPr>
          <w:rFonts w:ascii="Helvetica" w:eastAsia="Arial Unicode MS" w:hint="default"/>
          <w:sz w:val="40"/>
          <w:szCs w:val="40"/>
          <w:lang w:val="en-US"/>
        </w:rPr>
        <w:t>+Android</w:t>
      </w:r>
      <w:proofErr w:type="spellEnd"/>
      <w:r w:rsidR="0088395C" w:rsidRPr="00327435">
        <w:rPr>
          <w:rFonts w:ascii="Helvetica" w:eastAsia="Arial Unicode MS"/>
          <w:sz w:val="40"/>
          <w:szCs w:val="40"/>
          <w:lang w:val="en-US"/>
        </w:rPr>
        <w:t xml:space="preserve"> APP</w:t>
      </w:r>
      <w:r w:rsidR="0088395C" w:rsidRPr="00327435">
        <w:rPr>
          <w:sz w:val="40"/>
          <w:szCs w:val="40"/>
        </w:rPr>
        <w:t>開發合約書</w:t>
      </w:r>
    </w:p>
    <w:p w14:paraId="26E97C3F" w14:textId="55EC5890" w:rsidR="00DA001D" w:rsidRDefault="0088395C">
      <w:pPr>
        <w:pStyle w:val="Body"/>
        <w:rPr>
          <w:rFonts w:hint="default"/>
        </w:rPr>
      </w:pPr>
      <w:r>
        <w:t>立合約書人：</w:t>
      </w:r>
      <w:r w:rsidR="00874AC2">
        <w:rPr>
          <w:rFonts w:eastAsiaTheme="minorEastAsia"/>
        </w:rPr>
        <w:t xml:space="preserve">           </w:t>
      </w:r>
      <w:r>
        <w:t>（以下簡稱甲方）</w:t>
      </w:r>
    </w:p>
    <w:p w14:paraId="665047E3" w14:textId="6547FE7E" w:rsidR="00DA001D" w:rsidRDefault="0088395C">
      <w:pPr>
        <w:pStyle w:val="Body"/>
        <w:rPr>
          <w:rFonts w:hint="default"/>
        </w:rPr>
      </w:pPr>
      <w:r>
        <w:t xml:space="preserve">　　　　　　</w:t>
      </w:r>
      <w:r w:rsidR="00327435">
        <w:rPr>
          <w:rFonts w:asciiTheme="minorEastAsia" w:eastAsiaTheme="minorEastAsia" w:hAnsiTheme="minorEastAsia"/>
        </w:rPr>
        <w:t>詹啟聖</w:t>
      </w:r>
      <w:r>
        <w:t>（以下簡稱乙方）</w:t>
      </w:r>
    </w:p>
    <w:p w14:paraId="30E2C8DA" w14:textId="2A3CC61B" w:rsidR="00DA001D" w:rsidRDefault="0006241A">
      <w:pPr>
        <w:pStyle w:val="Body"/>
        <w:rPr>
          <w:rFonts w:hint="default"/>
        </w:rPr>
      </w:pPr>
      <w:r>
        <w:t>茲因甲方委託乙方協助開發</w:t>
      </w:r>
      <w:r w:rsidR="00327435">
        <w:rPr>
          <w:rFonts w:asciiTheme="minorEastAsia" w:eastAsiaTheme="minorEastAsia" w:hAnsiTheme="minorEastAsia"/>
        </w:rPr>
        <w:t>健身日記</w:t>
      </w:r>
      <w:proofErr w:type="spellStart"/>
      <w:r w:rsidR="0088395C">
        <w:rPr>
          <w:rFonts w:ascii="Helvetica" w:eastAsia="Arial Unicode MS"/>
          <w:lang w:val="en-US"/>
        </w:rPr>
        <w:t>iOS</w:t>
      </w:r>
      <w:r w:rsidR="00327435">
        <w:rPr>
          <w:rFonts w:ascii="Helvetica" w:eastAsia="Arial Unicode MS" w:hint="default"/>
          <w:lang w:val="en-US"/>
        </w:rPr>
        <w:t>+Android</w:t>
      </w:r>
      <w:proofErr w:type="spellEnd"/>
      <w:r w:rsidR="0088395C">
        <w:rPr>
          <w:rFonts w:ascii="Helvetica" w:eastAsia="Arial Unicode MS"/>
          <w:lang w:val="en-US"/>
        </w:rPr>
        <w:t xml:space="preserve"> APP</w:t>
      </w:r>
      <w:r w:rsidR="0088395C">
        <w:t>，雙方協議定義下列事項，以茲遵守：</w:t>
      </w:r>
    </w:p>
    <w:p w14:paraId="07401091" w14:textId="77777777" w:rsidR="00DA001D" w:rsidRDefault="0088395C">
      <w:pPr>
        <w:pStyle w:val="Heading"/>
        <w:numPr>
          <w:ilvl w:val="0"/>
          <w:numId w:val="3"/>
        </w:numPr>
        <w:rPr>
          <w:rFonts w:ascii="Helvetica" w:hAnsi="Helvetica" w:cs="Helvetica" w:hint="default"/>
        </w:rPr>
      </w:pPr>
      <w:r>
        <w:t>合作項目</w:t>
      </w:r>
    </w:p>
    <w:p w14:paraId="3FC83516" w14:textId="77777777" w:rsidR="00DA001D" w:rsidRDefault="0088395C">
      <w:pPr>
        <w:pStyle w:val="Body"/>
        <w:rPr>
          <w:rFonts w:hint="default"/>
        </w:rPr>
      </w:pPr>
      <w:r>
        <w:t xml:space="preserve">　　甲方委託乙方項目如下：</w:t>
      </w:r>
    </w:p>
    <w:p w14:paraId="7EA95F7C" w14:textId="75938595" w:rsidR="00DA001D" w:rsidRDefault="0006241A">
      <w:pPr>
        <w:pStyle w:val="Body"/>
        <w:numPr>
          <w:ilvl w:val="4"/>
          <w:numId w:val="5"/>
        </w:numPr>
        <w:rPr>
          <w:rFonts w:ascii="Helvetica" w:hAnsi="Helvetica" w:cs="Helvetica" w:hint="default"/>
          <w:position w:val="4"/>
          <w:sz w:val="26"/>
          <w:szCs w:val="26"/>
        </w:rPr>
      </w:pPr>
      <w:r>
        <w:t>甲方公司所屬之</w:t>
      </w:r>
      <w:r w:rsidR="00327435">
        <w:rPr>
          <w:rFonts w:asciiTheme="minorEastAsia" w:eastAsiaTheme="minorEastAsia" w:hAnsiTheme="minorEastAsia"/>
        </w:rPr>
        <w:t>健身日記</w:t>
      </w:r>
      <w:proofErr w:type="spellStart"/>
      <w:r w:rsidR="0088395C">
        <w:rPr>
          <w:rFonts w:ascii="Helvetica" w:eastAsia="Arial Unicode MS"/>
          <w:lang w:val="en-US"/>
        </w:rPr>
        <w:t>iOS</w:t>
      </w:r>
      <w:r w:rsidR="00327435">
        <w:rPr>
          <w:rFonts w:ascii="Helvetica" w:eastAsia="Arial Unicode MS" w:hint="default"/>
          <w:lang w:val="en-US"/>
        </w:rPr>
        <w:t>+Android</w:t>
      </w:r>
      <w:proofErr w:type="spellEnd"/>
      <w:r w:rsidR="0088395C">
        <w:rPr>
          <w:rFonts w:ascii="Helvetica" w:eastAsia="Arial Unicode MS"/>
          <w:lang w:val="en-US"/>
        </w:rPr>
        <w:t xml:space="preserve"> APP</w:t>
      </w:r>
      <w:r w:rsidR="00874AC2" w:rsidRPr="00874AC2">
        <w:rPr>
          <w:rFonts w:ascii="微軟正黑體" w:eastAsia="微軟正黑體" w:hAnsi="微軟正黑體" w:cs="微軟正黑體"/>
        </w:rPr>
        <w:t>以及</w:t>
      </w:r>
      <w:r w:rsidR="00874AC2">
        <w:rPr>
          <w:rFonts w:ascii="微軟正黑體" w:eastAsia="微軟正黑體" w:hAnsi="微軟正黑體" w:cs="微軟正黑體"/>
        </w:rPr>
        <w:t>雲端</w:t>
      </w:r>
      <w:r w:rsidR="00874AC2" w:rsidRPr="00874AC2">
        <w:rPr>
          <w:rFonts w:ascii="微軟正黑體" w:eastAsia="微軟正黑體" w:hAnsi="微軟正黑體" w:cs="微軟正黑體"/>
        </w:rPr>
        <w:t>後台</w:t>
      </w:r>
      <w:r w:rsidR="0088395C">
        <w:t>（合約標的物）</w:t>
      </w:r>
    </w:p>
    <w:p w14:paraId="42C117BA" w14:textId="72B7650F" w:rsidR="00DA001D" w:rsidRDefault="0006241A">
      <w:pPr>
        <w:pStyle w:val="Body"/>
        <w:numPr>
          <w:ilvl w:val="4"/>
          <w:numId w:val="6"/>
        </w:numPr>
        <w:rPr>
          <w:rFonts w:ascii="Helvetica" w:hAnsi="Helvetica" w:cs="Helvetica" w:hint="default"/>
          <w:position w:val="4"/>
          <w:sz w:val="26"/>
          <w:szCs w:val="26"/>
        </w:rPr>
      </w:pPr>
      <w:r>
        <w:rPr>
          <w:rFonts w:ascii="新細明體" w:eastAsia="新細明體" w:hAnsi="新細明體" w:cs="新細明體"/>
          <w:lang w:val="ja-JP" w:eastAsia="ja-JP"/>
        </w:rPr>
        <w:t>合約標的物</w:t>
      </w:r>
      <w:r w:rsidR="0088395C">
        <w:t>驗收完成後，自驗收日起保固</w:t>
      </w:r>
      <w:r w:rsidR="00327435">
        <w:rPr>
          <w:rFonts w:ascii="Helvetica" w:eastAsia="Arial Unicode MS" w:hint="default"/>
          <w:lang w:val="en-US"/>
        </w:rPr>
        <w:t>3</w:t>
      </w:r>
      <w:r w:rsidR="0088395C">
        <w:t>個月。於保固期</w:t>
      </w:r>
      <w:r w:rsidR="0088395C">
        <w:rPr>
          <w:rFonts w:ascii="新細明體" w:eastAsia="新細明體" w:hAnsi="新細明體" w:cs="新細明體"/>
        </w:rPr>
        <w:t>內</w:t>
      </w:r>
      <w:r w:rsidR="0088395C">
        <w:t>，合約標的物有程式邏輯上之錯誤，乙方需協助甲方進行修正處理。</w:t>
      </w:r>
    </w:p>
    <w:p w14:paraId="04B801D5" w14:textId="77777777" w:rsidR="00DA001D" w:rsidRDefault="0088395C">
      <w:pPr>
        <w:pStyle w:val="Body"/>
        <w:numPr>
          <w:ilvl w:val="4"/>
          <w:numId w:val="7"/>
        </w:numPr>
        <w:rPr>
          <w:rFonts w:ascii="Helvetica" w:hAnsi="Helvetica" w:cs="Helvetica" w:hint="default"/>
          <w:position w:val="4"/>
          <w:sz w:val="26"/>
          <w:szCs w:val="26"/>
        </w:rPr>
      </w:pPr>
      <w:r>
        <w:t>規格由甲方經由電子資料方式傳遞予乙方，甲方於簽約並交付合約標的物之規格後，除有規格上之重大設計錯誤外，不得更改規格。</w:t>
      </w:r>
    </w:p>
    <w:p w14:paraId="222AF1E4" w14:textId="77777777" w:rsidR="00DA001D" w:rsidRDefault="0088395C">
      <w:pPr>
        <w:pStyle w:val="Body"/>
        <w:numPr>
          <w:ilvl w:val="4"/>
          <w:numId w:val="8"/>
        </w:numPr>
        <w:rPr>
          <w:rFonts w:ascii="Helvetica" w:hAnsi="Helvetica" w:cs="Helvetica" w:hint="default"/>
          <w:position w:val="4"/>
          <w:sz w:val="26"/>
          <w:szCs w:val="26"/>
        </w:rPr>
      </w:pPr>
      <w:r>
        <w:t>甲方預計交付于乙方使其順利開發</w:t>
      </w:r>
      <w:r>
        <w:rPr>
          <w:rFonts w:ascii="Helvetica" w:eastAsia="Arial Unicode MS"/>
          <w:lang w:val="en-US"/>
        </w:rPr>
        <w:t>APP</w:t>
      </w:r>
      <w:r>
        <w:t>之項目如下：</w:t>
      </w:r>
    </w:p>
    <w:p w14:paraId="648E836E" w14:textId="626B7F52" w:rsidR="00DA001D" w:rsidRDefault="00327435">
      <w:pPr>
        <w:pStyle w:val="Body"/>
        <w:numPr>
          <w:ilvl w:val="7"/>
          <w:numId w:val="10"/>
        </w:numPr>
        <w:rPr>
          <w:rFonts w:ascii="Helvetica" w:hAnsi="Helvetica" w:cs="Helvetica" w:hint="default"/>
          <w:position w:val="-2"/>
        </w:rPr>
      </w:pPr>
      <w:r>
        <w:rPr>
          <w:rFonts w:asciiTheme="minorEastAsia" w:eastAsiaTheme="minorEastAsia" w:hAnsiTheme="minorEastAsia" w:cs="Helvetica"/>
          <w:position w:val="-2"/>
        </w:rPr>
        <w:t>健身教練</w:t>
      </w:r>
      <w:r>
        <w:rPr>
          <w:rFonts w:ascii="Helvetica" w:eastAsiaTheme="minorEastAsia" w:hAnsi="Helvetica" w:cs="Helvetica"/>
          <w:position w:val="-2"/>
        </w:rPr>
        <w:t>(</w:t>
      </w:r>
      <w:r>
        <w:rPr>
          <w:rFonts w:ascii="Helvetica" w:eastAsiaTheme="minorEastAsia" w:hAnsi="Helvetica" w:cs="Helvetica"/>
          <w:position w:val="-2"/>
        </w:rPr>
        <w:t>小天使</w:t>
      </w:r>
      <w:r>
        <w:rPr>
          <w:rFonts w:ascii="Helvetica" w:eastAsiaTheme="minorEastAsia" w:hAnsi="Helvetica" w:cs="Helvetica"/>
          <w:position w:val="-2"/>
        </w:rPr>
        <w:t>)</w:t>
      </w:r>
      <w:r>
        <w:rPr>
          <w:rFonts w:ascii="Helvetica" w:eastAsiaTheme="minorEastAsia" w:hAnsi="Helvetica" w:cs="Helvetica"/>
          <w:position w:val="-2"/>
        </w:rPr>
        <w:t>之名單與</w:t>
      </w:r>
      <w:r>
        <w:rPr>
          <w:rFonts w:ascii="Helvetica" w:eastAsiaTheme="minorEastAsia" w:hAnsi="Helvetica" w:cs="Helvetica"/>
          <w:position w:val="-2"/>
        </w:rPr>
        <w:t>email</w:t>
      </w:r>
    </w:p>
    <w:p w14:paraId="4A54F75D" w14:textId="2B909BED" w:rsidR="00DA001D" w:rsidRDefault="00327435">
      <w:pPr>
        <w:pStyle w:val="Body"/>
        <w:numPr>
          <w:ilvl w:val="7"/>
          <w:numId w:val="11"/>
        </w:numPr>
        <w:rPr>
          <w:rFonts w:ascii="Helvetica" w:hAnsi="Helvetica" w:cs="Helvetica" w:hint="default"/>
          <w:position w:val="-2"/>
        </w:rPr>
      </w:pPr>
      <w:r>
        <w:rPr>
          <w:rFonts w:asciiTheme="minorEastAsia" w:eastAsiaTheme="minorEastAsia" w:hAnsiTheme="minorEastAsia"/>
        </w:rPr>
        <w:t>飲食紀錄的食物清單與營養成分/熱量資訊</w:t>
      </w:r>
    </w:p>
    <w:p w14:paraId="38A293E9" w14:textId="46803175" w:rsidR="00DA001D" w:rsidRDefault="00327435">
      <w:pPr>
        <w:pStyle w:val="Body"/>
        <w:numPr>
          <w:ilvl w:val="7"/>
          <w:numId w:val="12"/>
        </w:numPr>
        <w:rPr>
          <w:rFonts w:ascii="Helvetica" w:hAnsi="Helvetica" w:cs="Helvetica" w:hint="default"/>
          <w:position w:val="-2"/>
        </w:rPr>
      </w:pPr>
      <w:r>
        <w:rPr>
          <w:rFonts w:eastAsiaTheme="minorEastAsia"/>
          <w:lang w:val="en-US"/>
        </w:rPr>
        <w:t>A</w:t>
      </w:r>
      <w:r>
        <w:rPr>
          <w:rFonts w:eastAsiaTheme="minorEastAsia" w:hint="default"/>
          <w:lang w:val="en-US"/>
        </w:rPr>
        <w:t>pp</w:t>
      </w:r>
      <w:r>
        <w:rPr>
          <w:rFonts w:eastAsiaTheme="minorEastAsia"/>
          <w:lang w:val="en-US"/>
        </w:rPr>
        <w:t>內計算基礎代謝與熱量消耗之公式</w:t>
      </w:r>
    </w:p>
    <w:p w14:paraId="3CD53032" w14:textId="77777777" w:rsidR="00DA001D" w:rsidRDefault="00DA001D">
      <w:pPr>
        <w:pStyle w:val="Body"/>
        <w:rPr>
          <w:rFonts w:hint="default"/>
        </w:rPr>
      </w:pPr>
    </w:p>
    <w:p w14:paraId="59A6BC17" w14:textId="77777777" w:rsidR="00DA001D" w:rsidRDefault="0088395C">
      <w:pPr>
        <w:pStyle w:val="Heading"/>
        <w:numPr>
          <w:ilvl w:val="0"/>
          <w:numId w:val="14"/>
        </w:numPr>
        <w:rPr>
          <w:rFonts w:hint="default"/>
        </w:rPr>
      </w:pPr>
      <w:r>
        <w:t>合作效期與終止、移轉</w:t>
      </w:r>
    </w:p>
    <w:p w14:paraId="6C8A9498" w14:textId="77777777" w:rsidR="00DA001D" w:rsidRDefault="0088395C">
      <w:pPr>
        <w:pStyle w:val="Body"/>
        <w:rPr>
          <w:rFonts w:hint="default"/>
        </w:rPr>
      </w:pPr>
      <w:r>
        <w:t xml:space="preserve">　　本合約有效期間自簽約日</w:t>
      </w:r>
      <w:r>
        <w:rPr>
          <w:lang w:val="en-US"/>
        </w:rPr>
        <w:t>起</w:t>
      </w:r>
      <w:r>
        <w:t>，至保固期結束日止。保固期將於驗收確認書上協議。</w:t>
      </w:r>
    </w:p>
    <w:p w14:paraId="3B1D1B88" w14:textId="6CC02BBD" w:rsidR="00DA001D" w:rsidRDefault="0088395C">
      <w:pPr>
        <w:pStyle w:val="Body"/>
        <w:rPr>
          <w:rFonts w:hint="default"/>
        </w:rPr>
      </w:pPr>
      <w:r>
        <w:t xml:space="preserve">　　甲乙雙方若違反本合約之規定，另一方得以書面或電子郵件通知改善。若接獲通知十五日內未能改善得逕行終止本合約。</w:t>
      </w:r>
    </w:p>
    <w:p w14:paraId="66B5FA95" w14:textId="77777777" w:rsidR="00DA001D" w:rsidRDefault="0088395C">
      <w:pPr>
        <w:pStyle w:val="Body"/>
        <w:rPr>
          <w:rFonts w:hint="default"/>
        </w:rPr>
      </w:pPr>
      <w:r>
        <w:t xml:space="preserve">　　甲乙雙方若因故與他人合併、或將營業權讓與他人時、經雙方同意本合約應有之權利義務應移轉予合併後之存續或另立之公司或營業受讓人。</w:t>
      </w:r>
    </w:p>
    <w:p w14:paraId="6E5B1F96" w14:textId="77777777" w:rsidR="00DA001D" w:rsidRDefault="0088395C">
      <w:pPr>
        <w:pStyle w:val="Body"/>
        <w:rPr>
          <w:rFonts w:hint="default"/>
        </w:rPr>
      </w:pPr>
      <w:r>
        <w:lastRenderedPageBreak/>
        <w:t xml:space="preserve">　　乙方除因不可抗力之因素，如因可歸咎于乙方之事由，致本案無法如期完成，乙方應支付甲方之損失，扣除專案費用</w:t>
      </w:r>
      <w:r>
        <w:rPr>
          <w:rFonts w:ascii="Helvetica" w:eastAsia="Arial Unicode MS"/>
          <w:lang w:val="en-US"/>
        </w:rPr>
        <w:t>20%</w:t>
      </w:r>
      <w:r>
        <w:t>。</w:t>
      </w:r>
    </w:p>
    <w:p w14:paraId="38D7A831" w14:textId="235AD518" w:rsidR="00DA001D" w:rsidRDefault="0088395C">
      <w:pPr>
        <w:pStyle w:val="Body"/>
        <w:rPr>
          <w:rFonts w:hint="default"/>
        </w:rPr>
      </w:pPr>
      <w:r>
        <w:t xml:space="preserve">　　甲方必須提供本專案相關之</w:t>
      </w:r>
      <w:proofErr w:type="gramStart"/>
      <w:r>
        <w:t>資料供乙方</w:t>
      </w:r>
      <w:proofErr w:type="gramEnd"/>
      <w:r>
        <w:t>執行製作使用。如因甲方製作素材提供延遲所致之專案延遲者，乙方扣除延遲之時日後，仍應按工作進度完成之。</w:t>
      </w:r>
    </w:p>
    <w:p w14:paraId="445C2C74" w14:textId="155C43F5" w:rsidR="00DA001D" w:rsidRDefault="0088395C">
      <w:pPr>
        <w:pStyle w:val="Body"/>
        <w:rPr>
          <w:rFonts w:hint="default"/>
        </w:rPr>
      </w:pPr>
      <w:r>
        <w:t xml:space="preserve">　　如於預定驗收完成日後七日，甲方仍未能將合約標的物驗收完成，則將視為本案驗收完成。</w:t>
      </w:r>
      <w:r w:rsidR="00327435">
        <w:rPr>
          <w:rFonts w:asciiTheme="minorEastAsia" w:eastAsiaTheme="minorEastAsia" w:hAnsiTheme="minorEastAsia"/>
        </w:rPr>
        <w:t>乙</w:t>
      </w:r>
      <w:r>
        <w:t>方得向甲方請款。</w:t>
      </w:r>
    </w:p>
    <w:p w14:paraId="7DBF15E1" w14:textId="77777777" w:rsidR="00DA001D" w:rsidRDefault="00DA001D">
      <w:pPr>
        <w:pStyle w:val="Body"/>
        <w:rPr>
          <w:rFonts w:hint="default"/>
        </w:rPr>
      </w:pPr>
    </w:p>
    <w:p w14:paraId="26B7581E" w14:textId="77777777" w:rsidR="00DA001D" w:rsidRDefault="0088395C">
      <w:pPr>
        <w:pStyle w:val="Heading"/>
        <w:numPr>
          <w:ilvl w:val="0"/>
          <w:numId w:val="14"/>
        </w:numPr>
        <w:rPr>
          <w:rFonts w:hint="default"/>
        </w:rPr>
      </w:pPr>
      <w:r>
        <w:t>費用</w:t>
      </w:r>
    </w:p>
    <w:p w14:paraId="6C3BC24C" w14:textId="7C5CFA1A" w:rsidR="00DA001D" w:rsidRDefault="0088395C">
      <w:pPr>
        <w:pStyle w:val="Body"/>
        <w:rPr>
          <w:rFonts w:hint="default"/>
        </w:rPr>
      </w:pPr>
      <w:r>
        <w:t xml:space="preserve">　　開發費用為新台幣</w:t>
      </w:r>
      <w:r w:rsidR="00327435">
        <w:rPr>
          <w:rFonts w:ascii="Helvetica" w:hint="default"/>
          <w:lang w:val="en-US"/>
        </w:rPr>
        <w:t>55</w:t>
      </w:r>
      <w:r>
        <w:rPr>
          <w:rFonts w:ascii="Helvetica"/>
          <w:lang w:val="en-US"/>
        </w:rPr>
        <w:t>0,000</w:t>
      </w:r>
      <w:r>
        <w:t>元整，甲方同意於</w:t>
      </w:r>
      <w:r w:rsidR="00327435">
        <w:rPr>
          <w:rFonts w:asciiTheme="minorEastAsia" w:eastAsiaTheme="minorEastAsia" w:hAnsiTheme="minorEastAsia"/>
        </w:rPr>
        <w:t>驗收完成後</w:t>
      </w:r>
      <w:r>
        <w:t>當月</w:t>
      </w:r>
      <w:r>
        <w:rPr>
          <w:rFonts w:ascii="Helvetica"/>
        </w:rPr>
        <w:t>25</w:t>
      </w:r>
      <w:r>
        <w:t>日以</w:t>
      </w:r>
      <w:proofErr w:type="gramStart"/>
      <w:r>
        <w:t>現金或即期</w:t>
      </w:r>
      <w:proofErr w:type="gramEnd"/>
      <w:r>
        <w:t>支票支付款項。</w:t>
      </w:r>
    </w:p>
    <w:p w14:paraId="4B99CE14" w14:textId="77777777" w:rsidR="00DA001D" w:rsidRDefault="0088395C">
      <w:pPr>
        <w:pStyle w:val="Body"/>
        <w:rPr>
          <w:rFonts w:hint="default"/>
        </w:rPr>
      </w:pPr>
      <w:r>
        <w:t xml:space="preserve">　　付款方式：</w:t>
      </w:r>
    </w:p>
    <w:p w14:paraId="6683A177" w14:textId="29839661" w:rsidR="00DA001D" w:rsidRDefault="0088395C">
      <w:pPr>
        <w:pStyle w:val="Body"/>
        <w:numPr>
          <w:ilvl w:val="3"/>
          <w:numId w:val="15"/>
        </w:numPr>
        <w:rPr>
          <w:rFonts w:ascii="Helvetica" w:hAnsi="Helvetica" w:cs="Helvetica" w:hint="default"/>
          <w:position w:val="4"/>
          <w:sz w:val="26"/>
          <w:szCs w:val="26"/>
        </w:rPr>
      </w:pPr>
      <w:r>
        <w:t>簽約：新台幣</w:t>
      </w:r>
      <w:r w:rsidR="00327435">
        <w:rPr>
          <w:rFonts w:ascii="Helvetica" w:eastAsia="Arial Unicode MS"/>
          <w:lang w:val="en-US"/>
        </w:rPr>
        <w:t>220</w:t>
      </w:r>
      <w:r>
        <w:rPr>
          <w:rFonts w:ascii="Helvetica" w:eastAsia="Arial Unicode MS"/>
          <w:lang w:val="en-US"/>
        </w:rPr>
        <w:t>,000</w:t>
      </w:r>
      <w:r>
        <w:t>元整。</w:t>
      </w:r>
    </w:p>
    <w:p w14:paraId="5195AFF9" w14:textId="61400C4C" w:rsidR="00DA001D" w:rsidRDefault="0088395C">
      <w:pPr>
        <w:pStyle w:val="Body"/>
        <w:numPr>
          <w:ilvl w:val="3"/>
          <w:numId w:val="17"/>
        </w:numPr>
        <w:rPr>
          <w:rFonts w:ascii="Helvetica" w:hAnsi="Helvetica" w:cs="Helvetica" w:hint="default"/>
          <w:position w:val="4"/>
          <w:sz w:val="26"/>
          <w:szCs w:val="26"/>
        </w:rPr>
      </w:pPr>
      <w:r>
        <w:t>驗收完成：新台幣</w:t>
      </w:r>
      <w:r w:rsidR="00874AC2">
        <w:rPr>
          <w:rFonts w:ascii="Helvetica" w:eastAsia="Arial Unicode MS"/>
          <w:lang w:val="en-US"/>
        </w:rPr>
        <w:t>330,000</w:t>
      </w:r>
      <w:r>
        <w:t>元整</w:t>
      </w:r>
    </w:p>
    <w:p w14:paraId="768CBA39" w14:textId="77777777" w:rsidR="00DA001D" w:rsidRDefault="00DA001D">
      <w:pPr>
        <w:pStyle w:val="Body"/>
        <w:rPr>
          <w:rFonts w:hint="default"/>
        </w:rPr>
      </w:pPr>
    </w:p>
    <w:p w14:paraId="0FD10396" w14:textId="77777777" w:rsidR="00DA001D" w:rsidRDefault="0088395C">
      <w:pPr>
        <w:pStyle w:val="Heading"/>
        <w:numPr>
          <w:ilvl w:val="0"/>
          <w:numId w:val="14"/>
        </w:numPr>
        <w:rPr>
          <w:rFonts w:hint="default"/>
        </w:rPr>
      </w:pPr>
      <w:r>
        <w:t>所有權與使用權</w:t>
      </w:r>
    </w:p>
    <w:p w14:paraId="6083541A" w14:textId="77777777" w:rsidR="00DA001D" w:rsidRDefault="0088395C">
      <w:pPr>
        <w:pStyle w:val="Body"/>
        <w:rPr>
          <w:rFonts w:hint="default"/>
        </w:rPr>
      </w:pPr>
      <w:r>
        <w:t xml:space="preserve">　　以下項目為甲方所有：</w:t>
      </w:r>
    </w:p>
    <w:p w14:paraId="3E198C7F" w14:textId="09DDCD20" w:rsidR="00874AC2" w:rsidRPr="00874AC2" w:rsidRDefault="0088395C" w:rsidP="00874AC2">
      <w:pPr>
        <w:pStyle w:val="Body"/>
        <w:numPr>
          <w:ilvl w:val="2"/>
          <w:numId w:val="18"/>
        </w:numPr>
        <w:rPr>
          <w:rFonts w:hint="default"/>
          <w:position w:val="4"/>
          <w:sz w:val="26"/>
          <w:szCs w:val="26"/>
        </w:rPr>
      </w:pPr>
      <w:r>
        <w:t>甲方所屬之</w:t>
      </w:r>
      <w:r>
        <w:rPr>
          <w:rFonts w:ascii="Helvetica"/>
          <w:lang w:val="en-US"/>
        </w:rPr>
        <w:t>APP</w:t>
      </w:r>
      <w:r>
        <w:t>與</w:t>
      </w:r>
      <w:r>
        <w:rPr>
          <w:rFonts w:ascii="Helvetica"/>
          <w:lang w:val="en-US"/>
        </w:rPr>
        <w:t>APP</w:t>
      </w:r>
      <w:r w:rsidR="00874AC2">
        <w:t>原始碼</w:t>
      </w:r>
      <w:r w:rsidR="00874AC2">
        <w:rPr>
          <w:rFonts w:asciiTheme="minorEastAsia" w:eastAsiaTheme="minorEastAsia" w:hAnsiTheme="minorEastAsia"/>
        </w:rPr>
        <w:t>，以及</w:t>
      </w:r>
      <w:r w:rsidR="00874AC2" w:rsidRPr="00874AC2">
        <w:rPr>
          <w:rFonts w:ascii="Helvetica"/>
          <w:lang w:val="en-US"/>
        </w:rPr>
        <w:t>APP</w:t>
      </w:r>
      <w:r w:rsidR="00874AC2">
        <w:rPr>
          <w:rFonts w:asciiTheme="minorEastAsia" w:eastAsiaTheme="minorEastAsia" w:hAnsiTheme="minorEastAsia"/>
        </w:rPr>
        <w:t>資料儲存之雲端後台的帳號。</w:t>
      </w:r>
    </w:p>
    <w:p w14:paraId="57685981" w14:textId="53E6918F" w:rsidR="00DA001D" w:rsidRDefault="0088395C">
      <w:pPr>
        <w:pStyle w:val="Body"/>
        <w:numPr>
          <w:ilvl w:val="2"/>
          <w:numId w:val="19"/>
        </w:numPr>
        <w:rPr>
          <w:rFonts w:ascii="Helvetica" w:hAnsi="Helvetica" w:cs="Helvetica" w:hint="default"/>
          <w:position w:val="4"/>
          <w:sz w:val="26"/>
          <w:szCs w:val="26"/>
        </w:rPr>
      </w:pPr>
      <w:r>
        <w:t>甲方為乙方開發系統需要，所</w:t>
      </w:r>
      <w:proofErr w:type="gramStart"/>
      <w:r>
        <w:t>提供予乙方</w:t>
      </w:r>
      <w:proofErr w:type="gramEnd"/>
      <w:r>
        <w:t>之原始</w:t>
      </w:r>
      <w:r w:rsidR="00874AC2">
        <w:rPr>
          <w:rFonts w:asciiTheme="minorEastAsia" w:eastAsiaTheme="minorEastAsia" w:hAnsiTheme="minorEastAsia"/>
        </w:rPr>
        <w:t>資料或公式</w:t>
      </w:r>
      <w:r>
        <w:t>。</w:t>
      </w:r>
    </w:p>
    <w:p w14:paraId="593E9D67" w14:textId="4F6AFEC1" w:rsidR="00DA001D" w:rsidRDefault="0088395C" w:rsidP="00874AC2">
      <w:pPr>
        <w:pStyle w:val="Body"/>
        <w:ind w:left="435"/>
        <w:rPr>
          <w:rFonts w:hint="default"/>
        </w:rPr>
      </w:pPr>
      <w:r>
        <w:t>乙方不得宣稱上述項目為乙方所有，且不得以上述項目對外提供服務，或將數據資料給予第三方。</w:t>
      </w:r>
    </w:p>
    <w:p w14:paraId="522955B4" w14:textId="77777777" w:rsidR="00DA001D" w:rsidRDefault="00DA001D">
      <w:pPr>
        <w:pStyle w:val="Body"/>
        <w:rPr>
          <w:rFonts w:hint="default"/>
        </w:rPr>
      </w:pPr>
    </w:p>
    <w:p w14:paraId="16C9B9B4" w14:textId="77777777" w:rsidR="00DA001D" w:rsidRDefault="0088395C">
      <w:pPr>
        <w:pStyle w:val="Body"/>
        <w:rPr>
          <w:rFonts w:hint="default"/>
        </w:rPr>
      </w:pPr>
      <w:r>
        <w:t xml:space="preserve">　　以下項目為乙方所有：</w:t>
      </w:r>
    </w:p>
    <w:p w14:paraId="53E5E3AA" w14:textId="697B895D" w:rsidR="00DA001D" w:rsidRDefault="007F77D1">
      <w:pPr>
        <w:pStyle w:val="Body"/>
        <w:numPr>
          <w:ilvl w:val="2"/>
          <w:numId w:val="20"/>
        </w:numPr>
        <w:rPr>
          <w:rFonts w:hint="default"/>
          <w:position w:val="4"/>
          <w:sz w:val="26"/>
          <w:szCs w:val="26"/>
        </w:rPr>
      </w:pPr>
      <w:r>
        <w:lastRenderedPageBreak/>
        <w:t>乙方所開發為</w:t>
      </w:r>
      <w:r>
        <w:rPr>
          <w:rFonts w:asciiTheme="minorEastAsia" w:eastAsiaTheme="minorEastAsia" w:hAnsiTheme="minorEastAsia"/>
        </w:rPr>
        <w:t>提供</w:t>
      </w:r>
      <w:r w:rsidR="0088395C">
        <w:t>甲方產品功能或效能之演算法與</w:t>
      </w:r>
      <w:r w:rsidR="00874AC2">
        <w:rPr>
          <w:rFonts w:asciiTheme="minorEastAsia" w:eastAsiaTheme="minorEastAsia" w:hAnsiTheme="minorEastAsia"/>
        </w:rPr>
        <w:t>程式碼</w:t>
      </w:r>
      <w:r w:rsidR="0088395C">
        <w:t>。</w:t>
      </w:r>
    </w:p>
    <w:p w14:paraId="355BD038" w14:textId="5E11C2C9" w:rsidR="00DA001D" w:rsidRDefault="0088395C">
      <w:pPr>
        <w:pStyle w:val="Body"/>
        <w:rPr>
          <w:rFonts w:hint="default"/>
        </w:rPr>
      </w:pPr>
      <w:r>
        <w:t xml:space="preserve">　　甲方不得宣稱上述項目為甲方所有，且不得以上述項目對外提供服務，或將</w:t>
      </w:r>
      <w:r w:rsidR="007F77D1">
        <w:rPr>
          <w:rFonts w:asciiTheme="minorEastAsia" w:eastAsiaTheme="minorEastAsia" w:hAnsiTheme="minorEastAsia"/>
        </w:rPr>
        <w:t>程式碼</w:t>
      </w:r>
      <w:bookmarkStart w:id="0" w:name="_GoBack"/>
      <w:bookmarkEnd w:id="0"/>
      <w:r w:rsidR="007F77D1">
        <w:rPr>
          <w:rFonts w:asciiTheme="minorEastAsia" w:eastAsiaTheme="minorEastAsia" w:hAnsiTheme="minorEastAsia"/>
        </w:rPr>
        <w:t>轉賣</w:t>
      </w:r>
      <w:r>
        <w:t>給予第三方。</w:t>
      </w:r>
    </w:p>
    <w:p w14:paraId="1E4FB78F" w14:textId="77777777" w:rsidR="00DA001D" w:rsidRDefault="00DA001D">
      <w:pPr>
        <w:pStyle w:val="Body"/>
        <w:rPr>
          <w:rFonts w:hint="default"/>
        </w:rPr>
      </w:pPr>
    </w:p>
    <w:p w14:paraId="734199CD" w14:textId="77777777" w:rsidR="00DA001D" w:rsidRDefault="0088395C">
      <w:pPr>
        <w:pStyle w:val="Heading"/>
        <w:numPr>
          <w:ilvl w:val="0"/>
          <w:numId w:val="14"/>
        </w:numPr>
        <w:rPr>
          <w:rFonts w:ascii="Helvetica" w:hAnsi="Helvetica" w:cs="Helvetica" w:hint="default"/>
        </w:rPr>
      </w:pPr>
      <w:r>
        <w:t>驗收方式</w:t>
      </w:r>
    </w:p>
    <w:p w14:paraId="36B637CC" w14:textId="4E93104D" w:rsidR="00DA001D" w:rsidRDefault="0088395C">
      <w:pPr>
        <w:pStyle w:val="Body"/>
        <w:rPr>
          <w:rFonts w:hint="default"/>
        </w:rPr>
      </w:pPr>
      <w:r>
        <w:t xml:space="preserve">　　甲方需於第一次驗收前</w:t>
      </w:r>
      <w:r w:rsidR="00874AC2">
        <w:rPr>
          <w:rFonts w:asciiTheme="minorEastAsia" w:eastAsiaTheme="minorEastAsia" w:hAnsiTheme="minorEastAsia"/>
        </w:rPr>
        <w:t>七日</w:t>
      </w:r>
      <w:r>
        <w:t>提出驗收測試方法。</w:t>
      </w:r>
    </w:p>
    <w:p w14:paraId="07875D5D" w14:textId="203795B6" w:rsidR="00DA001D" w:rsidRDefault="0088395C">
      <w:pPr>
        <w:pStyle w:val="Body"/>
        <w:rPr>
          <w:rFonts w:hint="default"/>
        </w:rPr>
      </w:pPr>
      <w:r>
        <w:t xml:space="preserve">第一次驗收時間為　</w:t>
      </w:r>
      <w:r>
        <w:rPr>
          <w:rFonts w:ascii="Helvetica" w:eastAsia="Arial Unicode MS"/>
          <w:lang w:val="en-US"/>
        </w:rPr>
        <w:t>10</w:t>
      </w:r>
      <w:r w:rsidR="00874AC2">
        <w:rPr>
          <w:rFonts w:ascii="Helvetica" w:eastAsia="Arial Unicode MS" w:hint="default"/>
          <w:lang w:val="en-US"/>
        </w:rPr>
        <w:t>5</w:t>
      </w:r>
      <w:r>
        <w:t xml:space="preserve">　年　</w:t>
      </w:r>
      <w:r w:rsidR="00874AC2">
        <w:rPr>
          <w:rFonts w:eastAsiaTheme="minorEastAsia"/>
        </w:rPr>
        <w:t xml:space="preserve"> </w:t>
      </w:r>
      <w:r>
        <w:t>月　　日。</w:t>
      </w:r>
    </w:p>
    <w:p w14:paraId="6F155A80" w14:textId="77777777" w:rsidR="00DA001D" w:rsidRDefault="00DA001D">
      <w:pPr>
        <w:pStyle w:val="Body"/>
        <w:rPr>
          <w:rFonts w:hint="default"/>
        </w:rPr>
      </w:pPr>
    </w:p>
    <w:p w14:paraId="213DD6AA" w14:textId="77777777" w:rsidR="00DA001D" w:rsidRDefault="0088395C">
      <w:pPr>
        <w:pStyle w:val="Heading"/>
        <w:numPr>
          <w:ilvl w:val="0"/>
          <w:numId w:val="14"/>
        </w:numPr>
        <w:rPr>
          <w:rFonts w:ascii="Helvetica" w:hAnsi="Helvetica" w:cs="Helvetica" w:hint="default"/>
        </w:rPr>
      </w:pPr>
      <w:r>
        <w:t>爭議處理</w:t>
      </w:r>
    </w:p>
    <w:p w14:paraId="5C60FC77" w14:textId="77777777" w:rsidR="00DA001D" w:rsidRDefault="0088395C">
      <w:pPr>
        <w:pStyle w:val="Body"/>
        <w:rPr>
          <w:rFonts w:hint="default"/>
        </w:rPr>
      </w:pPr>
      <w:r>
        <w:t xml:space="preserve">　　若因合約履行而產生爭議，雙方同意本誠信之原則進行磋商。磋商未果如需涉訟時，雙方同意以臺北地方法院為第一審管轄法院。</w:t>
      </w:r>
    </w:p>
    <w:p w14:paraId="0FC250BA" w14:textId="77777777" w:rsidR="00DA001D" w:rsidRDefault="00DA001D">
      <w:pPr>
        <w:pStyle w:val="Body"/>
        <w:rPr>
          <w:rFonts w:hint="default"/>
        </w:rPr>
      </w:pPr>
    </w:p>
    <w:p w14:paraId="2C9FADD6" w14:textId="77777777" w:rsidR="00DA001D" w:rsidRDefault="0088395C">
      <w:pPr>
        <w:pStyle w:val="Heading"/>
        <w:numPr>
          <w:ilvl w:val="0"/>
          <w:numId w:val="14"/>
        </w:numPr>
        <w:rPr>
          <w:rFonts w:hint="default"/>
        </w:rPr>
      </w:pPr>
      <w:r>
        <w:t>其他事項</w:t>
      </w:r>
    </w:p>
    <w:p w14:paraId="04DCC26A" w14:textId="77777777" w:rsidR="00DA001D" w:rsidRDefault="0088395C">
      <w:pPr>
        <w:pStyle w:val="Body"/>
        <w:rPr>
          <w:rFonts w:hint="default"/>
        </w:rPr>
      </w:pPr>
      <w:r>
        <w:t xml:space="preserve">　　本合約未約定事項，雙方得以書面方式另行約定，修正時亦同。</w:t>
      </w:r>
    </w:p>
    <w:p w14:paraId="241AFD8E" w14:textId="77777777" w:rsidR="00DA001D" w:rsidRDefault="00DA001D">
      <w:pPr>
        <w:pStyle w:val="Body"/>
        <w:rPr>
          <w:rFonts w:hint="default"/>
        </w:rPr>
      </w:pPr>
    </w:p>
    <w:p w14:paraId="3A7DE809" w14:textId="77777777" w:rsidR="00DA001D" w:rsidRDefault="0088395C">
      <w:pPr>
        <w:pStyle w:val="Body"/>
        <w:rPr>
          <w:rFonts w:hint="default"/>
        </w:rPr>
      </w:pPr>
      <w:r>
        <w:rPr>
          <w:lang w:val="en-US"/>
        </w:rPr>
        <w:t>立</w:t>
      </w:r>
      <w:r>
        <w:t>合約人：</w:t>
      </w:r>
    </w:p>
    <w:p w14:paraId="0B3B64A2" w14:textId="6C497881" w:rsidR="00874AC2" w:rsidRDefault="0088395C" w:rsidP="00874AC2">
      <w:pPr>
        <w:pStyle w:val="Body"/>
        <w:rPr>
          <w:rFonts w:hint="default"/>
        </w:rPr>
      </w:pPr>
      <w:r>
        <w:rPr>
          <w:rFonts w:ascii="微軟正黑體" w:eastAsia="微軟正黑體" w:hAnsi="微軟正黑體" w:cs="微軟正黑體"/>
        </w:rPr>
        <w:t xml:space="preserve">　　甲方：</w:t>
      </w:r>
      <w:r w:rsidR="00874AC2">
        <w:rPr>
          <w:rFonts w:hint="default"/>
        </w:rPr>
        <w:t xml:space="preserve"> </w:t>
      </w:r>
    </w:p>
    <w:p w14:paraId="076FBD54" w14:textId="27976055" w:rsidR="00874AC2" w:rsidRDefault="0088395C" w:rsidP="00874AC2">
      <w:pPr>
        <w:pStyle w:val="Body"/>
        <w:rPr>
          <w:rFonts w:hint="default"/>
        </w:rPr>
      </w:pPr>
      <w:r>
        <w:rPr>
          <w:rFonts w:ascii="微軟正黑體" w:eastAsia="微軟正黑體" w:hAnsi="微軟正黑體" w:cs="微軟正黑體"/>
        </w:rPr>
        <w:t xml:space="preserve">　　乙方：</w:t>
      </w:r>
      <w:r w:rsidR="00874AC2">
        <w:rPr>
          <w:rFonts w:asciiTheme="minorEastAsia" w:eastAsiaTheme="minorEastAsia" w:hAnsiTheme="minorEastAsia"/>
        </w:rPr>
        <w:t>詹啟聖  身分證字號 F126188943</w:t>
      </w:r>
    </w:p>
    <w:p w14:paraId="09F8E8EB" w14:textId="59A0DAC8" w:rsidR="00DA001D" w:rsidRDefault="00DA001D">
      <w:pPr>
        <w:pStyle w:val="Body"/>
        <w:rPr>
          <w:rFonts w:hint="default"/>
        </w:rPr>
      </w:pPr>
    </w:p>
    <w:sectPr w:rsidR="00DA001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6AF14" w14:textId="77777777" w:rsidR="005346D7" w:rsidRDefault="005346D7">
      <w:r>
        <w:separator/>
      </w:r>
    </w:p>
  </w:endnote>
  <w:endnote w:type="continuationSeparator" w:id="0">
    <w:p w14:paraId="09AEC881" w14:textId="77777777" w:rsidR="005346D7" w:rsidRDefault="0053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2B00" w14:textId="77777777" w:rsidR="00DA001D" w:rsidRDefault="00DA001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04020" w14:textId="77777777" w:rsidR="005346D7" w:rsidRDefault="005346D7">
      <w:r>
        <w:separator/>
      </w:r>
    </w:p>
  </w:footnote>
  <w:footnote w:type="continuationSeparator" w:id="0">
    <w:p w14:paraId="7E142F08" w14:textId="77777777" w:rsidR="005346D7" w:rsidRDefault="005346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E2DA3" w14:textId="77777777" w:rsidR="00DA001D" w:rsidRDefault="00DA001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5C86"/>
    <w:multiLevelType w:val="multilevel"/>
    <w:tmpl w:val="890AE3D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15:restartNumberingAfterBreak="0">
    <w:nsid w:val="07C83F73"/>
    <w:multiLevelType w:val="multilevel"/>
    <w:tmpl w:val="C1AC91A6"/>
    <w:styleLink w:val="List0"/>
    <w:lvl w:ilvl="0">
      <w:start w:val="1"/>
      <w:numFmt w:val="decimal"/>
      <w:lvlText w:val="%1."/>
      <w:lvlJc w:val="left"/>
      <w:pPr>
        <w:tabs>
          <w:tab w:val="num" w:pos="432"/>
        </w:tabs>
        <w:ind w:left="432" w:hanging="432"/>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2" w15:restartNumberingAfterBreak="0">
    <w:nsid w:val="09A52B91"/>
    <w:multiLevelType w:val="multilevel"/>
    <w:tmpl w:val="0CA8D786"/>
    <w:styleLink w:val="Bullet"/>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15:restartNumberingAfterBreak="0">
    <w:nsid w:val="14AF2C7C"/>
    <w:multiLevelType w:val="multilevel"/>
    <w:tmpl w:val="73BC524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15:restartNumberingAfterBreak="0">
    <w:nsid w:val="16086F5D"/>
    <w:multiLevelType w:val="multilevel"/>
    <w:tmpl w:val="1266385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15:restartNumberingAfterBreak="0">
    <w:nsid w:val="234075A0"/>
    <w:multiLevelType w:val="multilevel"/>
    <w:tmpl w:val="77E2775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15:restartNumberingAfterBreak="0">
    <w:nsid w:val="31291D1A"/>
    <w:multiLevelType w:val="multilevel"/>
    <w:tmpl w:val="4C8E6E2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15:restartNumberingAfterBreak="0">
    <w:nsid w:val="44E13340"/>
    <w:multiLevelType w:val="multilevel"/>
    <w:tmpl w:val="BA2CD12A"/>
    <w:lvl w:ilvl="0">
      <w:start w:val="1"/>
      <w:numFmt w:val="decimal"/>
      <w:lvlText w:val="%1."/>
      <w:lvlJc w:val="left"/>
      <w:pPr>
        <w:tabs>
          <w:tab w:val="num" w:pos="432"/>
        </w:tabs>
        <w:ind w:left="432" w:hanging="432"/>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8" w15:restartNumberingAfterBreak="0">
    <w:nsid w:val="450A5066"/>
    <w:multiLevelType w:val="multilevel"/>
    <w:tmpl w:val="5D40D78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15:restartNumberingAfterBreak="0">
    <w:nsid w:val="49934670"/>
    <w:multiLevelType w:val="multilevel"/>
    <w:tmpl w:val="F3D6D880"/>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10" w15:restartNumberingAfterBreak="0">
    <w:nsid w:val="49B2762E"/>
    <w:multiLevelType w:val="multilevel"/>
    <w:tmpl w:val="38F6ACB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15:restartNumberingAfterBreak="0">
    <w:nsid w:val="4B1F3563"/>
    <w:multiLevelType w:val="multilevel"/>
    <w:tmpl w:val="C80C036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15:restartNumberingAfterBreak="0">
    <w:nsid w:val="4C1A468E"/>
    <w:multiLevelType w:val="multilevel"/>
    <w:tmpl w:val="D1D46CC0"/>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15:restartNumberingAfterBreak="0">
    <w:nsid w:val="5D3E6DDC"/>
    <w:multiLevelType w:val="multilevel"/>
    <w:tmpl w:val="D6840248"/>
    <w:styleLink w:val="Numbered"/>
    <w:lvl w:ilvl="0">
      <w:start w:val="2"/>
      <w:numFmt w:val="decimal"/>
      <w:lvlText w:val="%1."/>
      <w:lvlJc w:val="left"/>
      <w:pPr>
        <w:tabs>
          <w:tab w:val="num" w:pos="589"/>
        </w:tabs>
        <w:ind w:left="589" w:hanging="589"/>
      </w:pPr>
      <w:rPr>
        <w:position w:val="0"/>
      </w:rPr>
    </w:lvl>
    <w:lvl w:ilvl="1">
      <w:start w:val="1"/>
      <w:numFmt w:val="decimal"/>
      <w:lvlText w:val="%2."/>
      <w:lvlJc w:val="left"/>
      <w:pPr>
        <w:tabs>
          <w:tab w:val="num" w:pos="949"/>
        </w:tabs>
        <w:ind w:left="949" w:hanging="589"/>
      </w:pPr>
      <w:rPr>
        <w:position w:val="0"/>
      </w:rPr>
    </w:lvl>
    <w:lvl w:ilvl="2">
      <w:start w:val="1"/>
      <w:numFmt w:val="decimal"/>
      <w:lvlText w:val="%3."/>
      <w:lvlJc w:val="left"/>
      <w:pPr>
        <w:tabs>
          <w:tab w:val="num" w:pos="1309"/>
        </w:tabs>
        <w:ind w:left="1309" w:hanging="589"/>
      </w:pPr>
      <w:rPr>
        <w:position w:val="0"/>
      </w:rPr>
    </w:lvl>
    <w:lvl w:ilvl="3">
      <w:start w:val="1"/>
      <w:numFmt w:val="decimal"/>
      <w:lvlText w:val="%4."/>
      <w:lvlJc w:val="left"/>
      <w:pPr>
        <w:tabs>
          <w:tab w:val="num" w:pos="1669"/>
        </w:tabs>
        <w:ind w:left="1669" w:hanging="589"/>
      </w:pPr>
      <w:rPr>
        <w:position w:val="0"/>
      </w:rPr>
    </w:lvl>
    <w:lvl w:ilvl="4">
      <w:start w:val="1"/>
      <w:numFmt w:val="decimal"/>
      <w:lvlText w:val="%5."/>
      <w:lvlJc w:val="left"/>
      <w:pPr>
        <w:tabs>
          <w:tab w:val="num" w:pos="2029"/>
        </w:tabs>
        <w:ind w:left="2029" w:hanging="589"/>
      </w:pPr>
      <w:rPr>
        <w:position w:val="0"/>
      </w:rPr>
    </w:lvl>
    <w:lvl w:ilvl="5">
      <w:start w:val="1"/>
      <w:numFmt w:val="decimal"/>
      <w:lvlText w:val="%6."/>
      <w:lvlJc w:val="left"/>
      <w:pPr>
        <w:tabs>
          <w:tab w:val="num" w:pos="2389"/>
        </w:tabs>
        <w:ind w:left="2389" w:hanging="589"/>
      </w:pPr>
      <w:rPr>
        <w:position w:val="0"/>
      </w:rPr>
    </w:lvl>
    <w:lvl w:ilvl="6">
      <w:start w:val="1"/>
      <w:numFmt w:val="decimal"/>
      <w:lvlText w:val="%7."/>
      <w:lvlJc w:val="left"/>
      <w:pPr>
        <w:tabs>
          <w:tab w:val="num" w:pos="2749"/>
        </w:tabs>
        <w:ind w:left="2749" w:hanging="589"/>
      </w:pPr>
      <w:rPr>
        <w:position w:val="0"/>
      </w:rPr>
    </w:lvl>
    <w:lvl w:ilvl="7">
      <w:start w:val="1"/>
      <w:numFmt w:val="decimal"/>
      <w:lvlText w:val="%8."/>
      <w:lvlJc w:val="left"/>
      <w:pPr>
        <w:tabs>
          <w:tab w:val="num" w:pos="3109"/>
        </w:tabs>
        <w:ind w:left="3109" w:hanging="589"/>
      </w:pPr>
      <w:rPr>
        <w:position w:val="0"/>
      </w:rPr>
    </w:lvl>
    <w:lvl w:ilvl="8">
      <w:start w:val="1"/>
      <w:numFmt w:val="decimal"/>
      <w:lvlText w:val="%9."/>
      <w:lvlJc w:val="left"/>
      <w:pPr>
        <w:tabs>
          <w:tab w:val="num" w:pos="3469"/>
        </w:tabs>
        <w:ind w:left="3469" w:hanging="589"/>
      </w:pPr>
      <w:rPr>
        <w:position w:val="0"/>
      </w:rPr>
    </w:lvl>
  </w:abstractNum>
  <w:abstractNum w:abstractNumId="14" w15:restartNumberingAfterBreak="0">
    <w:nsid w:val="6FA55710"/>
    <w:multiLevelType w:val="multilevel"/>
    <w:tmpl w:val="A2784C5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5" w15:restartNumberingAfterBreak="0">
    <w:nsid w:val="74966B2C"/>
    <w:multiLevelType w:val="multilevel"/>
    <w:tmpl w:val="65F00D28"/>
    <w:lvl w:ilvl="0">
      <w:start w:val="1"/>
      <w:numFmt w:val="decimal"/>
      <w:lvlText w:val="%1."/>
      <w:lvlJc w:val="left"/>
      <w:pPr>
        <w:tabs>
          <w:tab w:val="num" w:pos="589"/>
        </w:tabs>
        <w:ind w:left="5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1">
      <w:start w:val="1"/>
      <w:numFmt w:val="decimal"/>
      <w:lvlText w:val="%2."/>
      <w:lvlJc w:val="left"/>
      <w:pPr>
        <w:tabs>
          <w:tab w:val="num" w:pos="949"/>
        </w:tabs>
        <w:ind w:left="9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2">
      <w:start w:val="1"/>
      <w:numFmt w:val="decimal"/>
      <w:lvlText w:val="%3."/>
      <w:lvlJc w:val="left"/>
      <w:pPr>
        <w:tabs>
          <w:tab w:val="num" w:pos="1309"/>
        </w:tabs>
        <w:ind w:left="13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3">
      <w:start w:val="1"/>
      <w:numFmt w:val="decimal"/>
      <w:lvlText w:val="%4."/>
      <w:lvlJc w:val="left"/>
      <w:pPr>
        <w:tabs>
          <w:tab w:val="num" w:pos="1669"/>
        </w:tabs>
        <w:ind w:left="16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4">
      <w:start w:val="1"/>
      <w:numFmt w:val="decimal"/>
      <w:lvlText w:val="%5."/>
      <w:lvlJc w:val="left"/>
      <w:pPr>
        <w:tabs>
          <w:tab w:val="num" w:pos="2029"/>
        </w:tabs>
        <w:ind w:left="202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5">
      <w:start w:val="1"/>
      <w:numFmt w:val="decimal"/>
      <w:lvlText w:val="%6."/>
      <w:lvlJc w:val="left"/>
      <w:pPr>
        <w:tabs>
          <w:tab w:val="num" w:pos="2389"/>
        </w:tabs>
        <w:ind w:left="238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6">
      <w:start w:val="1"/>
      <w:numFmt w:val="decimal"/>
      <w:lvlText w:val="%7."/>
      <w:lvlJc w:val="left"/>
      <w:pPr>
        <w:tabs>
          <w:tab w:val="num" w:pos="2749"/>
        </w:tabs>
        <w:ind w:left="274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7">
      <w:start w:val="1"/>
      <w:numFmt w:val="decimal"/>
      <w:lvlText w:val="%8."/>
      <w:lvlJc w:val="left"/>
      <w:pPr>
        <w:tabs>
          <w:tab w:val="num" w:pos="3109"/>
        </w:tabs>
        <w:ind w:left="310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lvl w:ilvl="8">
      <w:start w:val="1"/>
      <w:numFmt w:val="decimal"/>
      <w:lvlText w:val="%9."/>
      <w:lvlJc w:val="left"/>
      <w:pPr>
        <w:tabs>
          <w:tab w:val="num" w:pos="3469"/>
        </w:tabs>
        <w:ind w:left="3469" w:hanging="589"/>
      </w:pPr>
      <w:rPr>
        <w:rFonts w:ascii="Helvetica" w:eastAsia="Helvetica" w:hAnsi="Helvetica" w:cs="Helvetica"/>
        <w:b/>
        <w:bCs/>
        <w:i w:val="0"/>
        <w:iCs w:val="0"/>
        <w:caps w:val="0"/>
        <w:smallCaps w:val="0"/>
        <w:strike w:val="0"/>
        <w:dstrike w:val="0"/>
        <w:outline w:val="0"/>
        <w:color w:val="000000"/>
        <w:spacing w:val="0"/>
        <w:kern w:val="0"/>
        <w:position w:val="0"/>
        <w:sz w:val="36"/>
        <w:szCs w:val="36"/>
        <w:u w:val="none"/>
        <w:vertAlign w:val="baseline"/>
      </w:rPr>
    </w:lvl>
  </w:abstractNum>
  <w:abstractNum w:abstractNumId="16" w15:restartNumberingAfterBreak="0">
    <w:nsid w:val="77E27729"/>
    <w:multiLevelType w:val="multilevel"/>
    <w:tmpl w:val="6B343FE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7" w15:restartNumberingAfterBreak="0">
    <w:nsid w:val="7C2328BE"/>
    <w:multiLevelType w:val="multilevel"/>
    <w:tmpl w:val="69E87F1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8" w15:restartNumberingAfterBreak="0">
    <w:nsid w:val="7D091FDF"/>
    <w:multiLevelType w:val="multilevel"/>
    <w:tmpl w:val="D48EE836"/>
    <w:styleLink w:val="Dash"/>
    <w:lvl w:ilvl="0">
      <w:start w:val="1"/>
      <w:numFmt w:val="bullet"/>
      <w:lvlText w:val="-"/>
      <w:lvlJc w:val="left"/>
      <w:pPr>
        <w:tabs>
          <w:tab w:val="num" w:pos="240"/>
        </w:tabs>
        <w:ind w:left="240" w:hanging="240"/>
      </w:pPr>
      <w:rPr>
        <w:position w:val="4"/>
      </w:rPr>
    </w:lvl>
    <w:lvl w:ilvl="1">
      <w:start w:val="1"/>
      <w:numFmt w:val="bullet"/>
      <w:lvlText w:val="-"/>
      <w:lvlJc w:val="left"/>
      <w:pPr>
        <w:tabs>
          <w:tab w:val="num" w:pos="480"/>
        </w:tabs>
        <w:ind w:left="480" w:hanging="240"/>
      </w:pPr>
      <w:rPr>
        <w:position w:val="4"/>
      </w:rPr>
    </w:lvl>
    <w:lvl w:ilvl="2">
      <w:numFmt w:val="bullet"/>
      <w:lvlText w:val="-"/>
      <w:lvlJc w:val="left"/>
      <w:pPr>
        <w:tabs>
          <w:tab w:val="num" w:pos="720"/>
        </w:tabs>
        <w:ind w:left="720" w:hanging="240"/>
      </w:pPr>
      <w:rPr>
        <w:position w:val="4"/>
      </w:rPr>
    </w:lvl>
    <w:lvl w:ilvl="3">
      <w:start w:val="1"/>
      <w:numFmt w:val="bullet"/>
      <w:lvlText w:val="-"/>
      <w:lvlJc w:val="left"/>
      <w:pPr>
        <w:tabs>
          <w:tab w:val="num" w:pos="960"/>
        </w:tabs>
        <w:ind w:left="960" w:hanging="240"/>
      </w:pPr>
      <w:rPr>
        <w:position w:val="4"/>
      </w:rPr>
    </w:lvl>
    <w:lvl w:ilvl="4">
      <w:start w:val="1"/>
      <w:numFmt w:val="bullet"/>
      <w:lvlText w:val="-"/>
      <w:lvlJc w:val="left"/>
      <w:pPr>
        <w:tabs>
          <w:tab w:val="num" w:pos="1200"/>
        </w:tabs>
        <w:ind w:left="1200" w:hanging="240"/>
      </w:pPr>
      <w:rPr>
        <w:position w:val="4"/>
      </w:rPr>
    </w:lvl>
    <w:lvl w:ilvl="5">
      <w:start w:val="1"/>
      <w:numFmt w:val="bullet"/>
      <w:lvlText w:val="-"/>
      <w:lvlJc w:val="left"/>
      <w:pPr>
        <w:tabs>
          <w:tab w:val="num" w:pos="1440"/>
        </w:tabs>
        <w:ind w:left="1440" w:hanging="240"/>
      </w:pPr>
      <w:rPr>
        <w:position w:val="4"/>
      </w:rPr>
    </w:lvl>
    <w:lvl w:ilvl="6">
      <w:start w:val="1"/>
      <w:numFmt w:val="bullet"/>
      <w:lvlText w:val="-"/>
      <w:lvlJc w:val="left"/>
      <w:pPr>
        <w:tabs>
          <w:tab w:val="num" w:pos="1680"/>
        </w:tabs>
        <w:ind w:left="1680" w:hanging="240"/>
      </w:pPr>
      <w:rPr>
        <w:position w:val="4"/>
      </w:rPr>
    </w:lvl>
    <w:lvl w:ilvl="7">
      <w:start w:val="1"/>
      <w:numFmt w:val="bullet"/>
      <w:lvlText w:val="-"/>
      <w:lvlJc w:val="left"/>
      <w:pPr>
        <w:tabs>
          <w:tab w:val="num" w:pos="1920"/>
        </w:tabs>
        <w:ind w:left="1920" w:hanging="240"/>
      </w:pPr>
      <w:rPr>
        <w:position w:val="4"/>
      </w:rPr>
    </w:lvl>
    <w:lvl w:ilvl="8">
      <w:start w:val="1"/>
      <w:numFmt w:val="bullet"/>
      <w:lvlText w:val="-"/>
      <w:lvlJc w:val="left"/>
      <w:pPr>
        <w:tabs>
          <w:tab w:val="num" w:pos="2160"/>
        </w:tabs>
        <w:ind w:left="2160" w:hanging="240"/>
      </w:pPr>
      <w:rPr>
        <w:position w:val="4"/>
      </w:rPr>
    </w:lvl>
  </w:abstractNum>
  <w:abstractNum w:abstractNumId="19" w15:restartNumberingAfterBreak="0">
    <w:nsid w:val="7E61361B"/>
    <w:multiLevelType w:val="multilevel"/>
    <w:tmpl w:val="D9E4A66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7"/>
  </w:num>
  <w:num w:numId="2">
    <w:abstractNumId w:val="15"/>
  </w:num>
  <w:num w:numId="3">
    <w:abstractNumId w:val="1"/>
  </w:num>
  <w:num w:numId="4">
    <w:abstractNumId w:val="19"/>
  </w:num>
  <w:num w:numId="5">
    <w:abstractNumId w:val="5"/>
  </w:num>
  <w:num w:numId="6">
    <w:abstractNumId w:val="8"/>
  </w:num>
  <w:num w:numId="7">
    <w:abstractNumId w:val="16"/>
  </w:num>
  <w:num w:numId="8">
    <w:abstractNumId w:val="11"/>
  </w:num>
  <w:num w:numId="9">
    <w:abstractNumId w:val="0"/>
  </w:num>
  <w:num w:numId="10">
    <w:abstractNumId w:val="3"/>
  </w:num>
  <w:num w:numId="11">
    <w:abstractNumId w:val="12"/>
  </w:num>
  <w:num w:numId="12">
    <w:abstractNumId w:val="10"/>
  </w:num>
  <w:num w:numId="13">
    <w:abstractNumId w:val="2"/>
  </w:num>
  <w:num w:numId="14">
    <w:abstractNumId w:val="13"/>
  </w:num>
  <w:num w:numId="15">
    <w:abstractNumId w:val="17"/>
  </w:num>
  <w:num w:numId="16">
    <w:abstractNumId w:val="14"/>
  </w:num>
  <w:num w:numId="17">
    <w:abstractNumId w:val="4"/>
  </w:num>
  <w:num w:numId="18">
    <w:abstractNumId w:val="9"/>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001D"/>
    <w:rsid w:val="000359A6"/>
    <w:rsid w:val="0006241A"/>
    <w:rsid w:val="00327435"/>
    <w:rsid w:val="005022D0"/>
    <w:rsid w:val="005346D7"/>
    <w:rsid w:val="007F77D1"/>
    <w:rsid w:val="00874AC2"/>
    <w:rsid w:val="0088395C"/>
    <w:rsid w:val="009435EB"/>
    <w:rsid w:val="00DA0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242D8"/>
  <w15:docId w15:val="{EE9A197C-D760-40D0-BDBC-1764D56C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pPr>
      <w:keepNext/>
      <w:spacing w:line="480" w:lineRule="auto"/>
      <w:jc w:val="center"/>
    </w:pPr>
    <w:rPr>
      <w:rFonts w:ascii="Arial Unicode MS" w:eastAsia="Helvetica" w:hAnsi="Arial Unicode MS" w:cs="Arial Unicode MS" w:hint="eastAsia"/>
      <w:b/>
      <w:bCs/>
      <w:color w:val="000000"/>
      <w:sz w:val="60"/>
      <w:szCs w:val="60"/>
      <w:lang w:val="zh-TW"/>
    </w:rPr>
  </w:style>
  <w:style w:type="paragraph" w:customStyle="1" w:styleId="Body">
    <w:name w:val="Body"/>
    <w:pPr>
      <w:spacing w:line="480" w:lineRule="auto"/>
    </w:pPr>
    <w:rPr>
      <w:rFonts w:ascii="Arial Unicode MS" w:eastAsia="Helvetica" w:hAnsi="Arial Unicode MS" w:cs="Arial Unicode MS" w:hint="eastAsia"/>
      <w:color w:val="000000"/>
      <w:sz w:val="22"/>
      <w:szCs w:val="22"/>
      <w:lang w:val="zh-TW"/>
    </w:rPr>
  </w:style>
  <w:style w:type="paragraph" w:customStyle="1" w:styleId="Heading">
    <w:name w:val="Heading"/>
    <w:next w:val="Body"/>
    <w:pPr>
      <w:spacing w:line="480" w:lineRule="auto"/>
      <w:outlineLvl w:val="0"/>
    </w:pPr>
    <w:rPr>
      <w:rFonts w:ascii="Arial Unicode MS" w:eastAsia="Helvetica" w:hAnsi="Arial Unicode MS" w:cs="Arial Unicode MS" w:hint="eastAsia"/>
      <w:b/>
      <w:bCs/>
      <w:color w:val="000000"/>
      <w:sz w:val="36"/>
      <w:szCs w:val="36"/>
      <w:lang w:val="zh-TW"/>
    </w:rPr>
  </w:style>
  <w:style w:type="numbering" w:customStyle="1" w:styleId="List0">
    <w:name w:val="List 0"/>
    <w:basedOn w:val="Numbered"/>
    <w:pPr>
      <w:numPr>
        <w:numId w:val="3"/>
      </w:numPr>
    </w:pPr>
  </w:style>
  <w:style w:type="numbering" w:customStyle="1" w:styleId="Numbered">
    <w:name w:val="Numbered"/>
    <w:pPr>
      <w:numPr>
        <w:numId w:val="14"/>
      </w:numPr>
    </w:pPr>
  </w:style>
  <w:style w:type="numbering" w:customStyle="1" w:styleId="Dash">
    <w:name w:val="Dash"/>
    <w:pPr>
      <w:numPr>
        <w:numId w:val="20"/>
      </w:numPr>
    </w:pPr>
  </w:style>
  <w:style w:type="numbering" w:customStyle="1" w:styleId="Bullet">
    <w:name w:val="Bullet"/>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細明體"/>
        <a:cs typeface="Helvetica"/>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2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 j</cp:lastModifiedBy>
  <cp:revision>6</cp:revision>
  <dcterms:created xsi:type="dcterms:W3CDTF">2014-08-25T07:29:00Z</dcterms:created>
  <dcterms:modified xsi:type="dcterms:W3CDTF">2015-10-16T09:07:00Z</dcterms:modified>
</cp:coreProperties>
</file>