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F811E" w14:textId="57EBB865" w:rsidR="00993B24" w:rsidRPr="00117836" w:rsidRDefault="00117836">
      <w:pPr>
        <w:rPr>
          <w:b/>
          <w:bCs/>
          <w:sz w:val="24"/>
          <w:szCs w:val="24"/>
        </w:rPr>
      </w:pPr>
      <w:r w:rsidRPr="00117836">
        <w:rPr>
          <w:b/>
          <w:bCs/>
          <w:sz w:val="24"/>
          <w:szCs w:val="24"/>
        </w:rPr>
        <w:t xml:space="preserve">Processadores de ponto </w:t>
      </w:r>
    </w:p>
    <w:p w14:paraId="090DDF07" w14:textId="7431B2D5" w:rsidR="00117836" w:rsidRPr="00117836" w:rsidRDefault="00117836" w:rsidP="00ED11F6">
      <w:pPr>
        <w:jc w:val="both"/>
        <w:rPr>
          <w:b/>
          <w:bCs/>
        </w:rPr>
      </w:pPr>
    </w:p>
    <w:p w14:paraId="1E589869" w14:textId="47DBB9C1" w:rsidR="00ED11F6" w:rsidRDefault="00117836" w:rsidP="00ED11F6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117836">
        <w:rPr>
          <w:b/>
          <w:bCs/>
        </w:rPr>
        <w:t>Processador de ponto</w:t>
      </w:r>
    </w:p>
    <w:p w14:paraId="5371F123" w14:textId="77777777" w:rsidR="00ED11F6" w:rsidRDefault="00ED11F6" w:rsidP="00ED11F6">
      <w:pPr>
        <w:pStyle w:val="PargrafodaLista"/>
        <w:jc w:val="both"/>
        <w:rPr>
          <w:b/>
          <w:bCs/>
        </w:rPr>
      </w:pPr>
    </w:p>
    <w:p w14:paraId="71296D7B" w14:textId="13394A9C" w:rsidR="00ED11F6" w:rsidRDefault="00117836" w:rsidP="00ED11F6">
      <w:pPr>
        <w:pStyle w:val="PargrafodaLista"/>
        <w:jc w:val="both"/>
      </w:pPr>
      <w:r>
        <w:t xml:space="preserve">O processador de ponto é uma aplicação web local em HTML + </w:t>
      </w:r>
      <w:proofErr w:type="spellStart"/>
      <w:r>
        <w:t>JavaScript</w:t>
      </w:r>
      <w:proofErr w:type="spellEnd"/>
      <w:r>
        <w:t>,</w:t>
      </w:r>
      <w:r w:rsidR="00ED11F6">
        <w:t xml:space="preserve"> que conta </w:t>
      </w:r>
      <w:r w:rsidR="00ED11F6">
        <w:t>com uma interface simples, cuja entrada é o espelho de ponto copiado e a saída são as batidas de ponto separadas por dia, semana e mês prontas para serem coladas nas planilhas de cartões de ponto</w:t>
      </w:r>
      <w:r w:rsidR="00ED11F6">
        <w:t>. Inicialmente esse modelo de processador foi escolhido pensando na</w:t>
      </w:r>
      <w:r w:rsidR="00ED11F6">
        <w:t xml:space="preserve"> praticidade, baixo gasto computacional e por ser de fácil manutenção.</w:t>
      </w:r>
    </w:p>
    <w:p w14:paraId="17F009EE" w14:textId="77777777" w:rsidR="00ED11F6" w:rsidRPr="00ED11F6" w:rsidRDefault="00ED11F6" w:rsidP="00ED11F6">
      <w:pPr>
        <w:pStyle w:val="PargrafodaLista"/>
        <w:jc w:val="both"/>
        <w:rPr>
          <w:b/>
          <w:bCs/>
        </w:rPr>
      </w:pPr>
    </w:p>
    <w:p w14:paraId="74E68701" w14:textId="586A4597" w:rsidR="00ED11F6" w:rsidRDefault="00ED11F6" w:rsidP="00ED11F6">
      <w:pPr>
        <w:ind w:left="360"/>
        <w:jc w:val="both"/>
      </w:pPr>
      <w:r>
        <w:t xml:space="preserve">Segue abaixo </w:t>
      </w:r>
      <w:r w:rsidR="003D0B68">
        <w:t>a</w:t>
      </w:r>
      <w:r>
        <w:t xml:space="preserve"> imagem de um dos processadores:</w:t>
      </w:r>
    </w:p>
    <w:p w14:paraId="2C2F593D" w14:textId="445AD22B" w:rsidR="00ED11F6" w:rsidRDefault="003D0B68" w:rsidP="00ED11F6">
      <w:pPr>
        <w:ind w:left="-851" w:firstLine="567"/>
        <w:jc w:val="both"/>
      </w:pPr>
      <w:r>
        <w:rPr>
          <w:noProof/>
        </w:rPr>
        <w:drawing>
          <wp:inline distT="0" distB="0" distL="0" distR="0" wp14:anchorId="6B3D8E6A" wp14:editId="7F6EB958">
            <wp:extent cx="5400040" cy="21050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2376" w14:textId="55C96A0A" w:rsidR="00ED11F6" w:rsidRDefault="00ED11F6" w:rsidP="00ED11F6">
      <w:pPr>
        <w:ind w:left="-851" w:firstLine="567"/>
        <w:jc w:val="both"/>
      </w:pPr>
      <w:r>
        <w:rPr>
          <w:noProof/>
        </w:rPr>
        <w:drawing>
          <wp:inline distT="0" distB="0" distL="0" distR="0" wp14:anchorId="2E1725EB" wp14:editId="0884E4DA">
            <wp:extent cx="5400040" cy="29502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F240" w14:textId="3BCB4A9B" w:rsidR="003D0B68" w:rsidRDefault="003D0B68" w:rsidP="00ED11F6">
      <w:pPr>
        <w:ind w:left="-851" w:firstLine="567"/>
        <w:jc w:val="both"/>
      </w:pPr>
    </w:p>
    <w:p w14:paraId="6D6C497A" w14:textId="726A055A" w:rsidR="003D0B68" w:rsidRDefault="003D0B68" w:rsidP="003D0B6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3D0B68">
        <w:rPr>
          <w:b/>
          <w:bCs/>
        </w:rPr>
        <w:t xml:space="preserve">Versões </w:t>
      </w:r>
    </w:p>
    <w:p w14:paraId="685C35EB" w14:textId="35BC8BDA" w:rsidR="003D0B68" w:rsidRDefault="003D0B68" w:rsidP="003D0B68">
      <w:pPr>
        <w:pStyle w:val="PargrafodaLista"/>
        <w:jc w:val="both"/>
      </w:pPr>
    </w:p>
    <w:p w14:paraId="1D4DF20E" w14:textId="043D1C59" w:rsidR="003D0B68" w:rsidRDefault="003D0B68" w:rsidP="003D0B68">
      <w:pPr>
        <w:pStyle w:val="PargrafodaLista"/>
        <w:jc w:val="both"/>
      </w:pPr>
      <w:r>
        <w:lastRenderedPageBreak/>
        <w:t>Algumas empresas possuem mais de um modelo de espelho de ponto ou características especificas em decorrência do período de apuração (ADI 5322), o que torna necessário a implementação de outras versões de processadores de ponto.</w:t>
      </w:r>
    </w:p>
    <w:p w14:paraId="3775258D" w14:textId="242E53F0" w:rsidR="003D0B68" w:rsidRDefault="003D0B68" w:rsidP="003D0B68">
      <w:pPr>
        <w:pStyle w:val="PargrafodaLista"/>
        <w:jc w:val="both"/>
      </w:pPr>
    </w:p>
    <w:p w14:paraId="2056DD21" w14:textId="52274830" w:rsidR="003D0B68" w:rsidRDefault="003D0B68" w:rsidP="003D0B68">
      <w:pPr>
        <w:pStyle w:val="PargrafodaLista"/>
        <w:jc w:val="both"/>
      </w:pPr>
      <w:r>
        <w:t xml:space="preserve">Exemplos: </w:t>
      </w:r>
    </w:p>
    <w:p w14:paraId="4809463C" w14:textId="26D83BBF" w:rsidR="003D0B68" w:rsidRDefault="003D0B68" w:rsidP="003D0B68">
      <w:pPr>
        <w:pStyle w:val="PargrafodaLista"/>
        <w:jc w:val="both"/>
      </w:pPr>
    </w:p>
    <w:p w14:paraId="5078E0F5" w14:textId="0F41A851" w:rsidR="003D0B68" w:rsidRDefault="003D0B68" w:rsidP="003D0B68">
      <w:pPr>
        <w:pStyle w:val="PargrafodaLista"/>
        <w:jc w:val="both"/>
      </w:pPr>
      <w:r>
        <w:t>Na Usiminas os espelhos de ponto mais recorrentes são:</w:t>
      </w:r>
    </w:p>
    <w:p w14:paraId="64E2EAF7" w14:textId="749CE1D2" w:rsidR="003D0B68" w:rsidRDefault="005F6A7B" w:rsidP="003D0B68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903006" wp14:editId="211F2BEB">
                <wp:simplePos x="0" y="0"/>
                <wp:positionH relativeFrom="column">
                  <wp:posOffset>1101090</wp:posOffset>
                </wp:positionH>
                <wp:positionV relativeFrom="paragraph">
                  <wp:posOffset>1297940</wp:posOffset>
                </wp:positionV>
                <wp:extent cx="2543175" cy="0"/>
                <wp:effectExtent l="0" t="0" r="0" b="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0321A" id="Conector reto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7pt,102.2pt" to="286.95pt,1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528842" wp14:editId="10917ABB">
                <wp:simplePos x="0" y="0"/>
                <wp:positionH relativeFrom="column">
                  <wp:posOffset>1062990</wp:posOffset>
                </wp:positionH>
                <wp:positionV relativeFrom="paragraph">
                  <wp:posOffset>1431290</wp:posOffset>
                </wp:positionV>
                <wp:extent cx="2581275" cy="0"/>
                <wp:effectExtent l="0" t="0" r="0" b="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12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A45A8" id="Conector reto 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7pt,112.7pt" to="286.95pt,1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" strokecolor="red" strokeweight=".5pt">
                <v:stroke joinstyle="miter"/>
              </v:line>
            </w:pict>
          </mc:Fallback>
        </mc:AlternateContent>
      </w:r>
      <w:r w:rsidR="003D0B68">
        <w:rPr>
          <w:noProof/>
        </w:rPr>
        <w:drawing>
          <wp:inline distT="0" distB="0" distL="0" distR="0" wp14:anchorId="58D06C51" wp14:editId="5C2BD2FD">
            <wp:extent cx="5400040" cy="35674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79C7" w14:textId="5F08C2A0" w:rsidR="00D72B44" w:rsidRDefault="00D72B44" w:rsidP="003D0B68">
      <w:pPr>
        <w:pStyle w:val="PargrafodaLista"/>
        <w:jc w:val="both"/>
      </w:pPr>
    </w:p>
    <w:p w14:paraId="6E1F58AD" w14:textId="43E4AB44" w:rsidR="00D72B44" w:rsidRDefault="00D72B44" w:rsidP="003D0B68">
      <w:pPr>
        <w:pStyle w:val="PargrafodaLista"/>
        <w:jc w:val="both"/>
      </w:pPr>
      <w:r>
        <w:rPr>
          <w:noProof/>
        </w:rPr>
        <w:drawing>
          <wp:inline distT="0" distB="0" distL="0" distR="0" wp14:anchorId="34BC381A" wp14:editId="22EDC5C3">
            <wp:extent cx="5400040" cy="349948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21D3" w14:textId="0D365E6F" w:rsidR="005F6A7B" w:rsidRDefault="005F6A7B" w:rsidP="003D0B68">
      <w:pPr>
        <w:pStyle w:val="PargrafodaLista"/>
        <w:jc w:val="both"/>
      </w:pPr>
    </w:p>
    <w:p w14:paraId="79D17F2B" w14:textId="756998C7" w:rsidR="005F6A7B" w:rsidRDefault="005F6A7B" w:rsidP="005F6A7B">
      <w:pPr>
        <w:jc w:val="both"/>
      </w:pPr>
      <w:r>
        <w:lastRenderedPageBreak/>
        <w:t xml:space="preserve">Já em empresas de transporte de carga faz-se necessário integrar o período de espera após a ADI 5322 (12/07/2023). Devido a isso, em cartões de ponto de empresas como </w:t>
      </w:r>
      <w:proofErr w:type="spellStart"/>
      <w:r>
        <w:t>Fertran</w:t>
      </w:r>
      <w:proofErr w:type="spellEnd"/>
      <w:r>
        <w:t xml:space="preserve"> e </w:t>
      </w:r>
      <w:proofErr w:type="spellStart"/>
      <w:r>
        <w:t>Dgranel</w:t>
      </w:r>
      <w:proofErr w:type="spellEnd"/>
      <w:r>
        <w:t xml:space="preserve"> há duas versões de processadores, uma com a espera dentro da jornada (após a ADI 5322) e outra com a espera fora da jornada (antes da ADI 5322).</w:t>
      </w:r>
    </w:p>
    <w:p w14:paraId="6F170E17" w14:textId="34AE10F5" w:rsidR="003C51A8" w:rsidRDefault="003C51A8" w:rsidP="005F6A7B">
      <w:pPr>
        <w:jc w:val="both"/>
      </w:pPr>
      <w:r>
        <w:t>Exemplo:</w:t>
      </w:r>
    </w:p>
    <w:p w14:paraId="13300403" w14:textId="5414979F" w:rsidR="003C51A8" w:rsidRDefault="003C51A8" w:rsidP="005F6A7B">
      <w:pPr>
        <w:jc w:val="both"/>
      </w:pPr>
      <w:r>
        <w:rPr>
          <w:noProof/>
        </w:rPr>
        <w:drawing>
          <wp:inline distT="0" distB="0" distL="0" distR="0" wp14:anchorId="036831C6" wp14:editId="6DF89B45">
            <wp:extent cx="5400040" cy="33718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335" w14:textId="77777777" w:rsidR="003C51A8" w:rsidRDefault="003C51A8" w:rsidP="005F6A7B">
      <w:pPr>
        <w:jc w:val="both"/>
      </w:pPr>
    </w:p>
    <w:p w14:paraId="78F0D26B" w14:textId="0F7193BA" w:rsidR="00D81006" w:rsidRDefault="003C51A8" w:rsidP="00D81006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3C51A8">
        <w:rPr>
          <w:b/>
          <w:bCs/>
        </w:rPr>
        <w:t>Características</w:t>
      </w:r>
      <w:r w:rsidR="00D81006">
        <w:rPr>
          <w:b/>
          <w:bCs/>
        </w:rPr>
        <w:t xml:space="preserve"> principais</w:t>
      </w:r>
      <w:r w:rsidRPr="003C51A8">
        <w:rPr>
          <w:b/>
          <w:bCs/>
        </w:rPr>
        <w:t xml:space="preserve"> dos processadores:</w:t>
      </w:r>
    </w:p>
    <w:p w14:paraId="7A421AA2" w14:textId="77777777" w:rsidR="00D81006" w:rsidRPr="00D81006" w:rsidRDefault="00D81006" w:rsidP="00D81006">
      <w:pPr>
        <w:pStyle w:val="PargrafodaLista"/>
        <w:jc w:val="both"/>
        <w:rPr>
          <w:b/>
          <w:bCs/>
        </w:rPr>
      </w:pPr>
    </w:p>
    <w:p w14:paraId="7487EFBB" w14:textId="57A154FB" w:rsidR="003C51A8" w:rsidRPr="00D81006" w:rsidRDefault="00D81006" w:rsidP="003C51A8">
      <w:pPr>
        <w:pStyle w:val="PargrafodaLista"/>
        <w:numPr>
          <w:ilvl w:val="0"/>
          <w:numId w:val="2"/>
        </w:numPr>
        <w:jc w:val="both"/>
      </w:pPr>
      <w:r w:rsidRPr="00D81006">
        <w:t>Ignorar batidas planejadas (USIMINAS)</w:t>
      </w:r>
    </w:p>
    <w:p w14:paraId="63460D61" w14:textId="485E7560" w:rsidR="00D81006" w:rsidRPr="00D81006" w:rsidRDefault="00D81006" w:rsidP="003C51A8">
      <w:pPr>
        <w:pStyle w:val="PargrafodaLista"/>
        <w:numPr>
          <w:ilvl w:val="0"/>
          <w:numId w:val="2"/>
        </w:numPr>
        <w:jc w:val="both"/>
      </w:pPr>
      <w:r w:rsidRPr="00D81006">
        <w:t>Pulas FOLGAS, DSRs ou dias sem batida de ponto</w:t>
      </w:r>
    </w:p>
    <w:p w14:paraId="6AC9B312" w14:textId="52CB5EF7" w:rsidR="00D81006" w:rsidRPr="00D81006" w:rsidRDefault="00D81006" w:rsidP="003C51A8">
      <w:pPr>
        <w:pStyle w:val="PargrafodaLista"/>
        <w:numPr>
          <w:ilvl w:val="0"/>
          <w:numId w:val="2"/>
        </w:numPr>
        <w:jc w:val="both"/>
      </w:pPr>
      <w:r w:rsidRPr="00D81006">
        <w:t>Separação por semanas (</w:t>
      </w:r>
      <w:proofErr w:type="spellStart"/>
      <w:r w:rsidRPr="00D81006">
        <w:t>seg</w:t>
      </w:r>
      <w:proofErr w:type="spellEnd"/>
      <w:r w:rsidRPr="00D81006">
        <w:t xml:space="preserve"> a dom) e por meses</w:t>
      </w:r>
    </w:p>
    <w:p w14:paraId="0E74DC7A" w14:textId="480D143E" w:rsidR="00D81006" w:rsidRDefault="00D81006" w:rsidP="003C51A8">
      <w:pPr>
        <w:pStyle w:val="PargrafodaLista"/>
        <w:numPr>
          <w:ilvl w:val="0"/>
          <w:numId w:val="2"/>
        </w:numPr>
        <w:jc w:val="both"/>
      </w:pPr>
      <w:r w:rsidRPr="00D81006">
        <w:t>Batidas noturnas quando houver (24h+)</w:t>
      </w:r>
    </w:p>
    <w:p w14:paraId="38CE5E53" w14:textId="5D79C3FD" w:rsidR="00D81006" w:rsidRDefault="00D81006" w:rsidP="003C51A8">
      <w:pPr>
        <w:pStyle w:val="PargrafodaLista"/>
        <w:numPr>
          <w:ilvl w:val="0"/>
          <w:numId w:val="2"/>
        </w:numPr>
        <w:jc w:val="both"/>
      </w:pPr>
      <w:r>
        <w:t>Reordenação de horários bagunçados</w:t>
      </w:r>
    </w:p>
    <w:p w14:paraId="2360BA99" w14:textId="77777777" w:rsidR="00D81006" w:rsidRDefault="00D81006" w:rsidP="00D81006">
      <w:pPr>
        <w:pStyle w:val="PargrafodaLista"/>
        <w:ind w:left="1440"/>
        <w:jc w:val="both"/>
      </w:pPr>
    </w:p>
    <w:p w14:paraId="31058237" w14:textId="27165398" w:rsidR="00D81006" w:rsidRPr="00D81006" w:rsidRDefault="00D81006" w:rsidP="00D81006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D81006">
        <w:rPr>
          <w:b/>
          <w:bCs/>
        </w:rPr>
        <w:t>Discrepâncias</w:t>
      </w:r>
    </w:p>
    <w:p w14:paraId="1E91BA33" w14:textId="2465CFCE" w:rsidR="00D81006" w:rsidRDefault="00D81006" w:rsidP="00D81006">
      <w:pPr>
        <w:jc w:val="both"/>
      </w:pPr>
      <w:r>
        <w:t xml:space="preserve">As principais discrepâncias observadas entre os cartões originais e os gerados pelo processador são de erros de digitação, não consideração do período da ADI 5322 ( </w:t>
      </w:r>
      <w:proofErr w:type="spellStart"/>
      <w:r>
        <w:t>Fertran</w:t>
      </w:r>
      <w:proofErr w:type="spellEnd"/>
      <w:r>
        <w:t xml:space="preserve"> e </w:t>
      </w:r>
      <w:proofErr w:type="spellStart"/>
      <w:r>
        <w:t>Dgranel</w:t>
      </w:r>
      <w:proofErr w:type="spellEnd"/>
      <w:r>
        <w:t xml:space="preserve">) e erros no espelho de ponto da empresa (batidas faltantes, batidas repetidas e </w:t>
      </w:r>
      <w:r w:rsidR="00404383">
        <w:t>etc.</w:t>
      </w:r>
      <w:r>
        <w:t>).</w:t>
      </w:r>
    </w:p>
    <w:p w14:paraId="5D990A0B" w14:textId="532325CE" w:rsidR="00404383" w:rsidRDefault="00404383" w:rsidP="00D81006">
      <w:pPr>
        <w:jc w:val="both"/>
      </w:pPr>
    </w:p>
    <w:p w14:paraId="13A6B17D" w14:textId="1B5FC3DE" w:rsidR="00404383" w:rsidRDefault="00404383" w:rsidP="004043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404383">
        <w:rPr>
          <w:b/>
          <w:bCs/>
        </w:rPr>
        <w:t>Melhorias futuras</w:t>
      </w:r>
    </w:p>
    <w:p w14:paraId="43E9EA06" w14:textId="5FC45CA9" w:rsidR="00404383" w:rsidRPr="00404383" w:rsidRDefault="00404383" w:rsidP="00404383">
      <w:pPr>
        <w:jc w:val="both"/>
      </w:pPr>
      <w:r>
        <w:t xml:space="preserve">Implementação de um gerador </w:t>
      </w:r>
      <w:proofErr w:type="spellStart"/>
      <w:r>
        <w:t>xlsx</w:t>
      </w:r>
      <w:proofErr w:type="spellEnd"/>
      <w:r>
        <w:t xml:space="preserve"> no processador que fornece uma planilha em Excel com as batidas separadas por data e dia. </w:t>
      </w:r>
    </w:p>
    <w:p w14:paraId="4C579A73" w14:textId="57CD0E5C" w:rsidR="003C51A8" w:rsidRDefault="003C51A8" w:rsidP="005F6A7B">
      <w:pPr>
        <w:jc w:val="both"/>
      </w:pPr>
    </w:p>
    <w:p w14:paraId="70ACBE6E" w14:textId="77777777" w:rsidR="003C51A8" w:rsidRDefault="003C51A8" w:rsidP="005F6A7B">
      <w:pPr>
        <w:jc w:val="both"/>
      </w:pPr>
    </w:p>
    <w:p w14:paraId="653EF866" w14:textId="77777777" w:rsidR="005F6A7B" w:rsidRPr="003D0B68" w:rsidRDefault="005F6A7B" w:rsidP="005F6A7B">
      <w:pPr>
        <w:jc w:val="both"/>
      </w:pPr>
    </w:p>
    <w:p w14:paraId="72F11592" w14:textId="25D575CE" w:rsidR="003D0B68" w:rsidRDefault="003D0B68" w:rsidP="00ED11F6">
      <w:pPr>
        <w:ind w:left="-851" w:firstLine="567"/>
        <w:jc w:val="both"/>
      </w:pPr>
    </w:p>
    <w:p w14:paraId="09152BBE" w14:textId="36C8B3E8" w:rsidR="003D0B68" w:rsidRPr="003D0B68" w:rsidRDefault="003D0B68" w:rsidP="00ED11F6">
      <w:pPr>
        <w:ind w:left="-851" w:firstLine="567"/>
        <w:jc w:val="both"/>
        <w:rPr>
          <w:b/>
          <w:bCs/>
        </w:rPr>
      </w:pPr>
    </w:p>
    <w:p w14:paraId="04535178" w14:textId="5D59F574" w:rsidR="00ED11F6" w:rsidRDefault="00ED11F6" w:rsidP="00ED11F6">
      <w:pPr>
        <w:ind w:left="360"/>
        <w:jc w:val="both"/>
      </w:pPr>
      <w:r>
        <w:t xml:space="preserve"> </w:t>
      </w:r>
    </w:p>
    <w:p w14:paraId="6B2044A8" w14:textId="0B6917E1" w:rsidR="00ED11F6" w:rsidRDefault="00ED11F6" w:rsidP="00117836">
      <w:pPr>
        <w:ind w:left="360"/>
      </w:pPr>
    </w:p>
    <w:p w14:paraId="31C16D06" w14:textId="1EFDED78" w:rsidR="00ED11F6" w:rsidRDefault="00117836" w:rsidP="00ED11F6">
      <w:pPr>
        <w:ind w:left="360"/>
      </w:pPr>
      <w:r>
        <w:t xml:space="preserve"> </w:t>
      </w:r>
    </w:p>
    <w:p w14:paraId="4BC472F2" w14:textId="4A7A79D1" w:rsidR="00117836" w:rsidRDefault="00117836" w:rsidP="00117836">
      <w:pPr>
        <w:ind w:left="360"/>
      </w:pPr>
    </w:p>
    <w:p w14:paraId="57A020D7" w14:textId="05FE3B9F" w:rsidR="00117836" w:rsidRDefault="00117836" w:rsidP="00117836">
      <w:pPr>
        <w:pStyle w:val="PargrafodaLista"/>
      </w:pPr>
    </w:p>
    <w:sectPr w:rsidR="001178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43764"/>
    <w:multiLevelType w:val="hybridMultilevel"/>
    <w:tmpl w:val="595EFC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C322C42"/>
    <w:multiLevelType w:val="hybridMultilevel"/>
    <w:tmpl w:val="9B4404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49"/>
    <w:rsid w:val="00117836"/>
    <w:rsid w:val="003C51A8"/>
    <w:rsid w:val="003D0B68"/>
    <w:rsid w:val="00404383"/>
    <w:rsid w:val="005F6A7B"/>
    <w:rsid w:val="00993B24"/>
    <w:rsid w:val="00C85249"/>
    <w:rsid w:val="00D72B44"/>
    <w:rsid w:val="00D81006"/>
    <w:rsid w:val="00ED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68FDF"/>
  <w15:chartTrackingRefBased/>
  <w15:docId w15:val="{203861B6-AE3A-48FC-AB0B-9F39E8A5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1F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178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290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RESENDE CHAVES</dc:creator>
  <cp:keywords/>
  <dc:description/>
  <cp:lastModifiedBy>RESENDE CHAVES</cp:lastModifiedBy>
  <cp:revision>3</cp:revision>
  <dcterms:created xsi:type="dcterms:W3CDTF">2026-03-18T11:09:00Z</dcterms:created>
  <dcterms:modified xsi:type="dcterms:W3CDTF">2026-03-18T12:32:00Z</dcterms:modified>
</cp:coreProperties>
</file>