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6D5ED" w14:textId="10356311" w:rsidR="00665F88" w:rsidRDefault="00FC68C8" w:rsidP="00055338">
      <w:pPr>
        <w:jc w:val="center"/>
        <w:rPr>
          <w:rFonts w:cstheme="minorHAnsi"/>
          <w:b/>
          <w:bCs/>
          <w:sz w:val="28"/>
          <w:szCs w:val="28"/>
        </w:rPr>
      </w:pPr>
      <w:r w:rsidRPr="00655FA0">
        <w:rPr>
          <w:rFonts w:cstheme="minorHAnsi"/>
          <w:b/>
          <w:bCs/>
          <w:sz w:val="28"/>
          <w:szCs w:val="28"/>
        </w:rPr>
        <w:t xml:space="preserve">TREINAMENTO </w:t>
      </w:r>
      <w:r w:rsidR="00055338">
        <w:rPr>
          <w:rFonts w:cstheme="minorHAnsi"/>
          <w:b/>
          <w:bCs/>
          <w:sz w:val="28"/>
          <w:szCs w:val="28"/>
        </w:rPr>
        <w:t xml:space="preserve">- </w:t>
      </w:r>
      <w:r w:rsidRPr="00655FA0">
        <w:rPr>
          <w:rFonts w:cstheme="minorHAnsi"/>
          <w:b/>
          <w:bCs/>
          <w:sz w:val="28"/>
          <w:szCs w:val="28"/>
        </w:rPr>
        <w:t>PROCESSADORES DE PONTO</w:t>
      </w:r>
    </w:p>
    <w:p w14:paraId="35C062AF" w14:textId="77777777" w:rsidR="00055338" w:rsidRPr="00655FA0" w:rsidRDefault="00055338" w:rsidP="00055338">
      <w:pPr>
        <w:jc w:val="center"/>
        <w:rPr>
          <w:rFonts w:cstheme="minorHAnsi"/>
          <w:b/>
          <w:bCs/>
          <w:sz w:val="28"/>
          <w:szCs w:val="28"/>
        </w:rPr>
      </w:pPr>
    </w:p>
    <w:p w14:paraId="39E3F478" w14:textId="69282D80" w:rsidR="00E742A2" w:rsidRPr="00055338" w:rsidRDefault="00E742A2" w:rsidP="00E742A2">
      <w:pPr>
        <w:pStyle w:val="PargrafodaLista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055338">
        <w:rPr>
          <w:rFonts w:cstheme="minorHAnsi"/>
          <w:b/>
          <w:bCs/>
          <w:sz w:val="28"/>
          <w:szCs w:val="28"/>
        </w:rPr>
        <w:t>Processadores de ponto</w:t>
      </w:r>
    </w:p>
    <w:p w14:paraId="1A8A9072" w14:textId="77777777" w:rsidR="00E742A2" w:rsidRPr="00055338" w:rsidRDefault="00E742A2" w:rsidP="00E742A2">
      <w:pPr>
        <w:pStyle w:val="PargrafodaLista"/>
        <w:rPr>
          <w:rFonts w:cstheme="minorHAnsi"/>
          <w:b/>
          <w:bCs/>
          <w:sz w:val="24"/>
          <w:szCs w:val="24"/>
        </w:rPr>
      </w:pPr>
    </w:p>
    <w:p w14:paraId="18653DF8" w14:textId="743A522E" w:rsidR="00FC68C8" w:rsidRPr="00055338" w:rsidRDefault="00FC68C8" w:rsidP="00FC68C8">
      <w:pPr>
        <w:pStyle w:val="PargrafodaLista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O que é?</w:t>
      </w:r>
    </w:p>
    <w:p w14:paraId="0E12F106" w14:textId="5FF1E488" w:rsidR="00E742A2" w:rsidRPr="00055338" w:rsidRDefault="00E742A2" w:rsidP="00655FA0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D0D0D"/>
        </w:rPr>
      </w:pPr>
      <w:r w:rsidRPr="00055338">
        <w:rPr>
          <w:rFonts w:asciiTheme="minorHAnsi" w:hAnsiTheme="minorHAnsi" w:cstheme="minorHAnsi"/>
          <w:color w:val="0D0D0D"/>
        </w:rPr>
        <w:t xml:space="preserve">O processador de ponto é uma aplicação web local desenvolvida em HTML e </w:t>
      </w:r>
      <w:proofErr w:type="spellStart"/>
      <w:r w:rsidRPr="00055338">
        <w:rPr>
          <w:rFonts w:asciiTheme="minorHAnsi" w:hAnsiTheme="minorHAnsi" w:cstheme="minorHAnsi"/>
          <w:color w:val="0D0D0D"/>
        </w:rPr>
        <w:t>JavaScript</w:t>
      </w:r>
      <w:proofErr w:type="spellEnd"/>
      <w:r w:rsidRPr="00055338">
        <w:rPr>
          <w:rFonts w:asciiTheme="minorHAnsi" w:hAnsiTheme="minorHAnsi" w:cstheme="minorHAnsi"/>
          <w:color w:val="0D0D0D"/>
        </w:rPr>
        <w:t>, com interface simples e prática. Sua principal função é receber como entrada o espelho de ponto copiado d</w:t>
      </w:r>
      <w:r w:rsidR="009B11A5" w:rsidRPr="00055338">
        <w:rPr>
          <w:rFonts w:asciiTheme="minorHAnsi" w:hAnsiTheme="minorHAnsi" w:cstheme="minorHAnsi"/>
          <w:color w:val="0D0D0D"/>
        </w:rPr>
        <w:t>o</w:t>
      </w:r>
      <w:r w:rsidRPr="00055338">
        <w:rPr>
          <w:rFonts w:asciiTheme="minorHAnsi" w:hAnsiTheme="minorHAnsi" w:cstheme="minorHAnsi"/>
          <w:color w:val="0D0D0D"/>
        </w:rPr>
        <w:t xml:space="preserve"> </w:t>
      </w:r>
      <w:r w:rsidR="00655FA0" w:rsidRPr="00055338">
        <w:rPr>
          <w:rFonts w:asciiTheme="minorHAnsi" w:hAnsiTheme="minorHAnsi" w:cstheme="minorHAnsi"/>
          <w:color w:val="0D0D0D"/>
        </w:rPr>
        <w:t>processo</w:t>
      </w:r>
      <w:r w:rsidRPr="00055338">
        <w:rPr>
          <w:rFonts w:asciiTheme="minorHAnsi" w:hAnsiTheme="minorHAnsi" w:cstheme="minorHAnsi"/>
          <w:color w:val="0D0D0D"/>
        </w:rPr>
        <w:t xml:space="preserve"> </w:t>
      </w:r>
      <w:r w:rsidR="009B11A5" w:rsidRPr="00055338">
        <w:rPr>
          <w:rFonts w:asciiTheme="minorHAnsi" w:hAnsiTheme="minorHAnsi" w:cstheme="minorHAnsi"/>
          <w:color w:val="0D0D0D"/>
        </w:rPr>
        <w:t xml:space="preserve">trabalhista </w:t>
      </w:r>
      <w:r w:rsidRPr="00055338">
        <w:rPr>
          <w:rFonts w:asciiTheme="minorHAnsi" w:hAnsiTheme="minorHAnsi" w:cstheme="minorHAnsi"/>
          <w:color w:val="0D0D0D"/>
        </w:rPr>
        <w:t>e transformar esse conteúdo em uma saída organizada, com as batidas separadas por dia, semana e mês, prontas para serem coladas nas planilhas de cartões de ponto.</w:t>
      </w:r>
    </w:p>
    <w:p w14:paraId="07B52503" w14:textId="77777777" w:rsidR="00E742A2" w:rsidRPr="00055338" w:rsidRDefault="00E742A2" w:rsidP="00655FA0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D0D0D"/>
        </w:rPr>
      </w:pPr>
      <w:r w:rsidRPr="00055338">
        <w:rPr>
          <w:rFonts w:asciiTheme="minorHAnsi" w:hAnsiTheme="minorHAnsi" w:cstheme="minorHAnsi"/>
          <w:color w:val="0D0D0D"/>
        </w:rPr>
        <w:t>Esse modelo foi adotado por ser uma solução de fácil utilização, baixo consumo de recursos computacionais e manutenção simples, o que facilita tanto o uso no dia a dia quanto eventuais ajustes e melhorias.</w:t>
      </w:r>
    </w:p>
    <w:p w14:paraId="60032E51" w14:textId="2AA3AE90" w:rsidR="00E742A2" w:rsidRPr="00055338" w:rsidRDefault="00E742A2" w:rsidP="00655FA0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D0D0D"/>
        </w:rPr>
      </w:pPr>
      <w:r w:rsidRPr="00055338">
        <w:rPr>
          <w:rFonts w:asciiTheme="minorHAnsi" w:hAnsiTheme="minorHAnsi" w:cstheme="minorHAnsi"/>
          <w:color w:val="0D0D0D"/>
        </w:rPr>
        <w:t xml:space="preserve">Os processadores </w:t>
      </w:r>
      <w:r w:rsidR="009B11A5" w:rsidRPr="00055338">
        <w:rPr>
          <w:rFonts w:asciiTheme="minorHAnsi" w:hAnsiTheme="minorHAnsi" w:cstheme="minorHAnsi"/>
          <w:color w:val="0D0D0D"/>
        </w:rPr>
        <w:t>estão</w:t>
      </w:r>
      <w:r w:rsidRPr="00055338">
        <w:rPr>
          <w:rFonts w:asciiTheme="minorHAnsi" w:hAnsiTheme="minorHAnsi" w:cstheme="minorHAnsi"/>
          <w:color w:val="0D0D0D"/>
        </w:rPr>
        <w:t xml:space="preserve"> hospedados localmente, ou seja, funcionam por meio de arquivos abertos diretamente no navegador, sem necessidade de instalação complexa ou de acesso a um sistema online. </w:t>
      </w:r>
    </w:p>
    <w:p w14:paraId="5B1A06E5" w14:textId="77777777" w:rsidR="0075681B" w:rsidRPr="00055338" w:rsidRDefault="0075681B" w:rsidP="00655FA0">
      <w:pPr>
        <w:jc w:val="both"/>
        <w:rPr>
          <w:rFonts w:cstheme="minorHAnsi"/>
          <w:b/>
          <w:bCs/>
          <w:sz w:val="24"/>
          <w:szCs w:val="24"/>
        </w:rPr>
      </w:pPr>
    </w:p>
    <w:p w14:paraId="23ABC4B5" w14:textId="63D835DA" w:rsidR="00FC68C8" w:rsidRPr="00055338" w:rsidRDefault="00FC68C8" w:rsidP="00655FA0">
      <w:pPr>
        <w:pStyle w:val="PargrafodaLista"/>
        <w:numPr>
          <w:ilvl w:val="0"/>
          <w:numId w:val="3"/>
        </w:num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Como funciona?</w:t>
      </w:r>
    </w:p>
    <w:p w14:paraId="5513A4A3" w14:textId="77777777" w:rsidR="00E742A2" w:rsidRPr="00055338" w:rsidRDefault="00E742A2" w:rsidP="00655FA0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D0D0D"/>
        </w:rPr>
      </w:pPr>
      <w:r w:rsidRPr="00055338">
        <w:rPr>
          <w:rFonts w:asciiTheme="minorHAnsi" w:hAnsiTheme="minorHAnsi" w:cstheme="minorHAnsi"/>
          <w:color w:val="0D0D0D"/>
        </w:rPr>
        <w:t>O uso do processador é simples: basta copiar o espelho de ponto e colá-lo no campo indicado dentro da aplicação. Após o processamento, o sistema retorna as batidas já organizadas, normalmente separadas por semana, facilitando a conferência e a colagem nos modelos de cartão de ponto.</w:t>
      </w:r>
    </w:p>
    <w:p w14:paraId="278406B1" w14:textId="77777777" w:rsidR="00E742A2" w:rsidRPr="00055338" w:rsidRDefault="00E742A2" w:rsidP="00655FA0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D0D0D"/>
        </w:rPr>
      </w:pPr>
      <w:r w:rsidRPr="00055338">
        <w:rPr>
          <w:rFonts w:asciiTheme="minorHAnsi" w:hAnsiTheme="minorHAnsi" w:cstheme="minorHAnsi"/>
          <w:color w:val="0D0D0D"/>
        </w:rPr>
        <w:t>Segue abaixo a imagem de um dos processadores:</w:t>
      </w:r>
    </w:p>
    <w:p w14:paraId="11D2745A" w14:textId="77777777" w:rsidR="00FC68C8" w:rsidRPr="00055338" w:rsidRDefault="00FC68C8" w:rsidP="00655FA0">
      <w:pPr>
        <w:ind w:left="-851" w:firstLine="567"/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noProof/>
          <w:sz w:val="24"/>
          <w:szCs w:val="24"/>
        </w:rPr>
        <w:drawing>
          <wp:inline distT="0" distB="0" distL="0" distR="0" wp14:anchorId="3F49A09E" wp14:editId="06A3B447">
            <wp:extent cx="5400040" cy="2105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49C1" w14:textId="77777777" w:rsidR="00FC68C8" w:rsidRPr="00055338" w:rsidRDefault="00FC68C8" w:rsidP="00655FA0">
      <w:pPr>
        <w:ind w:left="-851" w:firstLine="567"/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147CA54" wp14:editId="4A29DDBE">
            <wp:extent cx="5400040" cy="29502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5FA2" w14:textId="77777777" w:rsidR="00FC68C8" w:rsidRPr="00055338" w:rsidRDefault="00FC68C8" w:rsidP="00655FA0">
      <w:pPr>
        <w:ind w:left="-851" w:firstLine="567"/>
        <w:jc w:val="both"/>
        <w:rPr>
          <w:rFonts w:cstheme="minorHAnsi"/>
          <w:sz w:val="24"/>
          <w:szCs w:val="24"/>
        </w:rPr>
      </w:pPr>
    </w:p>
    <w:p w14:paraId="03E8CB96" w14:textId="77777777" w:rsidR="00FC68C8" w:rsidRPr="00055338" w:rsidRDefault="00FC68C8" w:rsidP="00655FA0">
      <w:pPr>
        <w:jc w:val="both"/>
        <w:rPr>
          <w:rFonts w:cstheme="minorHAnsi"/>
          <w:sz w:val="24"/>
          <w:szCs w:val="24"/>
        </w:rPr>
      </w:pPr>
    </w:p>
    <w:p w14:paraId="45F415D4" w14:textId="51B4C0F6" w:rsidR="00FC68C8" w:rsidRPr="00055338" w:rsidRDefault="00655FA0" w:rsidP="00655FA0">
      <w:p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 xml:space="preserve"> </w:t>
      </w:r>
    </w:p>
    <w:p w14:paraId="51F7E878" w14:textId="77777777" w:rsidR="00655FA0" w:rsidRPr="00055338" w:rsidRDefault="00655FA0" w:rsidP="00655FA0">
      <w:pPr>
        <w:pStyle w:val="PargrafodaLista"/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8"/>
        </w:rPr>
      </w:pPr>
      <w:r w:rsidRPr="00055338">
        <w:rPr>
          <w:rFonts w:cstheme="minorHAnsi"/>
          <w:b/>
          <w:bCs/>
          <w:sz w:val="28"/>
          <w:szCs w:val="28"/>
        </w:rPr>
        <w:t xml:space="preserve"> </w:t>
      </w:r>
      <w:r w:rsidR="00FC68C8" w:rsidRPr="00055338">
        <w:rPr>
          <w:rFonts w:cstheme="minorHAnsi"/>
          <w:b/>
          <w:bCs/>
          <w:sz w:val="28"/>
          <w:szCs w:val="28"/>
        </w:rPr>
        <w:t>Características</w:t>
      </w:r>
    </w:p>
    <w:p w14:paraId="68E3B819" w14:textId="66331D4C" w:rsidR="0075681B" w:rsidRPr="00055338" w:rsidRDefault="0075681B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sz w:val="24"/>
          <w:szCs w:val="24"/>
        </w:rPr>
        <w:t>Entre as principais características desses processadores</w:t>
      </w:r>
      <w:r w:rsidR="00E742A2" w:rsidRPr="00055338">
        <w:rPr>
          <w:rFonts w:cstheme="minorHAnsi"/>
          <w:sz w:val="24"/>
          <w:szCs w:val="24"/>
        </w:rPr>
        <w:t xml:space="preserve"> de ponto,</w:t>
      </w:r>
      <w:r w:rsidRPr="00055338">
        <w:rPr>
          <w:rFonts w:cstheme="minorHAnsi"/>
          <w:sz w:val="24"/>
          <w:szCs w:val="24"/>
        </w:rPr>
        <w:t xml:space="preserve"> podemos </w:t>
      </w:r>
      <w:r w:rsidR="00E742A2" w:rsidRPr="00055338">
        <w:rPr>
          <w:rFonts w:cstheme="minorHAnsi"/>
          <w:sz w:val="24"/>
          <w:szCs w:val="24"/>
        </w:rPr>
        <w:t>destacar:</w:t>
      </w:r>
    </w:p>
    <w:p w14:paraId="16C50D87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Captura automática do nome do funcionário e do período informado no cabeçalho;</w:t>
      </w:r>
    </w:p>
    <w:p w14:paraId="20A4AF3D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Organização das batidas por dia, semana e mês;</w:t>
      </w:r>
    </w:p>
    <w:p w14:paraId="68E37DAA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Separação semanal no padrão de segunda a domingo, facilitando a colagem nas planilhas;</w:t>
      </w:r>
    </w:p>
    <w:p w14:paraId="7A58E009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Geração de saída pronta para uso nos modelos de cartões de ponto;</w:t>
      </w:r>
    </w:p>
    <w:p w14:paraId="3E97AE15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Tratamento de jornadas noturnas, com conversão de horários quando necessário para o formato 24h+;</w:t>
      </w:r>
    </w:p>
    <w:p w14:paraId="5BFE3C5C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Ignora automaticamente FOLGAS, DSRs e dias sem batidas, mantendo esses campos em branco na saída;</w:t>
      </w:r>
    </w:p>
    <w:p w14:paraId="435E825E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Reorganização de horários fora de ordem em algumas empresas específicas;</w:t>
      </w:r>
    </w:p>
    <w:p w14:paraId="1BBC2E09" w14:textId="77777777" w:rsidR="00E742A2" w:rsidRPr="00055338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Em determinadas versões, preenchimento automático de horários planejados ou complementares, conforme a regra da empresa;</w:t>
      </w:r>
    </w:p>
    <w:p w14:paraId="1D3ED99A" w14:textId="77777777" w:rsidR="00E742A2" w:rsidRDefault="00E742A2" w:rsidP="00655FA0">
      <w:pPr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Interface simples, leve e de fácil operação.</w:t>
      </w:r>
    </w:p>
    <w:p w14:paraId="68F12C65" w14:textId="77777777" w:rsidR="00055338" w:rsidRPr="00055338" w:rsidRDefault="00055338" w:rsidP="00055338">
      <w:pPr>
        <w:ind w:left="720"/>
        <w:jc w:val="both"/>
        <w:rPr>
          <w:rFonts w:cstheme="minorHAnsi"/>
          <w:sz w:val="24"/>
          <w:szCs w:val="24"/>
        </w:rPr>
      </w:pPr>
    </w:p>
    <w:p w14:paraId="56FAB9A4" w14:textId="77777777" w:rsidR="00201C34" w:rsidRPr="00055338" w:rsidRDefault="00201C34" w:rsidP="00655FA0">
      <w:pPr>
        <w:jc w:val="both"/>
        <w:rPr>
          <w:rFonts w:cstheme="minorHAnsi"/>
          <w:sz w:val="24"/>
          <w:szCs w:val="24"/>
        </w:rPr>
      </w:pPr>
    </w:p>
    <w:p w14:paraId="745915C6" w14:textId="77777777" w:rsidR="00E742A2" w:rsidRPr="00055338" w:rsidRDefault="00E742A2" w:rsidP="00655FA0">
      <w:pPr>
        <w:ind w:left="360"/>
        <w:jc w:val="both"/>
        <w:rPr>
          <w:rFonts w:cstheme="minorHAnsi"/>
          <w:b/>
          <w:bCs/>
          <w:sz w:val="28"/>
          <w:szCs w:val="28"/>
        </w:rPr>
      </w:pPr>
      <w:r w:rsidRPr="00055338">
        <w:rPr>
          <w:rFonts w:cstheme="minorHAnsi"/>
          <w:b/>
          <w:bCs/>
          <w:sz w:val="28"/>
          <w:szCs w:val="28"/>
        </w:rPr>
        <w:lastRenderedPageBreak/>
        <w:t>3. Empresas e suas versões</w:t>
      </w:r>
    </w:p>
    <w:p w14:paraId="18A54D22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a. USIMINAS</w:t>
      </w:r>
    </w:p>
    <w:p w14:paraId="188CE31A" w14:textId="77777777" w:rsidR="00E742A2" w:rsidRPr="00055338" w:rsidRDefault="00E742A2" w:rsidP="00655FA0">
      <w:p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O processador da USIMINAS possui dois modos principais: </w:t>
      </w:r>
      <w:r w:rsidRPr="00055338">
        <w:rPr>
          <w:rFonts w:cstheme="minorHAnsi"/>
          <w:b/>
          <w:bCs/>
          <w:sz w:val="24"/>
          <w:szCs w:val="24"/>
        </w:rPr>
        <w:t>Padrão (V1)</w:t>
      </w:r>
      <w:r w:rsidRPr="00055338">
        <w:rPr>
          <w:rFonts w:cstheme="minorHAnsi"/>
          <w:sz w:val="24"/>
          <w:szCs w:val="24"/>
        </w:rPr>
        <w:t> e </w:t>
      </w:r>
      <w:r w:rsidRPr="00055338">
        <w:rPr>
          <w:rFonts w:cstheme="minorHAnsi"/>
          <w:b/>
          <w:bCs/>
          <w:sz w:val="24"/>
          <w:szCs w:val="24"/>
        </w:rPr>
        <w:t>Versão 2 (V2)</w:t>
      </w:r>
      <w:r w:rsidRPr="00055338">
        <w:rPr>
          <w:rFonts w:cstheme="minorHAnsi"/>
          <w:sz w:val="24"/>
          <w:szCs w:val="24"/>
        </w:rPr>
        <w:t>.</w:t>
      </w:r>
    </w:p>
    <w:p w14:paraId="6FF11670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Principais características:</w:t>
      </w:r>
    </w:p>
    <w:p w14:paraId="0EF6B728" w14:textId="77777777" w:rsidR="00E742A2" w:rsidRPr="00055338" w:rsidRDefault="00E742A2" w:rsidP="00655FA0">
      <w:pPr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Modo </w:t>
      </w:r>
      <w:r w:rsidRPr="00055338">
        <w:rPr>
          <w:rFonts w:cstheme="minorHAnsi"/>
          <w:b/>
          <w:bCs/>
          <w:sz w:val="24"/>
          <w:szCs w:val="24"/>
        </w:rPr>
        <w:t>Padrão (V1)</w:t>
      </w:r>
      <w:r w:rsidRPr="00055338">
        <w:rPr>
          <w:rFonts w:cstheme="minorHAnsi"/>
          <w:sz w:val="24"/>
          <w:szCs w:val="24"/>
        </w:rPr>
        <w:t> e </w:t>
      </w:r>
      <w:r w:rsidRPr="00055338">
        <w:rPr>
          <w:rFonts w:cstheme="minorHAnsi"/>
          <w:b/>
          <w:bCs/>
          <w:sz w:val="24"/>
          <w:szCs w:val="24"/>
        </w:rPr>
        <w:t>Versão 2 (V2)</w:t>
      </w:r>
      <w:r w:rsidRPr="00055338">
        <w:rPr>
          <w:rFonts w:cstheme="minorHAnsi"/>
          <w:sz w:val="24"/>
          <w:szCs w:val="24"/>
        </w:rPr>
        <w:t>;</w:t>
      </w:r>
    </w:p>
    <w:p w14:paraId="29DD45BC" w14:textId="77777777" w:rsidR="00E742A2" w:rsidRPr="00055338" w:rsidRDefault="00E742A2" w:rsidP="00655FA0">
      <w:pPr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Na versão padrão, o sistema ignora batidas planejadas, considerando apenas as batidas reais;</w:t>
      </w:r>
    </w:p>
    <w:p w14:paraId="43F9DD5D" w14:textId="4ACCFBED" w:rsidR="00E742A2" w:rsidRPr="00055338" w:rsidRDefault="00E742A2" w:rsidP="00655FA0">
      <w:pPr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A versão padrão trabalha com fechamento de </w:t>
      </w:r>
      <w:r w:rsidRPr="00055338">
        <w:rPr>
          <w:rFonts w:cstheme="minorHAnsi"/>
          <w:b/>
          <w:bCs/>
          <w:sz w:val="24"/>
          <w:szCs w:val="24"/>
        </w:rPr>
        <w:t>1 a 31</w:t>
      </w:r>
      <w:r w:rsidR="009B11A5" w:rsidRPr="00055338">
        <w:rPr>
          <w:rFonts w:cstheme="minorHAnsi"/>
          <w:b/>
          <w:bCs/>
          <w:sz w:val="24"/>
          <w:szCs w:val="24"/>
        </w:rPr>
        <w:t xml:space="preserve">, </w:t>
      </w:r>
      <w:r w:rsidR="009B11A5" w:rsidRPr="00055338">
        <w:rPr>
          <w:rFonts w:cstheme="minorHAnsi"/>
          <w:sz w:val="24"/>
          <w:szCs w:val="24"/>
        </w:rPr>
        <w:t>enquanto a versão 2 conta com o fechamento de</w:t>
      </w:r>
      <w:r w:rsidR="009B11A5" w:rsidRPr="00055338">
        <w:rPr>
          <w:rFonts w:cstheme="minorHAnsi"/>
          <w:b/>
          <w:bCs/>
          <w:sz w:val="24"/>
          <w:szCs w:val="24"/>
        </w:rPr>
        <w:t xml:space="preserve"> 16 a 15</w:t>
      </w:r>
      <w:r w:rsidRPr="00055338">
        <w:rPr>
          <w:rFonts w:cstheme="minorHAnsi"/>
          <w:sz w:val="24"/>
          <w:szCs w:val="24"/>
        </w:rPr>
        <w:t>;</w:t>
      </w:r>
    </w:p>
    <w:p w14:paraId="27977B1A" w14:textId="77777777" w:rsidR="00E742A2" w:rsidRPr="00055338" w:rsidRDefault="00E742A2" w:rsidP="00655FA0">
      <w:pPr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Possui campo para inserção de </w:t>
      </w:r>
      <w:r w:rsidRPr="00055338">
        <w:rPr>
          <w:rFonts w:cstheme="minorHAnsi"/>
          <w:b/>
          <w:bCs/>
          <w:sz w:val="24"/>
          <w:szCs w:val="24"/>
        </w:rPr>
        <w:t>intervalo de refeição</w:t>
      </w:r>
      <w:r w:rsidRPr="00055338">
        <w:rPr>
          <w:rFonts w:cstheme="minorHAnsi"/>
          <w:sz w:val="24"/>
          <w:szCs w:val="24"/>
        </w:rPr>
        <w:t>;</w:t>
      </w:r>
    </w:p>
    <w:p w14:paraId="795A56FA" w14:textId="00E17A01" w:rsidR="00E742A2" w:rsidRPr="00055338" w:rsidRDefault="00E742A2" w:rsidP="00655FA0">
      <w:pPr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Na versão 2, é importante copiar o espelho </w:t>
      </w:r>
      <w:r w:rsidRPr="00055338">
        <w:rPr>
          <w:rFonts w:cstheme="minorHAnsi"/>
          <w:b/>
          <w:bCs/>
          <w:sz w:val="24"/>
          <w:szCs w:val="24"/>
        </w:rPr>
        <w:t>mês a mês</w:t>
      </w:r>
      <w:r w:rsidRPr="00055338">
        <w:rPr>
          <w:rFonts w:cstheme="minorHAnsi"/>
          <w:sz w:val="24"/>
          <w:szCs w:val="24"/>
        </w:rPr>
        <w:t>, utilizando </w:t>
      </w:r>
      <w:r w:rsidRPr="00055338">
        <w:rPr>
          <w:rFonts w:cstheme="minorHAnsi"/>
          <w:b/>
          <w:bCs/>
          <w:sz w:val="24"/>
          <w:szCs w:val="24"/>
        </w:rPr>
        <w:t>ALT + Ad</w:t>
      </w:r>
      <w:r w:rsidR="009B11A5" w:rsidRPr="00055338">
        <w:rPr>
          <w:rFonts w:cstheme="minorHAnsi"/>
          <w:b/>
          <w:bCs/>
          <w:sz w:val="24"/>
          <w:szCs w:val="24"/>
        </w:rPr>
        <w:t>obe (</w:t>
      </w:r>
      <w:r w:rsidR="009B11A5" w:rsidRPr="00055338">
        <w:rPr>
          <w:rFonts w:cstheme="minorHAnsi"/>
          <w:sz w:val="24"/>
          <w:szCs w:val="24"/>
        </w:rPr>
        <w:t>ou algum leitor de PDF que tenha a opção de selecionar uma parte especifica)</w:t>
      </w:r>
      <w:r w:rsidRPr="00055338">
        <w:rPr>
          <w:rFonts w:cstheme="minorHAnsi"/>
          <w:sz w:val="24"/>
          <w:szCs w:val="24"/>
        </w:rPr>
        <w:t xml:space="preserve"> para evitar falhas na captura do cabeçalho</w:t>
      </w:r>
      <w:r w:rsidR="009B11A5" w:rsidRPr="00055338">
        <w:rPr>
          <w:rFonts w:cstheme="minorHAnsi"/>
          <w:sz w:val="24"/>
          <w:szCs w:val="24"/>
        </w:rPr>
        <w:t xml:space="preserve"> e outras partes do espelho</w:t>
      </w:r>
      <w:r w:rsidRPr="00055338">
        <w:rPr>
          <w:rFonts w:cstheme="minorHAnsi"/>
          <w:sz w:val="24"/>
          <w:szCs w:val="24"/>
        </w:rPr>
        <w:t>.</w:t>
      </w:r>
    </w:p>
    <w:p w14:paraId="2E8B0A23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b. VALE</w:t>
      </w:r>
    </w:p>
    <w:p w14:paraId="2710BF34" w14:textId="77777777" w:rsidR="00E742A2" w:rsidRPr="00055338" w:rsidRDefault="00E742A2" w:rsidP="00655FA0">
      <w:p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O processador da VALE conta com dois modos: </w:t>
      </w:r>
      <w:r w:rsidRPr="00055338">
        <w:rPr>
          <w:rFonts w:cstheme="minorHAnsi"/>
          <w:b/>
          <w:bCs/>
          <w:sz w:val="24"/>
          <w:szCs w:val="24"/>
        </w:rPr>
        <w:t>Padrão</w:t>
      </w:r>
      <w:r w:rsidRPr="00055338">
        <w:rPr>
          <w:rFonts w:cstheme="minorHAnsi"/>
          <w:sz w:val="24"/>
          <w:szCs w:val="24"/>
        </w:rPr>
        <w:t> e </w:t>
      </w:r>
      <w:r w:rsidRPr="00055338">
        <w:rPr>
          <w:rFonts w:cstheme="minorHAnsi"/>
          <w:b/>
          <w:bCs/>
          <w:sz w:val="24"/>
          <w:szCs w:val="24"/>
        </w:rPr>
        <w:t>Maquinista</w:t>
      </w:r>
      <w:r w:rsidRPr="00055338">
        <w:rPr>
          <w:rFonts w:cstheme="minorHAnsi"/>
          <w:sz w:val="24"/>
          <w:szCs w:val="24"/>
        </w:rPr>
        <w:t>.</w:t>
      </w:r>
    </w:p>
    <w:p w14:paraId="4883E33D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Principais características:</w:t>
      </w:r>
    </w:p>
    <w:p w14:paraId="06B18197" w14:textId="77777777" w:rsidR="00E742A2" w:rsidRPr="00055338" w:rsidRDefault="00E742A2" w:rsidP="00655FA0">
      <w:pPr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Modos </w:t>
      </w:r>
      <w:r w:rsidRPr="00055338">
        <w:rPr>
          <w:rFonts w:cstheme="minorHAnsi"/>
          <w:b/>
          <w:bCs/>
          <w:sz w:val="24"/>
          <w:szCs w:val="24"/>
        </w:rPr>
        <w:t>Padrão</w:t>
      </w:r>
      <w:r w:rsidRPr="00055338">
        <w:rPr>
          <w:rFonts w:cstheme="minorHAnsi"/>
          <w:sz w:val="24"/>
          <w:szCs w:val="24"/>
        </w:rPr>
        <w:t> e </w:t>
      </w:r>
      <w:r w:rsidRPr="00055338">
        <w:rPr>
          <w:rFonts w:cstheme="minorHAnsi"/>
          <w:b/>
          <w:bCs/>
          <w:sz w:val="24"/>
          <w:szCs w:val="24"/>
        </w:rPr>
        <w:t>Maquinista</w:t>
      </w:r>
      <w:r w:rsidRPr="00055338">
        <w:rPr>
          <w:rFonts w:cstheme="minorHAnsi"/>
          <w:sz w:val="24"/>
          <w:szCs w:val="24"/>
        </w:rPr>
        <w:t>;</w:t>
      </w:r>
    </w:p>
    <w:p w14:paraId="62C53CF1" w14:textId="74F9F916" w:rsidR="00E742A2" w:rsidRPr="00055338" w:rsidRDefault="00E742A2" w:rsidP="00655FA0">
      <w:pPr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 xml:space="preserve">No </w:t>
      </w:r>
      <w:r w:rsidRPr="00055338">
        <w:rPr>
          <w:rFonts w:cstheme="minorHAnsi"/>
          <w:b/>
          <w:bCs/>
          <w:sz w:val="24"/>
          <w:szCs w:val="24"/>
        </w:rPr>
        <w:t>modo padrão</w:t>
      </w:r>
      <w:r w:rsidRPr="00055338">
        <w:rPr>
          <w:rFonts w:cstheme="minorHAnsi"/>
          <w:sz w:val="24"/>
          <w:szCs w:val="24"/>
        </w:rPr>
        <w:t>, quando existe a ocorrência </w:t>
      </w:r>
      <w:r w:rsidRPr="00055338">
        <w:rPr>
          <w:rFonts w:cstheme="minorHAnsi"/>
          <w:b/>
          <w:bCs/>
          <w:sz w:val="24"/>
          <w:szCs w:val="24"/>
        </w:rPr>
        <w:t>“s/Marcação de Saída”</w:t>
      </w:r>
      <w:r w:rsidRPr="00055338">
        <w:rPr>
          <w:rFonts w:cstheme="minorHAnsi"/>
          <w:sz w:val="24"/>
          <w:szCs w:val="24"/>
        </w:rPr>
        <w:t>, o sistema preencher a saída com base na batida planejada</w:t>
      </w:r>
      <w:r w:rsidR="009B11A5" w:rsidRPr="00055338">
        <w:rPr>
          <w:rFonts w:cstheme="minorHAnsi"/>
          <w:sz w:val="24"/>
          <w:szCs w:val="24"/>
        </w:rPr>
        <w:t xml:space="preserve"> (ficar atento a isso)</w:t>
      </w:r>
      <w:r w:rsidRPr="00055338">
        <w:rPr>
          <w:rFonts w:cstheme="minorHAnsi"/>
          <w:sz w:val="24"/>
          <w:szCs w:val="24"/>
        </w:rPr>
        <w:t>;</w:t>
      </w:r>
      <w:r w:rsidR="009B11A5" w:rsidRPr="00055338">
        <w:rPr>
          <w:rFonts w:cstheme="minorHAnsi"/>
          <w:sz w:val="24"/>
          <w:szCs w:val="24"/>
        </w:rPr>
        <w:t xml:space="preserve"> </w:t>
      </w:r>
      <w:proofErr w:type="gramStart"/>
      <w:r w:rsidR="009B11A5" w:rsidRPr="00055338">
        <w:rPr>
          <w:rFonts w:cstheme="minorHAnsi"/>
          <w:sz w:val="24"/>
          <w:szCs w:val="24"/>
        </w:rPr>
        <w:t>Em</w:t>
      </w:r>
      <w:proofErr w:type="gramEnd"/>
      <w:r w:rsidR="009B11A5" w:rsidRPr="00055338">
        <w:rPr>
          <w:rFonts w:cstheme="minorHAnsi"/>
          <w:sz w:val="24"/>
          <w:szCs w:val="24"/>
        </w:rPr>
        <w:t xml:space="preserve"> dias com “</w:t>
      </w:r>
      <w:r w:rsidR="009B11A5" w:rsidRPr="00055338">
        <w:rPr>
          <w:rFonts w:cstheme="minorHAnsi"/>
          <w:b/>
          <w:bCs/>
          <w:sz w:val="24"/>
          <w:szCs w:val="24"/>
        </w:rPr>
        <w:t>Marcação não registrada</w:t>
      </w:r>
      <w:r w:rsidR="009B11A5" w:rsidRPr="00055338">
        <w:rPr>
          <w:rFonts w:cstheme="minorHAnsi"/>
          <w:sz w:val="24"/>
          <w:szCs w:val="24"/>
        </w:rPr>
        <w:t>”, mas com código válido, o sistema também preenche com a batida planejada</w:t>
      </w:r>
      <w:r w:rsidR="009B11A5" w:rsidRPr="00055338">
        <w:rPr>
          <w:rFonts w:cstheme="minorHAnsi"/>
          <w:sz w:val="24"/>
          <w:szCs w:val="24"/>
        </w:rPr>
        <w:t>; E em dias com “</w:t>
      </w:r>
      <w:r w:rsidR="009B11A5" w:rsidRPr="00055338">
        <w:rPr>
          <w:rFonts w:cstheme="minorHAnsi"/>
          <w:b/>
          <w:bCs/>
          <w:sz w:val="24"/>
          <w:szCs w:val="24"/>
        </w:rPr>
        <w:t>Permanência fora do horário</w:t>
      </w:r>
      <w:r w:rsidR="009B11A5" w:rsidRPr="00055338">
        <w:rPr>
          <w:rFonts w:cstheme="minorHAnsi"/>
          <w:sz w:val="24"/>
          <w:szCs w:val="24"/>
        </w:rPr>
        <w:t>” ele reordena os pares de entrada e saída da forma mais conveniente (também ficar atento a isso).</w:t>
      </w:r>
    </w:p>
    <w:p w14:paraId="15CAEE88" w14:textId="609D466B" w:rsidR="009B11A5" w:rsidRPr="00055338" w:rsidRDefault="009B11A5" w:rsidP="00655FA0">
      <w:pPr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 xml:space="preserve">No </w:t>
      </w:r>
      <w:r w:rsidRPr="00055338">
        <w:rPr>
          <w:rFonts w:cstheme="minorHAnsi"/>
          <w:b/>
          <w:bCs/>
          <w:sz w:val="24"/>
          <w:szCs w:val="24"/>
        </w:rPr>
        <w:t xml:space="preserve">modo padrão </w:t>
      </w:r>
      <w:r w:rsidRPr="00055338">
        <w:rPr>
          <w:rFonts w:cstheme="minorHAnsi"/>
          <w:sz w:val="24"/>
          <w:szCs w:val="24"/>
        </w:rPr>
        <w:t>é de extrema importância copiar desde o cabeçalho, uma vez que lá se encontram as marcações planejadas.</w:t>
      </w:r>
    </w:p>
    <w:p w14:paraId="76D529B0" w14:textId="77777777" w:rsidR="00E742A2" w:rsidRPr="00055338" w:rsidRDefault="00E742A2" w:rsidP="00655FA0">
      <w:pPr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O modo </w:t>
      </w:r>
      <w:r w:rsidRPr="00055338">
        <w:rPr>
          <w:rFonts w:cstheme="minorHAnsi"/>
          <w:b/>
          <w:bCs/>
          <w:sz w:val="24"/>
          <w:szCs w:val="24"/>
        </w:rPr>
        <w:t>Maquinista</w:t>
      </w:r>
      <w:r w:rsidRPr="00055338">
        <w:rPr>
          <w:rFonts w:cstheme="minorHAnsi"/>
          <w:sz w:val="24"/>
          <w:szCs w:val="24"/>
        </w:rPr>
        <w:t> captura rubricas específicas, previamente definidas para esse tipo de espelho de ponto;</w:t>
      </w:r>
    </w:p>
    <w:p w14:paraId="6AAD2E49" w14:textId="77777777" w:rsidR="00E742A2" w:rsidRPr="00055338" w:rsidRDefault="00E742A2" w:rsidP="00655FA0">
      <w:pPr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Possui campo para inserção de </w:t>
      </w:r>
      <w:r w:rsidRPr="00055338">
        <w:rPr>
          <w:rFonts w:cstheme="minorHAnsi"/>
          <w:b/>
          <w:bCs/>
          <w:sz w:val="24"/>
          <w:szCs w:val="24"/>
        </w:rPr>
        <w:t>intervalo de refeição</w:t>
      </w:r>
      <w:r w:rsidRPr="00055338">
        <w:rPr>
          <w:rFonts w:cstheme="minorHAnsi"/>
          <w:sz w:val="24"/>
          <w:szCs w:val="24"/>
        </w:rPr>
        <w:t>.</w:t>
      </w:r>
    </w:p>
    <w:p w14:paraId="45082097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c. D’GRANEL</w:t>
      </w:r>
    </w:p>
    <w:p w14:paraId="4F97DFC8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Principais características:</w:t>
      </w:r>
    </w:p>
    <w:p w14:paraId="1070DEA4" w14:textId="77777777" w:rsidR="00E742A2" w:rsidRPr="00055338" w:rsidRDefault="00E742A2" w:rsidP="00655FA0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Modo </w:t>
      </w:r>
      <w:r w:rsidRPr="00055338">
        <w:rPr>
          <w:rFonts w:cstheme="minorHAnsi"/>
          <w:b/>
          <w:bCs/>
          <w:sz w:val="24"/>
          <w:szCs w:val="24"/>
        </w:rPr>
        <w:t>sem espera</w:t>
      </w:r>
      <w:r w:rsidRPr="00055338">
        <w:rPr>
          <w:rFonts w:cstheme="minorHAnsi"/>
          <w:sz w:val="24"/>
          <w:szCs w:val="24"/>
        </w:rPr>
        <w:t>, utilizado para períodos anteriores à </w:t>
      </w:r>
      <w:r w:rsidRPr="00055338">
        <w:rPr>
          <w:rFonts w:cstheme="minorHAnsi"/>
          <w:b/>
          <w:bCs/>
          <w:sz w:val="24"/>
          <w:szCs w:val="24"/>
        </w:rPr>
        <w:t>ADI 5322</w:t>
      </w:r>
      <w:r w:rsidRPr="00055338">
        <w:rPr>
          <w:rFonts w:cstheme="minorHAnsi"/>
          <w:sz w:val="24"/>
          <w:szCs w:val="24"/>
        </w:rPr>
        <w:t>;</w:t>
      </w:r>
    </w:p>
    <w:p w14:paraId="5519EB08" w14:textId="77777777" w:rsidR="00E742A2" w:rsidRPr="00055338" w:rsidRDefault="00E742A2" w:rsidP="00655FA0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Modo </w:t>
      </w:r>
      <w:r w:rsidRPr="00055338">
        <w:rPr>
          <w:rFonts w:cstheme="minorHAnsi"/>
          <w:b/>
          <w:bCs/>
          <w:sz w:val="24"/>
          <w:szCs w:val="24"/>
        </w:rPr>
        <w:t>com espera integrada na jornada</w:t>
      </w:r>
      <w:r w:rsidRPr="00055338">
        <w:rPr>
          <w:rFonts w:cstheme="minorHAnsi"/>
          <w:sz w:val="24"/>
          <w:szCs w:val="24"/>
        </w:rPr>
        <w:t>, utilizado para períodos posteriores à </w:t>
      </w:r>
      <w:r w:rsidRPr="00055338">
        <w:rPr>
          <w:rFonts w:cstheme="minorHAnsi"/>
          <w:b/>
          <w:bCs/>
          <w:sz w:val="24"/>
          <w:szCs w:val="24"/>
        </w:rPr>
        <w:t>ADI 5322</w:t>
      </w:r>
      <w:r w:rsidRPr="00055338">
        <w:rPr>
          <w:rFonts w:cstheme="minorHAnsi"/>
          <w:sz w:val="24"/>
          <w:szCs w:val="24"/>
        </w:rPr>
        <w:t>;</w:t>
      </w:r>
    </w:p>
    <w:p w14:paraId="5E5A6740" w14:textId="01260A7D" w:rsidR="00E742A2" w:rsidRPr="00055338" w:rsidRDefault="00E742A2" w:rsidP="00655FA0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lastRenderedPageBreak/>
        <w:t>Fechamento de </w:t>
      </w:r>
      <w:r w:rsidR="009B11A5" w:rsidRPr="00055338">
        <w:rPr>
          <w:rFonts w:cstheme="minorHAnsi"/>
          <w:b/>
          <w:bCs/>
          <w:sz w:val="24"/>
          <w:szCs w:val="24"/>
        </w:rPr>
        <w:t>21</w:t>
      </w:r>
      <w:r w:rsidRPr="00055338">
        <w:rPr>
          <w:rFonts w:cstheme="minorHAnsi"/>
          <w:b/>
          <w:bCs/>
          <w:sz w:val="24"/>
          <w:szCs w:val="24"/>
        </w:rPr>
        <w:t xml:space="preserve"> a </w:t>
      </w:r>
      <w:r w:rsidR="009B11A5" w:rsidRPr="00055338">
        <w:rPr>
          <w:rFonts w:cstheme="minorHAnsi"/>
          <w:b/>
          <w:bCs/>
          <w:sz w:val="24"/>
          <w:szCs w:val="24"/>
        </w:rPr>
        <w:t>20</w:t>
      </w:r>
      <w:r w:rsidRPr="00055338">
        <w:rPr>
          <w:rFonts w:cstheme="minorHAnsi"/>
          <w:sz w:val="24"/>
          <w:szCs w:val="24"/>
        </w:rPr>
        <w:t>;</w:t>
      </w:r>
    </w:p>
    <w:p w14:paraId="725F5765" w14:textId="4E359BE2" w:rsidR="00E742A2" w:rsidRPr="00055338" w:rsidRDefault="00E742A2" w:rsidP="00655FA0">
      <w:pPr>
        <w:jc w:val="both"/>
        <w:rPr>
          <w:rFonts w:cstheme="minorHAnsi"/>
          <w:sz w:val="24"/>
          <w:szCs w:val="24"/>
        </w:rPr>
      </w:pPr>
    </w:p>
    <w:p w14:paraId="4EA8C22A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d. FERTRAN</w:t>
      </w:r>
    </w:p>
    <w:p w14:paraId="610C4A71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Principais características:</w:t>
      </w:r>
    </w:p>
    <w:p w14:paraId="2F90B4A2" w14:textId="77777777" w:rsidR="00E742A2" w:rsidRPr="00055338" w:rsidRDefault="00E742A2" w:rsidP="00655FA0">
      <w:pPr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Modo </w:t>
      </w:r>
      <w:r w:rsidRPr="00055338">
        <w:rPr>
          <w:rFonts w:cstheme="minorHAnsi"/>
          <w:b/>
          <w:bCs/>
          <w:sz w:val="24"/>
          <w:szCs w:val="24"/>
        </w:rPr>
        <w:t>sem espera</w:t>
      </w:r>
      <w:r w:rsidRPr="00055338">
        <w:rPr>
          <w:rFonts w:cstheme="minorHAnsi"/>
          <w:sz w:val="24"/>
          <w:szCs w:val="24"/>
        </w:rPr>
        <w:t>, para períodos anteriores à </w:t>
      </w:r>
      <w:r w:rsidRPr="00055338">
        <w:rPr>
          <w:rFonts w:cstheme="minorHAnsi"/>
          <w:b/>
          <w:bCs/>
          <w:sz w:val="24"/>
          <w:szCs w:val="24"/>
        </w:rPr>
        <w:t>ADI 5322</w:t>
      </w:r>
      <w:r w:rsidRPr="00055338">
        <w:rPr>
          <w:rFonts w:cstheme="minorHAnsi"/>
          <w:sz w:val="24"/>
          <w:szCs w:val="24"/>
        </w:rPr>
        <w:t>;</w:t>
      </w:r>
    </w:p>
    <w:p w14:paraId="5D6E6DB0" w14:textId="77777777" w:rsidR="00E742A2" w:rsidRPr="00055338" w:rsidRDefault="00E742A2" w:rsidP="00655FA0">
      <w:pPr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Modo </w:t>
      </w:r>
      <w:r w:rsidRPr="00055338">
        <w:rPr>
          <w:rFonts w:cstheme="minorHAnsi"/>
          <w:b/>
          <w:bCs/>
          <w:sz w:val="24"/>
          <w:szCs w:val="24"/>
        </w:rPr>
        <w:t>com espera integrada na jornada</w:t>
      </w:r>
      <w:r w:rsidRPr="00055338">
        <w:rPr>
          <w:rFonts w:cstheme="minorHAnsi"/>
          <w:sz w:val="24"/>
          <w:szCs w:val="24"/>
        </w:rPr>
        <w:t>, para períodos posteriores à </w:t>
      </w:r>
      <w:r w:rsidRPr="00055338">
        <w:rPr>
          <w:rFonts w:cstheme="minorHAnsi"/>
          <w:b/>
          <w:bCs/>
          <w:sz w:val="24"/>
          <w:szCs w:val="24"/>
        </w:rPr>
        <w:t>ADI 5322</w:t>
      </w:r>
      <w:r w:rsidRPr="00055338">
        <w:rPr>
          <w:rFonts w:cstheme="minorHAnsi"/>
          <w:sz w:val="24"/>
          <w:szCs w:val="24"/>
        </w:rPr>
        <w:t>;</w:t>
      </w:r>
    </w:p>
    <w:p w14:paraId="7072D3AC" w14:textId="0608E3D6" w:rsidR="00E742A2" w:rsidRPr="00055338" w:rsidRDefault="00E742A2" w:rsidP="00655FA0">
      <w:pPr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Fechamento de </w:t>
      </w:r>
      <w:r w:rsidR="009B11A5" w:rsidRPr="00055338">
        <w:rPr>
          <w:rFonts w:cstheme="minorHAnsi"/>
          <w:b/>
          <w:bCs/>
          <w:sz w:val="24"/>
          <w:szCs w:val="24"/>
        </w:rPr>
        <w:t>1</w:t>
      </w:r>
      <w:r w:rsidRPr="00055338">
        <w:rPr>
          <w:rFonts w:cstheme="minorHAnsi"/>
          <w:b/>
          <w:bCs/>
          <w:sz w:val="24"/>
          <w:szCs w:val="24"/>
        </w:rPr>
        <w:t xml:space="preserve"> a </w:t>
      </w:r>
      <w:r w:rsidR="009B11A5" w:rsidRPr="00055338">
        <w:rPr>
          <w:rFonts w:cstheme="minorHAnsi"/>
          <w:b/>
          <w:bCs/>
          <w:sz w:val="24"/>
          <w:szCs w:val="24"/>
        </w:rPr>
        <w:t>31</w:t>
      </w:r>
      <w:r w:rsidRPr="00055338">
        <w:rPr>
          <w:rFonts w:cstheme="minorHAnsi"/>
          <w:sz w:val="24"/>
          <w:szCs w:val="24"/>
        </w:rPr>
        <w:t>;</w:t>
      </w:r>
    </w:p>
    <w:p w14:paraId="365EECF5" w14:textId="79AA171F" w:rsidR="00E742A2" w:rsidRPr="00055338" w:rsidRDefault="00E742A2" w:rsidP="00655FA0">
      <w:pPr>
        <w:jc w:val="both"/>
        <w:rPr>
          <w:rFonts w:cstheme="minorHAnsi"/>
          <w:sz w:val="24"/>
          <w:szCs w:val="24"/>
        </w:rPr>
      </w:pPr>
    </w:p>
    <w:p w14:paraId="72B553A9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e. LENARGE</w:t>
      </w:r>
    </w:p>
    <w:p w14:paraId="0240E5C4" w14:textId="77777777" w:rsidR="00E742A2" w:rsidRPr="00055338" w:rsidRDefault="00E742A2" w:rsidP="00655FA0">
      <w:pPr>
        <w:jc w:val="both"/>
        <w:rPr>
          <w:rFonts w:cstheme="minorHAnsi"/>
          <w:b/>
          <w:bCs/>
          <w:sz w:val="24"/>
          <w:szCs w:val="24"/>
        </w:rPr>
      </w:pPr>
      <w:r w:rsidRPr="00055338">
        <w:rPr>
          <w:rFonts w:cstheme="minorHAnsi"/>
          <w:b/>
          <w:bCs/>
          <w:sz w:val="24"/>
          <w:szCs w:val="24"/>
        </w:rPr>
        <w:t>Principais características:</w:t>
      </w:r>
    </w:p>
    <w:p w14:paraId="0EBB4927" w14:textId="2D7C217B" w:rsidR="00E742A2" w:rsidRPr="00055338" w:rsidRDefault="00E742A2" w:rsidP="009B11A5">
      <w:pPr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Versão que captura batidas de </w:t>
      </w:r>
      <w:r w:rsidRPr="00055338">
        <w:rPr>
          <w:rFonts w:cstheme="minorHAnsi"/>
          <w:b/>
          <w:bCs/>
          <w:sz w:val="24"/>
          <w:szCs w:val="24"/>
        </w:rPr>
        <w:t>condução</w:t>
      </w:r>
      <w:r w:rsidRPr="00055338">
        <w:rPr>
          <w:rFonts w:cstheme="minorHAnsi"/>
          <w:sz w:val="24"/>
          <w:szCs w:val="24"/>
        </w:rPr>
        <w:t>, com opção </w:t>
      </w:r>
      <w:r w:rsidRPr="00055338">
        <w:rPr>
          <w:rFonts w:cstheme="minorHAnsi"/>
          <w:b/>
          <w:bCs/>
          <w:sz w:val="24"/>
          <w:szCs w:val="24"/>
        </w:rPr>
        <w:t>com espera</w:t>
      </w:r>
      <w:r w:rsidRPr="00055338">
        <w:rPr>
          <w:rFonts w:cstheme="minorHAnsi"/>
          <w:sz w:val="24"/>
          <w:szCs w:val="24"/>
        </w:rPr>
        <w:t> e </w:t>
      </w:r>
      <w:r w:rsidRPr="00055338">
        <w:rPr>
          <w:rFonts w:cstheme="minorHAnsi"/>
          <w:b/>
          <w:bCs/>
          <w:sz w:val="24"/>
          <w:szCs w:val="24"/>
        </w:rPr>
        <w:t>sem espera</w:t>
      </w:r>
      <w:r w:rsidR="009B11A5" w:rsidRPr="00055338">
        <w:rPr>
          <w:rFonts w:cstheme="minorHAnsi"/>
          <w:b/>
          <w:bCs/>
          <w:sz w:val="24"/>
          <w:szCs w:val="24"/>
        </w:rPr>
        <w:t xml:space="preserve"> </w:t>
      </w:r>
      <w:r w:rsidR="009B11A5" w:rsidRPr="00055338">
        <w:rPr>
          <w:rFonts w:cstheme="minorHAnsi"/>
          <w:sz w:val="24"/>
          <w:szCs w:val="24"/>
        </w:rPr>
        <w:t xml:space="preserve">(semelhante a </w:t>
      </w:r>
      <w:proofErr w:type="spellStart"/>
      <w:r w:rsidR="009B11A5" w:rsidRPr="00055338">
        <w:rPr>
          <w:rFonts w:cstheme="minorHAnsi"/>
          <w:sz w:val="24"/>
          <w:szCs w:val="24"/>
        </w:rPr>
        <w:t>D</w:t>
      </w:r>
      <w:r w:rsidR="00055338" w:rsidRPr="00055338">
        <w:rPr>
          <w:rFonts w:cstheme="minorHAnsi"/>
          <w:sz w:val="24"/>
          <w:szCs w:val="24"/>
        </w:rPr>
        <w:t>G</w:t>
      </w:r>
      <w:r w:rsidR="009B11A5" w:rsidRPr="00055338">
        <w:rPr>
          <w:rFonts w:cstheme="minorHAnsi"/>
          <w:sz w:val="24"/>
          <w:szCs w:val="24"/>
        </w:rPr>
        <w:t>ranel</w:t>
      </w:r>
      <w:proofErr w:type="spellEnd"/>
      <w:r w:rsidR="009B11A5" w:rsidRPr="00055338">
        <w:rPr>
          <w:rFonts w:cstheme="minorHAnsi"/>
          <w:sz w:val="24"/>
          <w:szCs w:val="24"/>
        </w:rPr>
        <w:t xml:space="preserve"> e </w:t>
      </w:r>
      <w:proofErr w:type="spellStart"/>
      <w:r w:rsidR="009B11A5" w:rsidRPr="00055338">
        <w:rPr>
          <w:rFonts w:cstheme="minorHAnsi"/>
          <w:sz w:val="24"/>
          <w:szCs w:val="24"/>
        </w:rPr>
        <w:t>Fertran</w:t>
      </w:r>
      <w:proofErr w:type="spellEnd"/>
      <w:r w:rsidR="009B11A5" w:rsidRPr="00055338">
        <w:rPr>
          <w:rFonts w:cstheme="minorHAnsi"/>
          <w:sz w:val="24"/>
          <w:szCs w:val="24"/>
        </w:rPr>
        <w:t>)</w:t>
      </w:r>
      <w:r w:rsidRPr="00055338">
        <w:rPr>
          <w:rFonts w:cstheme="minorHAnsi"/>
          <w:sz w:val="24"/>
          <w:szCs w:val="24"/>
        </w:rPr>
        <w:t>;</w:t>
      </w:r>
    </w:p>
    <w:p w14:paraId="41F21272" w14:textId="5C55D6E9" w:rsidR="00E742A2" w:rsidRPr="00055338" w:rsidRDefault="00E742A2" w:rsidP="00655FA0">
      <w:pPr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 xml:space="preserve">Outra versão </w:t>
      </w:r>
      <w:r w:rsidR="00655FA0" w:rsidRPr="00055338">
        <w:rPr>
          <w:rFonts w:cstheme="minorHAnsi"/>
          <w:sz w:val="24"/>
          <w:szCs w:val="24"/>
        </w:rPr>
        <w:t xml:space="preserve">que </w:t>
      </w:r>
      <w:r w:rsidR="00055338" w:rsidRPr="00055338">
        <w:rPr>
          <w:rFonts w:cstheme="minorHAnsi"/>
          <w:sz w:val="24"/>
          <w:szCs w:val="24"/>
        </w:rPr>
        <w:t xml:space="preserve">captura </w:t>
      </w:r>
      <w:r w:rsidR="00055338" w:rsidRPr="00055338">
        <w:rPr>
          <w:rFonts w:cstheme="minorHAnsi"/>
          <w:b/>
          <w:bCs/>
          <w:sz w:val="24"/>
          <w:szCs w:val="24"/>
        </w:rPr>
        <w:t>início</w:t>
      </w:r>
      <w:r w:rsidRPr="00055338">
        <w:rPr>
          <w:rFonts w:cstheme="minorHAnsi"/>
          <w:b/>
          <w:bCs/>
          <w:sz w:val="24"/>
          <w:szCs w:val="24"/>
        </w:rPr>
        <w:t xml:space="preserve"> de viagem, fim de viagem, tempo de condução e tempo de espera</w:t>
      </w:r>
      <w:r w:rsidR="00055338" w:rsidRPr="00055338">
        <w:rPr>
          <w:rFonts w:cstheme="minorHAnsi"/>
          <w:b/>
          <w:bCs/>
          <w:sz w:val="24"/>
          <w:szCs w:val="24"/>
        </w:rPr>
        <w:t xml:space="preserve"> (nessa versão é importante conferir se o modelo de espelho de ponto referência é igual ao utilizado).</w:t>
      </w:r>
    </w:p>
    <w:p w14:paraId="743FBD34" w14:textId="40D727C0" w:rsidR="0076568C" w:rsidRPr="00055338" w:rsidRDefault="0076568C" w:rsidP="00655FA0">
      <w:pPr>
        <w:jc w:val="both"/>
        <w:rPr>
          <w:rFonts w:cstheme="minorHAnsi"/>
          <w:sz w:val="24"/>
          <w:szCs w:val="24"/>
        </w:rPr>
      </w:pPr>
    </w:p>
    <w:p w14:paraId="6316A003" w14:textId="760584FA" w:rsidR="0076568C" w:rsidRPr="00055338" w:rsidRDefault="0076568C" w:rsidP="00655FA0">
      <w:pPr>
        <w:pStyle w:val="PargrafodaLista"/>
        <w:ind w:left="2160"/>
        <w:jc w:val="both"/>
        <w:rPr>
          <w:rFonts w:cstheme="minorHAnsi"/>
          <w:sz w:val="24"/>
          <w:szCs w:val="24"/>
        </w:rPr>
      </w:pPr>
    </w:p>
    <w:p w14:paraId="4CCB6E9E" w14:textId="77777777" w:rsidR="0076568C" w:rsidRPr="00055338" w:rsidRDefault="0076568C" w:rsidP="00655FA0">
      <w:pPr>
        <w:pStyle w:val="PargrafodaLista"/>
        <w:ind w:left="2160"/>
        <w:jc w:val="both"/>
        <w:rPr>
          <w:rFonts w:cstheme="minorHAnsi"/>
          <w:sz w:val="24"/>
          <w:szCs w:val="24"/>
        </w:rPr>
      </w:pPr>
    </w:p>
    <w:p w14:paraId="0E4A4416" w14:textId="5DDA9224" w:rsidR="00E742A2" w:rsidRPr="00055338" w:rsidRDefault="00E742A2" w:rsidP="00655FA0">
      <w:pPr>
        <w:pStyle w:val="PargrafodaLista"/>
        <w:numPr>
          <w:ilvl w:val="1"/>
          <w:numId w:val="18"/>
        </w:numPr>
        <w:jc w:val="both"/>
        <w:rPr>
          <w:rFonts w:cstheme="minorHAnsi"/>
          <w:b/>
          <w:bCs/>
          <w:sz w:val="28"/>
          <w:szCs w:val="28"/>
        </w:rPr>
      </w:pPr>
      <w:r w:rsidRPr="00055338">
        <w:rPr>
          <w:rFonts w:cstheme="minorHAnsi"/>
          <w:b/>
          <w:bCs/>
          <w:sz w:val="28"/>
          <w:szCs w:val="28"/>
        </w:rPr>
        <w:t xml:space="preserve"> Pontos de atenção</w:t>
      </w:r>
    </w:p>
    <w:p w14:paraId="5222BF9C" w14:textId="29F00C28" w:rsidR="00E742A2" w:rsidRPr="00055338" w:rsidRDefault="00E742A2" w:rsidP="00655FA0">
      <w:pPr>
        <w:ind w:left="360"/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 xml:space="preserve">Ao utilizar os processadores de ponto, é importante </w:t>
      </w:r>
      <w:r w:rsidR="00055338">
        <w:rPr>
          <w:rFonts w:cstheme="minorHAnsi"/>
          <w:sz w:val="24"/>
          <w:szCs w:val="24"/>
        </w:rPr>
        <w:t>tomar</w:t>
      </w:r>
      <w:r w:rsidRPr="00055338">
        <w:rPr>
          <w:rFonts w:cstheme="minorHAnsi"/>
          <w:sz w:val="24"/>
          <w:szCs w:val="24"/>
        </w:rPr>
        <w:t xml:space="preserve"> alguns cuidados para garantir que o resultado seja gerado corretamente:</w:t>
      </w:r>
    </w:p>
    <w:p w14:paraId="1A1D9652" w14:textId="77777777" w:rsidR="00E742A2" w:rsidRPr="00055338" w:rsidRDefault="00E742A2" w:rsidP="00655FA0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O espelho de ponto deve ser copiado de forma completa e com boa formatação;</w:t>
      </w:r>
    </w:p>
    <w:p w14:paraId="7C1C88AC" w14:textId="2A5DD85F" w:rsidR="00E742A2" w:rsidRPr="00055338" w:rsidRDefault="00E742A2" w:rsidP="00655FA0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Em algumas versões, a forma de copiar o conteúdo interfere diretamente no resultado do processamento</w:t>
      </w:r>
      <w:r w:rsidR="00055338" w:rsidRPr="00055338">
        <w:rPr>
          <w:rFonts w:cstheme="minorHAnsi"/>
          <w:sz w:val="24"/>
          <w:szCs w:val="24"/>
        </w:rPr>
        <w:t xml:space="preserve"> (Ex. Versão 2 da Usiminas)</w:t>
      </w:r>
      <w:r w:rsidRPr="00055338">
        <w:rPr>
          <w:rFonts w:cstheme="minorHAnsi"/>
          <w:sz w:val="24"/>
          <w:szCs w:val="24"/>
        </w:rPr>
        <w:t>;</w:t>
      </w:r>
    </w:p>
    <w:p w14:paraId="6DB43A39" w14:textId="77777777" w:rsidR="00E742A2" w:rsidRPr="00055338" w:rsidRDefault="00E742A2" w:rsidP="00655FA0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 xml:space="preserve">Cada empresa possui regras próprias, por isso é importante utilizar a </w:t>
      </w:r>
      <w:r w:rsidRPr="00055338">
        <w:rPr>
          <w:rFonts w:cstheme="minorHAnsi"/>
          <w:b/>
          <w:bCs/>
          <w:sz w:val="24"/>
          <w:szCs w:val="24"/>
        </w:rPr>
        <w:t>versão correta</w:t>
      </w:r>
      <w:r w:rsidRPr="00055338">
        <w:rPr>
          <w:rFonts w:cstheme="minorHAnsi"/>
          <w:sz w:val="24"/>
          <w:szCs w:val="24"/>
        </w:rPr>
        <w:t xml:space="preserve"> do processador;</w:t>
      </w:r>
    </w:p>
    <w:p w14:paraId="362A93C5" w14:textId="77777777" w:rsidR="00E742A2" w:rsidRPr="00055338" w:rsidRDefault="00E742A2" w:rsidP="00655FA0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Modos diferentes, como </w:t>
      </w:r>
      <w:r w:rsidRPr="00055338">
        <w:rPr>
          <w:rFonts w:cstheme="minorHAnsi"/>
          <w:b/>
          <w:bCs/>
          <w:sz w:val="24"/>
          <w:szCs w:val="24"/>
        </w:rPr>
        <w:t>com espera</w:t>
      </w:r>
      <w:r w:rsidRPr="00055338">
        <w:rPr>
          <w:rFonts w:cstheme="minorHAnsi"/>
          <w:sz w:val="24"/>
          <w:szCs w:val="24"/>
        </w:rPr>
        <w:t> e </w:t>
      </w:r>
      <w:r w:rsidRPr="00055338">
        <w:rPr>
          <w:rFonts w:cstheme="minorHAnsi"/>
          <w:b/>
          <w:bCs/>
          <w:sz w:val="24"/>
          <w:szCs w:val="24"/>
        </w:rPr>
        <w:t>sem espera</w:t>
      </w:r>
      <w:r w:rsidRPr="00055338">
        <w:rPr>
          <w:rFonts w:cstheme="minorHAnsi"/>
          <w:sz w:val="24"/>
          <w:szCs w:val="24"/>
        </w:rPr>
        <w:t>, podem gerar resultados diferentes para o mesmo espelho;</w:t>
      </w:r>
    </w:p>
    <w:p w14:paraId="1A73B82C" w14:textId="10C801BE" w:rsidR="00E742A2" w:rsidRPr="00055338" w:rsidRDefault="00E742A2" w:rsidP="00655FA0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Jornadas n</w:t>
      </w:r>
      <w:r w:rsidR="00055338" w:rsidRPr="00055338">
        <w:rPr>
          <w:rFonts w:cstheme="minorHAnsi"/>
          <w:sz w:val="24"/>
          <w:szCs w:val="24"/>
        </w:rPr>
        <w:t>oturnas podem aparecer</w:t>
      </w:r>
      <w:r w:rsidRPr="00055338">
        <w:rPr>
          <w:rFonts w:cstheme="minorHAnsi"/>
          <w:sz w:val="24"/>
          <w:szCs w:val="24"/>
        </w:rPr>
        <w:t xml:space="preserve"> em formato </w:t>
      </w:r>
      <w:r w:rsidRPr="00055338">
        <w:rPr>
          <w:rFonts w:cstheme="minorHAnsi"/>
          <w:b/>
          <w:bCs/>
          <w:sz w:val="24"/>
          <w:szCs w:val="24"/>
        </w:rPr>
        <w:t>24h+</w:t>
      </w:r>
      <w:r w:rsidRPr="00055338">
        <w:rPr>
          <w:rFonts w:cstheme="minorHAnsi"/>
          <w:sz w:val="24"/>
          <w:szCs w:val="24"/>
        </w:rPr>
        <w:t>, o que é esperado em determinados casos;</w:t>
      </w:r>
    </w:p>
    <w:p w14:paraId="646D2E06" w14:textId="77777777" w:rsidR="00E742A2" w:rsidRPr="00055338" w:rsidRDefault="00E742A2" w:rsidP="00655FA0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>Em situações de marcação irregular ou ausência de batida, o sistema pode adotar regras automáticas de preenchimento, conforme a empresa e a versão utilizada;</w:t>
      </w:r>
    </w:p>
    <w:p w14:paraId="4B8B854E" w14:textId="77777777" w:rsidR="00E742A2" w:rsidRPr="00055338" w:rsidRDefault="00E742A2" w:rsidP="00655FA0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055338">
        <w:rPr>
          <w:rFonts w:cstheme="minorHAnsi"/>
          <w:sz w:val="24"/>
          <w:szCs w:val="24"/>
        </w:rPr>
        <w:t xml:space="preserve">Sempre que possível, o </w:t>
      </w:r>
      <w:r w:rsidRPr="00055338">
        <w:rPr>
          <w:rFonts w:cstheme="minorHAnsi"/>
          <w:b/>
          <w:bCs/>
          <w:sz w:val="24"/>
          <w:szCs w:val="24"/>
        </w:rPr>
        <w:t>resultado deve ser conferido</w:t>
      </w:r>
      <w:r w:rsidRPr="00055338">
        <w:rPr>
          <w:rFonts w:cstheme="minorHAnsi"/>
          <w:sz w:val="24"/>
          <w:szCs w:val="24"/>
        </w:rPr>
        <w:t xml:space="preserve"> antes da colagem final na planilha.</w:t>
      </w:r>
    </w:p>
    <w:p w14:paraId="10629301" w14:textId="02624052" w:rsidR="00FC68C8" w:rsidRPr="00655FA0" w:rsidRDefault="00FC68C8" w:rsidP="00655FA0">
      <w:pPr>
        <w:pStyle w:val="PargrafodaLista"/>
        <w:jc w:val="both"/>
        <w:rPr>
          <w:rFonts w:cstheme="minorHAnsi"/>
        </w:rPr>
      </w:pPr>
    </w:p>
    <w:sectPr w:rsidR="00FC68C8" w:rsidRPr="00655F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007"/>
    <w:multiLevelType w:val="hybridMultilevel"/>
    <w:tmpl w:val="E340D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92A54"/>
    <w:multiLevelType w:val="hybridMultilevel"/>
    <w:tmpl w:val="2C90058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271B0E"/>
    <w:multiLevelType w:val="multilevel"/>
    <w:tmpl w:val="465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473E74"/>
    <w:multiLevelType w:val="hybridMultilevel"/>
    <w:tmpl w:val="36BC570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37051B2"/>
    <w:multiLevelType w:val="multilevel"/>
    <w:tmpl w:val="190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E019D8"/>
    <w:multiLevelType w:val="hybridMultilevel"/>
    <w:tmpl w:val="3BC8D2E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E032D6"/>
    <w:multiLevelType w:val="hybridMultilevel"/>
    <w:tmpl w:val="E99A7AA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043764"/>
    <w:multiLevelType w:val="hybridMultilevel"/>
    <w:tmpl w:val="595EFCD6"/>
    <w:lvl w:ilvl="0" w:tplc="0416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26F66FBD"/>
    <w:multiLevelType w:val="hybridMultilevel"/>
    <w:tmpl w:val="0442A83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4F1ECA"/>
    <w:multiLevelType w:val="hybridMultilevel"/>
    <w:tmpl w:val="D110CA3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C0D3672"/>
    <w:multiLevelType w:val="hybridMultilevel"/>
    <w:tmpl w:val="DDD26DF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24E255D"/>
    <w:multiLevelType w:val="multilevel"/>
    <w:tmpl w:val="50D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242780"/>
    <w:multiLevelType w:val="hybridMultilevel"/>
    <w:tmpl w:val="605E959E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3D00BA"/>
    <w:multiLevelType w:val="multilevel"/>
    <w:tmpl w:val="0F7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7B4362"/>
    <w:multiLevelType w:val="multilevel"/>
    <w:tmpl w:val="A10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7E4B79"/>
    <w:multiLevelType w:val="hybridMultilevel"/>
    <w:tmpl w:val="1F742B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6839D0"/>
    <w:multiLevelType w:val="multilevel"/>
    <w:tmpl w:val="26F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5212C2"/>
    <w:multiLevelType w:val="hybridMultilevel"/>
    <w:tmpl w:val="B08C880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AD82DF6"/>
    <w:multiLevelType w:val="multilevel"/>
    <w:tmpl w:val="C66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B522FF"/>
    <w:multiLevelType w:val="hybridMultilevel"/>
    <w:tmpl w:val="9C04D28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00814042">
    <w:abstractNumId w:val="15"/>
  </w:num>
  <w:num w:numId="2" w16cid:durableId="1183205842">
    <w:abstractNumId w:val="6"/>
  </w:num>
  <w:num w:numId="3" w16cid:durableId="728071928">
    <w:abstractNumId w:val="12"/>
  </w:num>
  <w:num w:numId="4" w16cid:durableId="378289798">
    <w:abstractNumId w:val="1"/>
  </w:num>
  <w:num w:numId="5" w16cid:durableId="520315252">
    <w:abstractNumId w:val="7"/>
  </w:num>
  <w:num w:numId="6" w16cid:durableId="1793283459">
    <w:abstractNumId w:val="5"/>
  </w:num>
  <w:num w:numId="7" w16cid:durableId="193151577">
    <w:abstractNumId w:val="9"/>
  </w:num>
  <w:num w:numId="8" w16cid:durableId="1304703067">
    <w:abstractNumId w:val="3"/>
  </w:num>
  <w:num w:numId="9" w16cid:durableId="1704281850">
    <w:abstractNumId w:val="10"/>
  </w:num>
  <w:num w:numId="10" w16cid:durableId="472259974">
    <w:abstractNumId w:val="17"/>
  </w:num>
  <w:num w:numId="11" w16cid:durableId="794638535">
    <w:abstractNumId w:val="19"/>
  </w:num>
  <w:num w:numId="12" w16cid:durableId="2018340832">
    <w:abstractNumId w:val="8"/>
  </w:num>
  <w:num w:numId="13" w16cid:durableId="1591112833">
    <w:abstractNumId w:val="13"/>
  </w:num>
  <w:num w:numId="14" w16cid:durableId="1515728293">
    <w:abstractNumId w:val="14"/>
  </w:num>
  <w:num w:numId="15" w16cid:durableId="1381897902">
    <w:abstractNumId w:val="2"/>
  </w:num>
  <w:num w:numId="16" w16cid:durableId="1384064735">
    <w:abstractNumId w:val="11"/>
  </w:num>
  <w:num w:numId="17" w16cid:durableId="1012032061">
    <w:abstractNumId w:val="18"/>
  </w:num>
  <w:num w:numId="18" w16cid:durableId="1500274268">
    <w:abstractNumId w:val="4"/>
  </w:num>
  <w:num w:numId="19" w16cid:durableId="278488432">
    <w:abstractNumId w:val="16"/>
  </w:num>
  <w:num w:numId="20" w16cid:durableId="36394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AE"/>
    <w:rsid w:val="00055338"/>
    <w:rsid w:val="00201C34"/>
    <w:rsid w:val="0050152D"/>
    <w:rsid w:val="00655FA0"/>
    <w:rsid w:val="00665F88"/>
    <w:rsid w:val="0075681B"/>
    <w:rsid w:val="0076568C"/>
    <w:rsid w:val="00794FAE"/>
    <w:rsid w:val="00944FEC"/>
    <w:rsid w:val="009B11A5"/>
    <w:rsid w:val="009E202F"/>
    <w:rsid w:val="00B4629A"/>
    <w:rsid w:val="00BB5506"/>
    <w:rsid w:val="00C1690A"/>
    <w:rsid w:val="00E742A2"/>
    <w:rsid w:val="00FC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C56AA"/>
  <w15:chartTrackingRefBased/>
  <w15:docId w15:val="{7DF7F784-87CC-4DF6-99CD-E9D8BD36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68C8"/>
    <w:pPr>
      <w:ind w:left="720"/>
      <w:contextualSpacing/>
    </w:pPr>
  </w:style>
  <w:style w:type="table" w:styleId="Tabelacomgrade">
    <w:name w:val="Table Grid"/>
    <w:basedOn w:val="Tabelanormal"/>
    <w:uiPriority w:val="39"/>
    <w:rsid w:val="0020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4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802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 CHAVES</dc:creator>
  <cp:keywords/>
  <dc:description/>
  <cp:lastModifiedBy>Janaine Campos</cp:lastModifiedBy>
  <cp:revision>5</cp:revision>
  <dcterms:created xsi:type="dcterms:W3CDTF">2026-03-20T19:47:00Z</dcterms:created>
  <dcterms:modified xsi:type="dcterms:W3CDTF">2026-03-23T01:23:00Z</dcterms:modified>
</cp:coreProperties>
</file>