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144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SOFTWARE REQUIREMENTS SPECIFICATION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SPAcecraft Status Display And Commanding Software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i/>
          <w:iCs/>
          <w:color w:val="00A99D"/>
          <w:sz w:val="36"/>
          <w:szCs w:val="36"/>
        </w:rPr>
        <w:t xml:space="preserve">SPASDACS Nova</w:t>
      </w:r>
    </w:p>
    <w:p>
      <w:pPr>
        <w:pBdr>
          <w:bottom w:val="single" w:color="BDD7EE" w:sz="2" w:space="4"/>
        </w:pBdr>
        <w:spacing w:after="80"/>
      </w:pP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 No.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SCG-GRCD2-SW-2025-03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March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GEOSAT RF &amp; Payload Checkout Division-2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Organisation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Spacecraft Checkout Group, UR RAO Satellite Centre, ISRO, Bangalore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Supersedes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SCG-GRCD2-SW-2021-01  (SPASDACS 1.0 SRS)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Released</w:t>
            </w:r>
          </w:p>
        </w:tc>
      </w:tr>
    </w:tbl>
    <w:p>
      <w:pPr>
        <w:spacing w:after="120"/>
      </w:pPr>
    </w:p>
    <w:p>
      <w:pPr>
        <w:pBdr>
          <w:bottom w:val="single" w:color="BDD7EE" w:sz="2" w:space="4"/>
        </w:pBdr>
        <w:spacing w:after="80"/>
      </w:pPr>
    </w:p>
    <w:p>
      <w:pPr>
        <w:spacing w:after="12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URSC QUALITY POLICY: COMMITTED TO TOTAL QUALITY AND ZERO DEFECT IN SPACE SYSTEMS AND SERVICES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80"/>
        <w:gridCol w:w="1680"/>
        <w:gridCol w:w="1700"/>
      </w:tblGrid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7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16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Signature</w:t>
            </w:r>
          </w:p>
        </w:tc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37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7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Reviewed &amp;
Approved By</w:t>
            </w:r>
          </w:p>
        </w:tc>
        <w:tc>
          <w:tcPr>
            <w:tcW w:type="dxa" w:w="37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160"/>
        <w:gridCol w:w="1600"/>
        <w:gridCol w:w="2600"/>
      </w:tblGrid>
      <w:tr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Affected Section / Table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Nature [A/M/D]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2.0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March 2026</w:t>
            </w:r>
          </w:p>
        </w:tc>
        <w:tc>
          <w:tcPr>
            <w:tcW w:type="dxa" w:w="2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– Addition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Initial release of Nova SRS</w:t>
            </w:r>
          </w:p>
        </w:tc>
      </w:tr>
      <w:tr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* A – Addition    M – Modification    D – Deletion</w:t>
      </w:r>
    </w:p>
    <w:p>
      <w:r>
        <w:br w:type="pag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 Introduction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Purpose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Software Requirements Specification (SRS) defines the detailed software requirements for SPASDACS Nova (version 2.0). SPASDACS Nova is a next-generation, browser-based Spacecraft Status Display and Commanding Software replacing SPASDACS 1.0. The system extends the pictorial block-schematic telemetry display paradigm with a full-stack, microservice backend, real-time telecommanding, tiered user access control, and long-term telemetry storage.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document translates the functional requirements stated in the SPASDACS Nova Functional Requirements Document (FRD, SCG-GRCD2-SW-2025-02) into precise, verifiable software specifications that shall govern design, implementation, integration, and acceptance testing.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Scope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SRS covers all software components of the SPASDACS Nova system: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 SPA (browser-based display, diagram editor, TC panel)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 Go microservices: ingest, gateway, limiter, comparator, storage, simulator, chain-monitor, umacs-tc, umacs-tc-emulator, IAM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Middleware: Redis (real-time cache), NATS (pub/sub streaming), MongoDB (persistence), InfluxDB (time-series storage)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Launcher: unified process manager for all backend services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Out of scope: SCC / UMACS hardware, SCOS software, network infrastructure below the application layer.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Definitions, Acronyms and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Acronym / Term</w:t>
            </w:r>
          </w:p>
        </w:tc>
        <w:tc>
          <w:tcPr>
            <w:tcW w:type="dxa" w:w="6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SPASDACS</w:t>
            </w:r>
          </w:p>
        </w:tc>
        <w:tc>
          <w:tcPr>
            <w:tcW w:type="dxa" w:w="6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Spacecraft Status Display and Commanding Software</w:t>
            </w:r>
          </w:p>
        </w:tc>
      </w:tr>
      <w:t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SCC</w:t>
            </w:r>
          </w:p>
        </w:tc>
        <w:tc>
          <w:tcPr>
            <w:tcW w:type="dxa" w:w="6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Spacecraft Checkout Computer</w:t>
            </w:r>
          </w:p>
        </w:tc>
      </w:tr>
      <w:t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PCC</w:t>
            </w:r>
          </w:p>
        </w:tc>
        <w:tc>
          <w:tcPr>
            <w:tcW w:type="dxa" w:w="6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Payload Checkout Computer</w:t>
            </w:r>
          </w:p>
        </w:tc>
      </w:tr>
      <w:t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TM</w:t>
            </w:r>
          </w:p>
        </w:tc>
        <w:tc>
          <w:tcPr>
            <w:tcW w:type="dxa" w:w="6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Telemetry – digitised health and status data from spacecraft</w:t>
            </w:r>
          </w:p>
        </w:tc>
      </w:tr>
      <w:t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</w:t>
            </w:r>
          </w:p>
        </w:tc>
        <w:tc>
          <w:tcPr>
            <w:tcW w:type="dxa" w:w="6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Telecommand – command sent to spacecraft or ground checkout instruments</w:t>
            </w:r>
          </w:p>
        </w:tc>
      </w:tr>
      <w:t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SCOS</w:t>
            </w:r>
          </w:p>
        </w:tc>
        <w:tc>
          <w:tcPr>
            <w:tcW w:type="dxa" w:w="6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Special Checkout System</w:t>
            </w:r>
          </w:p>
        </w:tc>
      </w:tr>
      <w:t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SMON</w:t>
            </w:r>
          </w:p>
        </w:tc>
        <w:tc>
          <w:tcPr>
            <w:tcW w:type="dxa" w:w="6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SCOS Monitoring – parameter stream from SCOS data server</w:t>
            </w:r>
          </w:p>
        </w:tc>
      </w:tr>
      <w:t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ADC</w:t>
            </w:r>
          </w:p>
        </w:tc>
        <w:tc>
          <w:tcPr>
            <w:tcW w:type="dxa" w:w="6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Analog-to-Digital Converter monitoring data</w:t>
            </w:r>
          </w:p>
        </w:tc>
      </w:tr>
      <w:t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IAM</w:t>
            </w:r>
          </w:p>
        </w:tc>
        <w:tc>
          <w:tcPr>
            <w:tcW w:type="dxa" w:w="6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Identity and Access Management microservice</w:t>
            </w:r>
          </w:p>
        </w:tc>
      </w:tr>
      <w:t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NATS</w:t>
            </w:r>
          </w:p>
        </w:tc>
        <w:tc>
          <w:tcPr>
            <w:tcW w:type="dxa" w:w="6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Open-source, cloud-native messaging system used for internal pub/sub</w:t>
            </w:r>
          </w:p>
        </w:tc>
      </w:tr>
      <w:t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UDTM</w:t>
            </w:r>
          </w:p>
        </w:tc>
        <w:tc>
          <w:tcPr>
            <w:tcW w:type="dxa" w:w="6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Display Telemetry Map – user-defined mnemonic-value mapping</w:t>
            </w:r>
          </w:p>
        </w:tc>
      </w:tr>
      <w:t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DTM</w:t>
            </w:r>
          </w:p>
        </w:tc>
        <w:tc>
          <w:tcPr>
            <w:tcW w:type="dxa" w:w="6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Display Telemetry Map Procedure – scripted animation procedure</w:t>
            </w:r>
          </w:p>
        </w:tc>
      </w:tr>
      <w:t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JWT</w:t>
            </w:r>
          </w:p>
        </w:tc>
        <w:tc>
          <w:tcPr>
            <w:tcW w:type="dxa" w:w="6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JSON Web Token – signed access token issued by IAM</w:t>
            </w:r>
          </w:p>
        </w:tc>
      </w:tr>
      <w:t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UMACS</w:t>
            </w:r>
          </w:p>
        </w:tc>
        <w:tc>
          <w:tcPr>
            <w:tcW w:type="dxa" w:w="6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Unified Management and Commanding System</w:t>
            </w:r>
          </w:p>
        </w:tc>
      </w:tr>
      <w:t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RTM</w:t>
            </w:r>
          </w:p>
        </w:tc>
        <w:tc>
          <w:tcPr>
            <w:tcW w:type="dxa" w:w="6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Requirements Traceability Matrix</w:t>
            </w:r>
          </w:p>
        </w:tc>
      </w:tr>
      <w:t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SPA</w:t>
            </w:r>
          </w:p>
        </w:tc>
        <w:tc>
          <w:tcPr>
            <w:tcW w:type="dxa" w:w="6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Single Page Application – browser-based UI served over HTTP</w:t>
            </w:r>
          </w:p>
        </w:tc>
      </w:tr>
      <w:t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DXA</w:t>
            </w:r>
          </w:p>
        </w:tc>
        <w:tc>
          <w:tcPr>
            <w:tcW w:type="dxa" w:w="6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Document eXtension for Authoring – docx unit (1/1440 inch)</w:t>
            </w:r>
          </w:p>
        </w:tc>
      </w:tr>
      <w:t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CHECKNET</w:t>
            </w:r>
          </w:p>
        </w:tc>
        <w:tc>
          <w:tcPr>
            <w:tcW w:type="dxa" w:w="6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Isolated spacecraft checkout LAN</w:t>
            </w:r>
          </w:p>
        </w:tc>
      </w:tr>
      <w:t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IST</w:t>
            </w:r>
          </w:p>
        </w:tc>
        <w:tc>
          <w:tcPr>
            <w:tcW w:type="dxa" w:w="6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Integrated Spacecraft Testing</w:t>
            </w:r>
          </w:p>
        </w:tc>
      </w:tr>
      <w:t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OBT</w:t>
            </w:r>
          </w:p>
        </w:tc>
        <w:tc>
          <w:tcPr>
            <w:tcW w:type="dxa" w:w="6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On-Board Time – spacecraft timestamp</w:t>
            </w:r>
          </w:p>
        </w:tc>
      </w:tr>
      <w:t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FRD</w:t>
            </w:r>
          </w:p>
        </w:tc>
        <w:tc>
          <w:tcPr>
            <w:tcW w:type="dxa" w:w="6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Functional Requirements Document</w:t>
            </w:r>
          </w:p>
        </w:tc>
      </w:tr>
      <w:t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</w:t>
            </w:r>
          </w:p>
        </w:tc>
        <w:tc>
          <w:tcPr>
            <w:tcW w:type="dxa" w:w="6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Software Requirements Specification</w:t>
            </w:r>
          </w:p>
        </w:tc>
      </w:tr>
    </w:tbl>
    <w:p>
      <w:pPr>
        <w:spacing w:after="12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Table 1: </w:t>
      </w:r>
      <w:r>
        <w:rPr>
          <w:rFonts w:ascii="Arial" w:cs="Arial" w:eastAsia="Arial" w:hAnsi="Arial"/>
          <w:sz w:val="22"/>
          <w:szCs w:val="22"/>
        </w:rPr>
        <w:t xml:space="preserve">Acronyms and Abbreviations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60"/>
        <w:gridCol w:w="2000"/>
      </w:tblGrid>
      <w:tr>
        <w:tc>
          <w:tcPr>
            <w:tcW w:type="dxa" w:w="5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 Name</w:t>
            </w:r>
          </w:p>
        </w:tc>
        <w:tc>
          <w:tcPr>
            <w:tcW w:type="dxa" w:w="2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 Number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dxa" w:w="5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SPASDACS Nova Functional Requirements Document</w:t>
            </w:r>
          </w:p>
        </w:tc>
        <w:tc>
          <w:tcPr>
            <w:tcW w:type="dxa" w:w="2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SCG-GRCD2-SW-2025-02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March 2026</w:t>
            </w:r>
          </w:p>
        </w:tc>
      </w:tr>
      <w:tr>
        <w:tc>
          <w:tcPr>
            <w:tcW w:type="dxa" w:w="5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SPASDACS 1.0 Software Requirements Specification</w:t>
            </w:r>
          </w:p>
        </w:tc>
        <w:tc>
          <w:tcPr>
            <w:tcW w:type="dxa" w:w="2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SCG-GRCD2-SW-2021-01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August 2021</w:t>
            </w:r>
          </w:p>
        </w:tc>
      </w:tr>
      <w:tr>
        <w:tc>
          <w:tcPr>
            <w:tcW w:type="dxa" w:w="5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DRC Closeout Minutes – SPASDACS Nova</w:t>
            </w:r>
          </w:p>
        </w:tc>
        <w:tc>
          <w:tcPr>
            <w:tcW w:type="dxa" w:w="2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Internal Meeting Record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March 2026</w:t>
            </w:r>
          </w:p>
        </w:tc>
      </w:tr>
      <w:tr>
        <w:tc>
          <w:tcPr>
            <w:tcW w:type="dxa" w:w="5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PASDACS Requirement Document</w:t>
            </w:r>
          </w:p>
        </w:tc>
        <w:tc>
          <w:tcPr>
            <w:tcW w:type="dxa" w:w="2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Available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Table 2: </w:t>
      </w:r>
      <w:r>
        <w:rPr>
          <w:rFonts w:ascii="Arial" w:cs="Arial" w:eastAsia="Arial" w:hAnsi="Arial"/>
          <w:sz w:val="22"/>
          <w:szCs w:val="22"/>
        </w:rPr>
        <w:t xml:space="preserve">References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 Overview of the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2 – Overall description, product perspective, and product functions.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3 – Specific requirements: external interfaces, functional requirements, performance, design constraints, software system attributes, and architecture.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4 – Requirements Traceability Matrix (SRS-ID → FRD NV-ID → Section → Status).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 Overall Description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Product Perspective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SPASDACS Nova is a three-tier, browser-based system: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Tier 1 – Presentation: React single-page application served over HTTP. Runs in any modern Chromium or Firefox browser on the CHECKNET without installation.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Tier 2 – Application: Go microservices orchestrated by a unified launcher; communicate via REST/WebSocket (external) and NATS pub/sub (internal).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Tier 3 – Data: MongoDB (diagram persistence, mnemonic catalog, IAM), Redis (real-time telemetry cache, heartbeat), InfluxDB (time-series archive), NATS (streaming).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system connects to the SCC/PCC WebSocket servers to receive live TM, SMON, and ADC data and forwards those to the browser over NATS-WebSocket bridging. The system can be hosted on the SCC, PCC, or any PC on CHECKNET.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Product Functions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2.2.1  Preparatory Requirements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These requirements address diagram authoring, telemetry binding, and user account creation prior to a real-time session: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Shall provide a browser-based, drag-and-drop diagram editor to create and edit block schematics using shapes (rectangle, circle, ellipse, line, triangle) and imported images.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Shall support assigning telemetry/SMON/ADC mnemonics to each block, defining which visual attributes (color, border, size, rotation, visibility, position) change based on live values.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Shall support saving/loading diagrams to/from MongoDB via the Gateway REST API.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Shall provide IAM-based user management with four built-in roles: super_admin, admin, operator, viewer, plus unauthenticated direct-viewer access.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2.2.2  Real-time Display Requirements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These requirements govern the live execution environment where spacecraft data is received and displayed: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Shall receive live TM, SMON, ADC data from configured SCC/PCC WebSocket servers and publish to browser clients via NATS.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Shall update visual block attributes in real-time (sub-second latency from SCC data arrival to browser render).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Shall provide audio and visual alerts on limit violations, data breaks, and invalid/prohibited telemetry combinations.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Shall support an Auto View mode (slideshow) cycling through selected diagrams with user-configurable dwell time per page.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Unauthenticated users (direct viewers) SHALL be able to view diagrams and live telemetry in read-only mode without logging in. No telecommanding shall be accessible without authentication.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2.2.3  Telecommanding Requirements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Telecommanding is only available to authenticated users with Operator or Admin role: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Shall provide a TC command panel populated from the TC mnemonic catalog stored in MongoDB.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Shall integrate with the UMACS TC service to queue and dispatch commands to the spacecraft/instruments via the configured TC endpoint (IP/Port).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Shall display TC execution status and maintain a historical TC log viewable by authenticated users.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Shall enforce spacecraft safety by preventing prohibited command combinations as defined in the mnemonic catalog.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2.2.4  Identity and Access Management Requirements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IAM microservice manages authentication and authorisation across the platform: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Shall support JWT-based stateless authentication with a 15-minute access token and a 7-day refresh token.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Shall enforce role-based access control (RBAC) via Casbin. TC commands shall be blocked for viewer and unauthenticated users.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Shall seed default roles (super_admin, admin, operator, viewer) and a default admin user on first startup.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2.2.5  Data Management Requirements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Shall persist mnemonic catalogs (TM and TC) in MongoDB, uploadable via CSV/file through the Gateway API.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Shall store time-series telemetry in InfluxDB with configurable per-mnemonic storage enable/disable flags.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Shall maintain UDTM (User Display Telemetry Map) and DTM Procedures in MongoDB with version history.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system SHALL receive telemetry via WebSocket protocol compliant with the SCC/PCC data publisher interface (see Section 3.1.2).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browser client SHALL require no software installation beyond a modern browser (Chromium 110+ or Firefox 110+).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telecommand dispatch SHALL transit through the UMACS TC service; direct SCC socket access from the browser is prohibited.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backend services SHALL be compiled Go binaries; CGO is disallowed to ensure cross-platform portability.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Assumptions and Dependencies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TM, SMON, and ADC data publishers are running and accessible on the SCC/PCC at the configured host/port pairs.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MongoDB, Redis, NATS, and InfluxDB are available on the server node before any SPASDACS Nova service starts.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UMACS TC server is running and accessible at the configured TCP endpoint for command dispatch.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CHECKNET LAN provides adequate bandwidth for continuous WebSocket streams (minimum 1 Mbps per chain).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 clients have access to the server node on the ports assigned to the gateway (default 8090) and IAM (default 8093) services.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Apportioning of Requirements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requirements are planned for future releases and are not part of version 2.0: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SRS-N-98  Automated audit trail with tamper-evident log storage (MongoDB iam.audit collection).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SRS-N-99  Diagram Library: shared library of re-usable subsystem block templates across projects.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SRS-N-100 ACSS (Automated Checkout Sequence System) integration for scripted test execution.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SRS-N-101 Multi-spacecraft concurrent display on a single SPASDACS Nova instance.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SRS-N-102 Offline playback mode – replay archived InfluxDB data through the diagram viewer.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 Specific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External Interface Requirements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3.1.1  Hardware Interfaces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SCC or PCC running on CHECKNET with Windows or Linux OS, minimum 4 GB 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PCs: any x86-64 host on CHECKNET with a modern browser; minimum 2 GB 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dedicated hardware interface card required; all communication is over TCP/IP.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3.1.2  TM / SMON / ADC Data Subscription Interface (from SCC WebSocket Server)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SPASDACS Nova connects to the SCC/PCC WebSocket servers as a subscriber client. Each chain (TM1, SMON1, SMON2 …) is configured with a host/port pair in the ingest service YAML configuration.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Connection URL format: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ws://{chain.host}:{chain.port}/ws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TM Chain – Subscribe/Unsubscribe (sent by ingest on connect):</w:t>
      </w:r>
    </w:p>
    <w:p>
      <w:pPr>
        <w:shd w:fill="F4F4F4" w:val="clear"/>
        <w:spacing w:after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{ "action": "subscribe",   "params": ["Frame-id", "OBT"] }</w:t>
      </w:r>
    </w:p>
    <w:p>
      <w:pPr>
        <w:shd w:fill="F4F4F4" w:val="clear"/>
        <w:spacing w:after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{ "action": "unsubscribe", "params": ["Frame-id", "OBT"] }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TM Data Message format (received per parameter, continuous stream):</w:t>
      </w:r>
    </w:p>
    <w:p>
      <w:pPr>
        <w:shd w:fill="F4F4F4" w:val="clear"/>
        <w:spacing w:after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{ "param_id":"", "param":"", "source_info":"", "raw_count":"",</w:t>
      </w:r>
    </w:p>
    <w:p>
      <w:pPr>
        <w:shd w:fill="F4F4F4" w:val="clear"/>
        <w:spacing w:after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"proc_value":"", "time_stamp":"", "upper_limit":"",</w:t>
      </w:r>
    </w:p>
    <w:p>
      <w:pPr>
        <w:shd w:fill="F4F4F4" w:val="clear"/>
        <w:spacing w:after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"lower_limit":"", "err_desc":"" }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Data break is detected when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"break"</w:t>
      </w:r>
      <w:r>
        <w:rPr>
          <w:rFonts w:ascii="Arial" w:cs="Arial" w:eastAsia="Arial" w:hAnsi="Arial"/>
          <w:sz w:val="22"/>
          <w:szCs w:val="22"/>
        </w:rPr>
        <w:t xml:space="preserve"> appears in the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err_desc</w:t>
      </w:r>
      <w:r>
        <w:rPr>
          <w:rFonts w:ascii="Arial" w:cs="Arial" w:eastAsia="Arial" w:hAnsi="Arial"/>
          <w:sz w:val="22"/>
          <w:szCs w:val="22"/>
        </w:rPr>
        <w:t xml:space="preserve"> field. On detection, the chain Redis cache is cleared and heartbeat is set to DATA_BREAK.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SCOS/SMON/ADC Chain – Subscribe (connection itself is the subscribe action):</w:t>
      </w:r>
    </w:p>
    <w:p>
      <w:pPr>
        <w:shd w:fill="F4F4F4" w:val="clear"/>
        <w:spacing w:after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{ "action": "subscribe" }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SCOS Data Message format (received every ~4 s):</w:t>
      </w:r>
    </w:p>
    <w:p>
      <w:pPr>
        <w:shd w:fill="F4F4F4" w:val="clear"/>
        <w:spacing w:after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{ "paramlist": [{"param":"","value":""},{"param":"","value":""},...],</w:t>
      </w:r>
    </w:p>
    <w:p>
      <w:pPr>
        <w:shd w:fill="F4F4F4" w:val="clear"/>
        <w:spacing w:after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"stream":"", "seqcount":"", "time":"", "error":"" }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3.1.3  Internal NATS Telemetry Streaming Interface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ingest service publishes normalised telemetry to NATS subjects. The browser frontend subscribes via NATS WebSocket bridge.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3.1.4  Gateway REST API Interface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URL: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http://{server}:8090/api/go/v1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/get-telemetry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Fetch current values for a list of mnemonics from Redis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/chain-status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Chain heartbeat status (CONNECTED / DATA_BREAK / CONNECTION_FAILED)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/chain-mismatches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Comparator chain mismatch list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/limit-failures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Active limit failures from limiter service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/simulator-status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Simulator running/stopped status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/mnemonics/tm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TM mnemonic subsystem list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/mnemonics/tm/{subsystem}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TM mnemonics for given subsystem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/get/mnemonics/tm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TM mnemonics (full catalog)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/get/mnemonics/tm/{subsystem}/{mn}/range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Limit range for a specific mnemonic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/mnemonics/tc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 mnemonic subsystem list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/mnemonics/tc/{subsystem}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 mnemonics for given subsystem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/telecommand/subsystems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 of TC subsystems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/telecommand/record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Single TC record by query param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/mnemonics/sco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SCO command list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/mnemonics/all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mnemonics (TM + TC + SCO)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/telemetry/subsystems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TM subsystem list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/tm/mnemonics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Live TM mnemonic list (Redis)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/telemetry/upload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Upload TM mnemonic catalog (CSV/JSON)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/telemetry/limits/{subsystem}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Fetch editable limits for subsystem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/telemetry/limits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 single TM mnemonic limits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/telemetry/limits/bulk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Bulk update TM mnemonic limits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/telemetry/tolerance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 per-mnemonic analog tolerance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/telemetry/expected-value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 per-mnemonic expected value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/telemetry/ignore-limit-check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Enable/disable limit check per mnemonic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/telemetry/ignore-change-detection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Enable/disable change detection per mnemonic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/telemetry/ignore-chain-comparision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Enable/disable chain comparison per mnemonic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/telemetry/available-chains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 available chains for a mnemonic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/telecommand/upload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Upload TC mnemonic catalog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/ud-tm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Fetch current UDTM map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/ud-tm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Save new UDTM map version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/ud-tm/versions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 all UDTM versions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/ud-tm/versions/{version}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Fetch specific UDTM version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/dtm/procedures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Fetch current DTM procedures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/dtm/procedures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Save DTM procedures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/maps/{name}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 a full Redis hash map as key-value array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/diagrams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 all SPASDACS diagrams (meta only)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/diagrams/{id}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Fetch a single diagram with full modelData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/diagrams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or replace a diagram (upsert by id)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/diagrams/{id}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Patch autoViewInclude / autoViewDuration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/diagrams/{id}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Delete a diagram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/udtm/values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 UDTM values in Redis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PUT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/dtm/values</w:t>
            </w:r>
          </w:p>
        </w:tc>
        <w:tc>
          <w:tcPr>
            <w:tcW w:type="dxa" w:w="57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Trigger DTM procedure value update</w:t>
            </w:r>
          </w:p>
        </w:tc>
      </w:tr>
    </w:tbl>
    <w:p>
      <w:pPr>
        <w:spacing w:after="12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Table 3: </w:t>
      </w:r>
      <w:r>
        <w:rPr>
          <w:rFonts w:ascii="Arial" w:cs="Arial" w:eastAsia="Arial" w:hAnsi="Arial"/>
          <w:sz w:val="22"/>
          <w:szCs w:val="22"/>
        </w:rPr>
        <w:t xml:space="preserve">Gateway REST API Endpoints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3.1.5  IAM REST API Interface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URL: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http://{server}:8093/iam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000"/>
        <w:gridCol w:w="3560"/>
      </w:tblGrid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 Required</w:t>
            </w:r>
          </w:p>
        </w:tc>
        <w:tc>
          <w:tcPr>
            <w:tcW w:type="dxa" w:w="3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None (Public)</w:t>
            </w:r>
          </w:p>
        </w:tc>
        <w:tc>
          <w:tcPr>
            <w:tcW w:type="dxa" w:w="3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Login; returns access_token + refresh_token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None (Public)</w:t>
            </w:r>
          </w:p>
        </w:tc>
        <w:tc>
          <w:tcPr>
            <w:tcW w:type="dxa" w:w="3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Exchange refresh_token for new access_token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Bearer Token</w:t>
            </w:r>
          </w:p>
        </w:tc>
        <w:tc>
          <w:tcPr>
            <w:tcW w:type="dxa" w:w="3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Revoke refresh token; invalidate session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/auth/me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Bearer Token</w:t>
            </w:r>
          </w:p>
        </w:tc>
        <w:tc>
          <w:tcPr>
            <w:tcW w:type="dxa" w:w="3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 authenticated user profile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/auth/change-password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Bearer Token</w:t>
            </w:r>
          </w:p>
        </w:tc>
        <w:tc>
          <w:tcPr>
            <w:tcW w:type="dxa" w:w="3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Change own password; revokes all refresh tokens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/roles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Bearer Token</w:t>
            </w:r>
          </w:p>
        </w:tc>
        <w:tc>
          <w:tcPr>
            <w:tcW w:type="dxa" w:w="3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 all roles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/roles/{id}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Bearer Token</w:t>
            </w:r>
          </w:p>
        </w:tc>
        <w:tc>
          <w:tcPr>
            <w:tcW w:type="dxa" w:w="3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 single role by ID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/roles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super_admin</w:t>
            </w:r>
          </w:p>
        </w:tc>
        <w:tc>
          <w:tcPr>
            <w:tcW w:type="dxa" w:w="3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new role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/roles/{id}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super_admin</w:t>
            </w:r>
          </w:p>
        </w:tc>
        <w:tc>
          <w:tcPr>
            <w:tcW w:type="dxa" w:w="3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 role description/permissions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/roles/{id}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super_admin</w:t>
            </w:r>
          </w:p>
        </w:tc>
        <w:tc>
          <w:tcPr>
            <w:tcW w:type="dxa" w:w="3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Delete role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/users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iam:users:read</w:t>
            </w:r>
          </w:p>
        </w:tc>
        <w:tc>
          <w:tcPr>
            <w:tcW w:type="dxa" w:w="3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 all users (admin)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/users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iam:users:write</w:t>
            </w:r>
          </w:p>
        </w:tc>
        <w:tc>
          <w:tcPr>
            <w:tcW w:type="dxa" w:w="3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new user (admin)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/users/{id}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Self or admin</w:t>
            </w:r>
          </w:p>
        </w:tc>
        <w:tc>
          <w:tcPr>
            <w:tcW w:type="dxa" w:w="3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 user profile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/users/{id}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Self or admin</w:t>
            </w:r>
          </w:p>
        </w:tc>
        <w:tc>
          <w:tcPr>
            <w:tcW w:type="dxa" w:w="3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 user profile / active status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/users/{id}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iam:users:write</w:t>
            </w:r>
          </w:p>
        </w:tc>
        <w:tc>
          <w:tcPr>
            <w:tcW w:type="dxa" w:w="3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Delete user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/users/{id}/roles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iam:users:write</w:t>
            </w:r>
          </w:p>
        </w:tc>
        <w:tc>
          <w:tcPr>
            <w:tcW w:type="dxa" w:w="3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Assign roles to user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/permissions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super_admin</w:t>
            </w:r>
          </w:p>
        </w:tc>
        <w:tc>
          <w:tcPr>
            <w:tcW w:type="dxa" w:w="3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 Casbin permission rules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/permissions/resources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super_admin</w:t>
            </w:r>
          </w:p>
        </w:tc>
        <w:tc>
          <w:tcPr>
            <w:tcW w:type="dxa" w:w="3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 all resource identifiers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/permissions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super_admin</w:t>
            </w:r>
          </w:p>
        </w:tc>
        <w:tc>
          <w:tcPr>
            <w:tcW w:type="dxa" w:w="3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a Casbin policy rule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/permissions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super_admin</w:t>
            </w:r>
          </w:p>
        </w:tc>
        <w:tc>
          <w:tcPr>
            <w:tcW w:type="dxa" w:w="3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Remove a Casbin policy rule</w:t>
            </w:r>
          </w:p>
        </w:tc>
      </w:tr>
    </w:tbl>
    <w:p>
      <w:pPr>
        <w:spacing w:after="12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Table 4: </w:t>
      </w:r>
      <w:r>
        <w:rPr>
          <w:rFonts w:ascii="Arial" w:cs="Arial" w:eastAsia="Arial" w:hAnsi="Arial"/>
          <w:sz w:val="22"/>
          <w:szCs w:val="22"/>
        </w:rPr>
        <w:t xml:space="preserve">IAM REST API Endpoints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JWT Token Lifecycle: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3.1.6  UMACS Telecommand Interface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umacs-tc service connects to the UMACS TCP endpoint to dispatch telecommands. Configuration is bootstrapped from YAML and persisted in Redis (hash key: UMACS_ENV_VARIABLES):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Redis Field</w:t>
            </w:r>
          </w:p>
        </w:tc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UMACS_TC_IP</w:t>
            </w:r>
          </w:p>
        </w:tc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 (set in config.yaml)</w:t>
            </w:r>
          </w:p>
        </w:tc>
        <w:tc>
          <w:tcPr>
            <w:tcW w:type="dxa" w:w="3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IP address of UMACS TC server</w:t>
            </w:r>
          </w:p>
        </w:tc>
      </w:tr>
      <w:tr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UMACS_TC_PORT</w:t>
            </w:r>
          </w:p>
        </w:tc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 (set in config.yaml)</w:t>
            </w:r>
          </w:p>
        </w:tc>
        <w:tc>
          <w:tcPr>
            <w:tcW w:type="dxa" w:w="3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TCP port of UMACS TC server</w:t>
            </w:r>
          </w:p>
        </w:tc>
      </w:tr>
      <w:tr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UMACS_DATA_SERVER_IP</w:t>
            </w:r>
          </w:p>
        </w:tc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 (set in config.yaml)</w:t>
            </w:r>
          </w:p>
        </w:tc>
        <w:tc>
          <w:tcPr>
            <w:tcW w:type="dxa" w:w="3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server IP for status queries</w:t>
            </w:r>
          </w:p>
        </w:tc>
      </w:tr>
      <w:tr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TC_API_REQ_SOURCE</w:t>
            </w:r>
          </w:p>
        </w:tc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SPASDACS</w:t>
            </w:r>
          </w:p>
        </w:tc>
        <w:tc>
          <w:tcPr>
            <w:tcW w:type="dxa" w:w="3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 identifier in TC API request</w:t>
            </w:r>
          </w:p>
        </w:tc>
      </w:tr>
      <w:tr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TC_API_REQ_PRIORITY</w:t>
            </w:r>
          </w:p>
        </w:tc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  <w:tc>
          <w:tcPr>
            <w:tcW w:type="dxa" w:w="3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Command priority level</w:t>
            </w:r>
          </w:p>
        </w:tc>
      </w:tr>
      <w:tr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TC_API_REQ_EXECUTION_MODE</w:t>
            </w:r>
          </w:p>
        </w:tc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  <w:tc>
          <w:tcPr>
            <w:tcW w:type="dxa" w:w="3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Execution mode (NORMAL / IMMEDIATE)</w:t>
            </w:r>
          </w:p>
        </w:tc>
      </w:tr>
      <w:tr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TC_API_REQ_SUBSYSTEM</w:t>
            </w:r>
          </w:p>
        </w:tc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</w:t>
            </w:r>
          </w:p>
        </w:tc>
        <w:tc>
          <w:tcPr>
            <w:tcW w:type="dxa" w:w="3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subsystem filter</w:t>
            </w:r>
          </w:p>
        </w:tc>
      </w:tr>
    </w:tbl>
    <w:p>
      <w:pPr>
        <w:spacing w:after="12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Table 5: </w:t>
      </w:r>
      <w:r>
        <w:rPr>
          <w:rFonts w:ascii="Arial" w:cs="Arial" w:eastAsia="Arial" w:hAnsi="Arial"/>
          <w:sz w:val="22"/>
          <w:szCs w:val="22"/>
        </w:rPr>
        <w:t xml:space="preserve">UMACS TC Redis Configuration Fields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3.1.7  MongoDB Data Interface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Connection: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mongodb://localhost:27017</w:t>
      </w:r>
      <w:r>
        <w:rPr>
          <w:rFonts w:ascii="Arial" w:cs="Arial" w:eastAsia="Arial" w:hAnsi="Arial"/>
          <w:sz w:val="22"/>
          <w:szCs w:val="22"/>
        </w:rPr>
        <w:t xml:space="preserve"> (configurable). Default database: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astra</w:t>
      </w:r>
      <w:r>
        <w:rPr>
          <w:rFonts w:ascii="Arial" w:cs="Arial" w:eastAsia="Arial" w:hAnsi="Arial"/>
          <w:sz w:val="22"/>
          <w:szCs w:val="22"/>
        </w:rPr>
        <w:t xml:space="preserve">. IAM database: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iam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Collection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</w:t>
            </w:r>
          </w:p>
        </w:tc>
        <w:tc>
          <w:tcPr>
            <w:tcW w:type="dxa" w:w="5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Contents</w:t>
            </w:r>
          </w:p>
        </w:tc>
      </w:tr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spasdacs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astra</w:t>
            </w:r>
          </w:p>
        </w:tc>
        <w:tc>
          <w:tcPr>
            <w:tcW w:type="dxa" w:w="5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Diagram documents – id, name, description, modelData (GoJS JSON), autoViewInclude, autoViewDuration, createdAt, updatedAt</w:t>
            </w:r>
          </w:p>
        </w:tc>
      </w:tr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tm_mnemonics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astra</w:t>
            </w:r>
          </w:p>
        </w:tc>
        <w:tc>
          <w:tcPr>
            <w:tcW w:type="dxa" w:w="5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TM mnemonic catalog: _id, subsystem, type (BINARY/ANALOG), processingType, range, limits, expectedValue, tolerance, unit, enableComparison, enableLimit, enableStorage</w:t>
            </w:r>
          </w:p>
        </w:tc>
      </w:tr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tc_mnemonics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astra</w:t>
            </w:r>
          </w:p>
        </w:tc>
        <w:tc>
          <w:tcPr>
            <w:tcW w:type="dxa" w:w="5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 mnemonic catalog: subsystem, command mnemonics, parameters, safety flags</w:t>
            </w:r>
          </w:p>
        </w:tc>
      </w:tr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udtm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astra</w:t>
            </w:r>
          </w:p>
        </w:tc>
        <w:tc>
          <w:tcPr>
            <w:tcW w:type="dxa" w:w="5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Display Telemetry Map versions with timestamp and author</w:t>
            </w:r>
          </w:p>
        </w:tc>
      </w:tr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dtm_procedures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astra</w:t>
            </w:r>
          </w:p>
        </w:tc>
        <w:tc>
          <w:tcPr>
            <w:tcW w:type="dxa" w:w="5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DTM automation procedures in JSON format</w:t>
            </w:r>
          </w:p>
        </w:tc>
      </w:tr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iam</w:t>
            </w:r>
          </w:p>
        </w:tc>
        <w:tc>
          <w:tcPr>
            <w:tcW w:type="dxa" w:w="5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accounts: id, username, email, passwordHash (bcrypt), fullName, roles[], isActive, createdAt, updatedAt</w:t>
            </w:r>
          </w:p>
        </w:tc>
      </w:tr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roles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iam</w:t>
            </w:r>
          </w:p>
        </w:tc>
        <w:tc>
          <w:tcPr>
            <w:tcW w:type="dxa" w:w="5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Role definitions: id, name, description, permissions[], createdAt, updatedAt</w:t>
            </w:r>
          </w:p>
        </w:tc>
      </w:tr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refresh_tokens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iam</w:t>
            </w:r>
          </w:p>
        </w:tc>
        <w:tc>
          <w:tcPr>
            <w:tcW w:type="dxa" w:w="5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Active refresh tokens: token (hashed), userId, expiresAt (TTL index), createdAt</w:t>
            </w:r>
          </w:p>
        </w:tc>
      </w:tr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casbin_rules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iam</w:t>
            </w:r>
          </w:p>
        </w:tc>
        <w:tc>
          <w:tcPr>
            <w:tcW w:type="dxa" w:w="5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Casbin RBAC policy rules (ptype, v0–v5)</w:t>
            </w:r>
          </w:p>
        </w:tc>
      </w:tr>
    </w:tbl>
    <w:p>
      <w:pPr>
        <w:spacing w:after="12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Table 6: </w:t>
      </w:r>
      <w:r>
        <w:rPr>
          <w:rFonts w:ascii="Arial" w:cs="Arial" w:eastAsia="Arial" w:hAnsi="Arial"/>
          <w:sz w:val="22"/>
          <w:szCs w:val="22"/>
        </w:rPr>
        <w:t xml:space="preserve">MongoDB Collections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3.1.8  Redis Cache Interface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Connection: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localhost:6379</w:t>
      </w:r>
      <w:r>
        <w:rPr>
          <w:rFonts w:ascii="Arial" w:cs="Arial" w:eastAsia="Arial" w:hAnsi="Arial"/>
          <w:sz w:val="22"/>
          <w:szCs w:val="22"/>
        </w:rPr>
        <w:t xml:space="preserve"> (configurable). Used as the real-time telemetry cache and inter-service shared state store.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Pattern</w:t>
            </w:r>
          </w:p>
        </w:tc>
        <w:tc>
          <w:tcPr>
            <w:tcW w:type="dxa" w:w="6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TM_{CHAIN}_MAP</w:t>
            </w:r>
          </w:p>
        </w:tc>
        <w:tc>
          <w:tcPr>
            <w:tcW w:type="dxa" w:w="6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Redis hash: param → proc_value for a named chain</w:t>
            </w:r>
          </w:p>
        </w:tc>
      </w:tr>
      <w:tr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TM_{CHAIN}_PKT</w:t>
            </w:r>
          </w:p>
        </w:tc>
        <w:tc>
          <w:tcPr>
            <w:tcW w:type="dxa" w:w="6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Redis hash: param → full raw JSON packet for a named chain</w:t>
            </w:r>
          </w:p>
        </w:tc>
      </w:tr>
      <w:tr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TM_MAP</w:t>
            </w:r>
          </w:p>
        </w:tc>
        <w:tc>
          <w:tcPr>
            <w:tcW w:type="dxa" w:w="6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Unified Redis hash: all chain params merged (suffix rules applied)</w:t>
            </w:r>
          </w:p>
        </w:tc>
      </w:tr>
      <w:tr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HEARTBEAT_{CHAIN}</w:t>
            </w:r>
          </w:p>
        </w:tc>
        <w:tc>
          <w:tcPr>
            <w:tcW w:type="dxa" w:w="6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String: CONNECTED | DATA_BREAK | CONNECTION_FAILED; TTL = 2 s when OK</w:t>
            </w:r>
          </w:p>
        </w:tc>
      </w:tr>
      <w:tr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UMACS_ENV_VARIABLES</w:t>
            </w:r>
          </w:p>
        </w:tc>
        <w:tc>
          <w:tcPr>
            <w:tcW w:type="dxa" w:w="6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Hash: UMACS TC configuration fields (see Table 5)</w:t>
            </w:r>
          </w:p>
        </w:tc>
      </w:tr>
      <w:tr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LIMIT_FAILURES</w:t>
            </w:r>
          </w:p>
        </w:tc>
        <w:tc>
          <w:tcPr>
            <w:tcW w:type="dxa" w:w="6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Sorted set / hash: currently active limit failures with timestamp</w:t>
            </w:r>
          </w:p>
        </w:tc>
      </w:tr>
      <w:tr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CHAIN_MISMATCHES</w:t>
            </w:r>
          </w:p>
        </w:tc>
        <w:tc>
          <w:tcPr>
            <w:tcW w:type="dxa" w:w="6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Hash: comparator mismatches between chain pairs</w:t>
            </w:r>
          </w:p>
        </w:tc>
      </w:tr>
      <w:tr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SIMULATOR_STATUS</w:t>
            </w:r>
          </w:p>
        </w:tc>
        <w:tc>
          <w:tcPr>
            <w:tcW w:type="dxa" w:w="6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String: running | stopped</w:t>
            </w:r>
          </w:p>
        </w:tc>
      </w:tr>
      <w:tr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UDTM_VALUES</w:t>
            </w:r>
          </w:p>
        </w:tc>
        <w:tc>
          <w:tcPr>
            <w:tcW w:type="dxa" w:w="6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Hash: current UDTM parameter values</w:t>
            </w:r>
          </w:p>
        </w:tc>
      </w:tr>
    </w:tbl>
    <w:p>
      <w:pPr>
        <w:spacing w:after="12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Table 7: </w:t>
      </w:r>
      <w:r>
        <w:rPr>
          <w:rFonts w:ascii="Arial" w:cs="Arial" w:eastAsia="Arial" w:hAnsi="Arial"/>
          <w:sz w:val="22"/>
          <w:szCs w:val="22"/>
        </w:rPr>
        <w:t xml:space="preserve">Redis Key Patterns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Functional Requirements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3.2.1  Diagram Editor (Block Schematic Authoring)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[SRS-N-01 through SRS-N-15 | FRD: NV-01 – NV-22]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SRS-N-01: The editor SHALL support drawing basic shapes: rectangle, circle, ellipse, line, and triangle on a canvas grid.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SRS-N-02: The editor SHALL support scaling, rotating, and repositioning shapes with pixel-precision handles.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SRS-N-03: The editor SHALL provide cut, copy, paste, delete, align, and group operations on shapes and shape groups.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SRS-N-04: The editor SHALL provide undo/redo stack with a minimum depth of 50 operations.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SRS-N-05: The editor SHALL allow changing fill color, border color, and border width of each shape.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SRS-N-06: The editor SHALL allow importing PNG/SVG images as background or custom subsystem block shapes.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SRS-N-07: The editor SHALL support saving diagrams locally to the browser (JSON file) and remotely to MongoDB via POST /api/go/v1/diagrams.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SRS-N-08: The editor SHALL support opening diagrams by fetching from GET /api/go/v1/diagrams/{id} and re-hydrating the canvas.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SRS-N-09: The editor SHALL provide a shape library with user-defined custom subsystem block templates stored per-project.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SRS-N-10: The editor SHALL support adding descriptive labels and free-text annotations on any canvas element.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SRS-N-11: The editor SHALL support connector lines/arrows between blocks to indicate signal flow paths (Test path / Signal flow path).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SRS-N-12: The editor SHALL support conditional visibility rules per block – a block SHALL be hidden or shown based on a configured telemetry value condition.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SRS-N-13: The editor SHALL provide a multiple-page canvas. Pages SHALL be named and navigable via page-tab strip.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SRS-N-14: Cross-page navigation links SHALL be configurable on blocks so operators can jump between pages by clicking a block.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SRS-N-15: The editor SHALL operate in Admin role or higher; Operator, Viewer, and unauthenticated users SHALL have read-only access to diagrams.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3.2.2  Telemetry / SMON / ADC Data Binding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[SRS-N-16 through SRS-N-22 | FRD: NV-23 – NV-35]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SRS-N-16: Each canvas shape SHALL support associating one or more TM/SMON/ADC mnemonics from the MongoDB mnemonic catalog.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SRS-N-17: The following visual attributes SHALL be programmable per-mnemonic via configurable value-to-attribute mapping rules: fill color, border color, border width, element width, element height, rotation angle, x/y position, and visibility (show/hide).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SRS-N-18: On mouse-over of any block, a telemetry dropdown SHALL appear displaying the mnemonic name, current processed value, raw count, unit, upper limit, lower limit, and timestamp. Values SHALL update in real-time without closing the dropdown.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SRS-N-19: The association editor SHALL offer type-ahead autocomplete backed by GET /api/go/v1/mnemonics/tm/{subsystem}, enabling rapid mnemonic selection.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SRS-N-20: Binding definitions SHALL be persisted as part of the diagram modelData in MongoDB.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SRS-N-21: The system SHALL support BINARY (digital state) and ANALOG (continuous value) mnemonic types with separate attribute-mapping rule editors.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SRS-N-22: A signal-flow path highlight mode SHALL allow the user to toggle highlighting of connected blocks and connector lines whose source mnemonic matches a chosen value state.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3.2.3  Real-time Viewer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[SRS-N-23 through SRS-N-35 | FRD: NV-36 – NV-56]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SRS-N-23: The viewer SHALL receive telemetry updates via NATS WebSocket bridge and apply block attribute changes within 500 ms of data arrival at the ingest service.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SRS-N-24: A TM/SMON/ADC link-status indicator SHALL be displayed in the header for each configured chain. States: CONNECTED (green), DATA_BREAK (amber), CONNECTION_FAILED (red).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SRS-N-25: On DATA_BREAK, a visual banner alert AND an audio alarm (configurable tone) SHALL be triggered. The banner SHALL remain until data resumes.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SRS-N-26: When a block transitions to an invalid / prohibited combination, a visual alert (block border flashes red) AND audio alert SHALL activate. The user SHALL be able to define invalid condition logic (multi-mnemonic Boolean expressions).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SRS-N-27: A state-change blink SHALL accompany any BINARY mnemonic transition. Blink duration SHALL be 1 second; the block shall return to steady state thereafter.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SRS-N-28: Limit violations (analog value outside lower/upper limits) SHALL cause the associated block fill color to change to the configured alarm color (default: red for high, amber for low) and trigger an audio alert.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SRS-N-29: Limit violation alerts SHALL remain active until the value returns within limits. A dedicated alarm panel SHALL list all active violations with mnemonic name, value, limit, and timestamp.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SRS-N-30: The viewer SHALL support zoom in / zoom out (10 %–400 % range) on the canvas, with pan by mouse drag.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SRS-N-31: A page-selection dropdown SHALL allow switching between all pages of the open diagram.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SRS-N-32: The viewer SHALL be accessible to unauthenticated users (direct viewer mode) in a read-only capacity. The browser SHALL display live telemetry and diagram state without requiring login. No TC panel, no editor controls SHALL be rendered in unauthenticated mode.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SRS-N-33: Authenticated Viewer role SHALL have identical read-only access as unauthenticated direct viewer, with additional ability to view TC history log.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SRS-N-34: The viewer SHALL operate on any PC connected to CHECKNET via a standard browser; no plugins or native installations SHALL be required.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SRS-N-35: A live value numeric overlay display option SHALL be available per block to show the current processed value as text on the canvas block face.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3.2.4  Auto View (Automated Slideshow)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[SRS-N-36 through SRS-N-42 | FRD: NV-57 – NV-63]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SRS-N-36: The system SHALL provide an Auto View mode that cycles through a user-selected subset of diagrams in sequence.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SRS-N-37: Each diagram SHALL have an autoViewInclude flag (Boolean) and autoViewDuration (integer, seconds) configurable via PATCH /api/go/v1/diagrams/{id}.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SRS-N-38: The dwell time per diagram SHALL be configurable from 5 to 3600 seconds.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SRS-N-39: Auto View SHALL be accessible to all users including unauthenticated direct viewers.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SRS-N-40: The user SHALL be able to pause, resume, skip-forward, and skip-backward during Auto View.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SRS-N-41: Any active alarm (data break or limit violation) SHALL cause Auto View to pause on the alarming diagram until the alarm is acknowledged or clears.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SRS-N-42: The Auto View sequence order SHALL be the order in which diagrams appear in the diagram list (sorted by name ascending by default).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3.2.5  Telecommanding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[SRS-N-43 through SRS-N-58 | FRD: NV-64 – NV-76]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SRS-N-43: Telecommanding SHALL only be accessible to authenticated users with Operator or Admin role. Viewer-role and unauthenticated users SHALL see no TC interface elements.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SRS-N-44: The TC panel SHALL populate commands from the MongoDB TC mnemonic catalog retrieved via GET /api/go/v1/mnemonics/tc/{subsystem}.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SRS-N-45: The TC panel SHALL provide subsystem filtering and a search bar for rapid command lookup.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SRS-N-46: Before dispatching any telecommand, the system SHALL present a confirmation dialog showing command name, parameters, and subsystem to the operator.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SRS-N-47: Commands SHALL be dispatched to the umacs-tc service, which queues and forwards them to the UMACS TCP endpoint.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SRS-N-48: The umacs-tc-emulator service SHALL provide a software TC stub for integration testing without a live UMACS connection.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SRS-N-49: TC execution status (QUEUED, SENT, ACKNOWLEDGED, FAILED) SHALL be shown in real-time in the TC status panel.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SRS-N-50: The system SHALL maintain a TC history log (list of all dispatched commands with timestamp, user, status) accessible to Operator and Admin roles.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SRS-N-51: The system SHALL prevent dispatch of prohibited command combinations as defined by safety flags in the TC mnemonic catalog.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SRS-N-52: Spacecraft safety SHALL be enforced by requiring a two-step confirm (select → confirm → send) with no single-click TC dispatch.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SRS-N-53: TC commands dispatched from the block-schematic display SHALL be supported (right-click on block → TC shortcut menu) for Admin and Operator roles.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SRS-N-54: The SCO (Special Checkout Object) command interface SHALL be accessible from the TC panel for instrument-level commands.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SRS-N-55: TC history log SHALL be persisted in MongoDB and be queryable by subsystem, user, time range.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SRS-N-56: All TC dispatches SHALL be logged with the authenticated username, timestamp, command, and execution result for audit purposes.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SRS-N-57: The TC API request parameters (source, priority, execution mode, subsystem) SHALL be configurable at runtime via Redis (UMACS_ENV_VARIABLES) without service restart.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SRS-N-58: The system SHALL display the current TC configuration (IP, port, source, priority, mode) in the TC settings panel accessible to Admin role.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3.2.6  Data Persistence – Diagram CRUD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[SRS-N-59 through SRS-N-65 | FRD: NV-77 – NV-85]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SRS-N-59: Diagrams SHALL be persisted in MongoDB spasdacs collection as documents containing id (string UUID), name, description, modelData (GoJS JSON), backgroundColor, autoViewInclude, autoViewDuration, createdAt, updatedAt.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SRS-N-60: The POST /diagrams endpoint SHALL perform an upsert (ReplaceOne with upsert=true) keyed on the diagram id field, preserving createdAt on update.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SRS-N-61: The DELETE /diagrams/{id} endpoint SHALL return HTTP 404 if the diagram does not exist and HTTP 200 on success.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SRS-N-62: The list endpoint (GET /diagrams) SHALL return SpasdacsMeta objects only (no modelData) to minimise payload size for the diagram selector UI.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SRS-N-63: The full diagram including modelData SHALL only be returned by GET /diagrams/{id}.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SRS-N-64: Diagram names SHALL be unique per deployment. A uniqueness check SHALL be enforced at the API layer before persisting.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SRS-N-65: Diagrams SHALL be exportable as JSON files from the browser for backup or transfer between deployments.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3.2.7  Mnemonic Catalog Management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[SRS-N-66 through SRS-N-72 | FRD: NV-86 – NV-93]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SRS-N-66: TM mnemonic catalog SHALL be uploadable via POST /api/go/v1/telemetry/upload accepting CSV or JSON file format.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SRS-N-67: Each TM mnemonic document SHALL carry fields: _id, subsystem, type (BINARY/ANALOG), processingType, range, limits, expectedValue, tolerance, unit, digitalStatus, cdbMnemonic, sourceFile, enableComparison, enableLimit, enableStorage.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SRS-N-68: The limits, tolerance, expectedValue, enableComparison, enableLimit, enableStorage fields SHALL be individually updatable at runtime without re-uploading the catalog (PUT /telemetry/limits, /tolerance, /expected-value, /ignore-* endpoints).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SRS-N-69: TC mnemonic catalog SHALL be uploadable via POST /api/go/v1/telecommand/upload.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SRS-N-70: The mnemonic catalog SHALL support per-subsystem querying for Monaco editor autocomplete.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SRS-N-71: The system SHALL maintain backward compatibility if a mnemonic tolerance value is stored as a string (FlexFloat64 decoder).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SRS-N-72: Bulk limit update SHALL be supported via PUT /telemetry/limits/bulk accepting an array of {mnemonic, upper, lower} objects.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3.2.8  UDTM / DTM Procedure Management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[SRS-N-73 through SRS-N-78 | FRD: NV-94 – NV-99]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SRS-N-73: UDTM (User Display Telemetry Map) defines a user-configurable mapping of mnemonic names to display values. The current version SHALL be retrievable via GET /ud-tm.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SRS-N-74: A new UDTM version SHALL be created by POST /ud-tm. All previous versions SHALL remain accessible via GET /ud-tm/versions/{version} for rollback.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SRS-N-75: DTM Procedures define scripted animation sequences. They SHALL be stored in MongoDB via POST /dtm/procedures and applied to Redis at runtime via PUT /dtm/values.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SRS-N-76: DTM procedure updates SHALL publish a NATS message on subject DTM_PROCEDURES_UPDATED to notify subscribed frontend clients.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SRS-N-77: UDTM and DTM changes SHALL only be performable by users with Admin role or higher.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SRS-N-78: The current UDTM hash-map values SHALL be readable from Redis via GET /maps/{name} endpoint for debugging and verification.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3.2.9  Identity and Access Management (IAM)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[SRS-N-79 through SRS-N-95 | FRD: NV-100 – NV-116]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SRS-N-79: The IAM microservice SHALL run as an independent Go service on port 8093 (configurable).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SRS-N-80: The IAM service SHALL use MongoDB database iam with collections users, roles, refresh_tokens, casbin_rules.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SRS-N-81: On first startup, the IAM service SHALL seed four default roles (super_admin, admin, operator, viewer) and a default admin user (username: admin, password: Admin@123!) if the database is empty.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SRS-N-82: Passwords SHALL be stored as bcrypt hashes (minimum cost factor 12). Plain-text passwords SHALL never be stored or logged.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SRS-N-83: Access tokens SHALL be JWT signed with HMAC-SHA256 using a configurable secret key. Token TTL SHALL be 15 minutes.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SRS-N-84: Refresh tokens SHALL be opaque random strings stored as SHA-256 hashes in MongoDB with a TTL index of 7 days.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SRS-N-85: The IAM service SHALL use Casbin with MongoDB adapter for RBAC policy enforcement. Policy rules SHALL persist across restarts.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SRS-N-86: The four built-in roles SHALL have the following default permissions: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super_admin: iam:roles:*, iam:users:*, iam:permissions:*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admin: * (full access to all resources)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operator: telemetry:read, telemetry:write, commands:read, commands:write, simulator:read, simulator:write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viewer: telemetry:read, commands:read, simulator:read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SRS-N-87: Unauthenticated (direct viewer) access SHALL be permitted for diagram view and live telemetry display only. No TC, no editor, no user management SHALL be accessible without a valid token.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SRS-N-88: Role creation, editing, and deletion SHALL only be performed by super_admin.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SRS-N-89: User creation, deletion, and role assignment SHALL require iam:users:write permission.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SRS-N-90: A user SHALL be able to read and update their own profile (GET/PUT /users/{id}) without admin permission (self-service).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SRS-N-91: The system SHALL support account locking via isActive=false. Locked accounts SHALL be denied token issuance.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SRS-N-92: The /iam/auth/me endpoint SHALL return the full user profile including assigned roles for the currently authenticated user.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SRS-N-93: The IAM service SHALL expose a health check at GET /health returning { "status":"ok", "service":"iam" } without authentication.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SRS-N-94: All IAM endpoints SHALL be served over HTTP on the internal CHECKNET; TLS is deferred to future network layer (not a v2.0 requirement).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SRS-N-95: The Gateway service SHALL forward JWT validation errors as HTTP 401 Unauthorized to API clients.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3.2.10  Limit Monitoring and Alerting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[SRS-N-96 – SRS-N-97 | FRD: NV-117 – NV-120]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SRS-N-96: The limiter service SHALL continuously compare incoming TM values against the upper/lower limits stored in the mnemonic catalog. Violations SHALL be written to Redis LIMIT_FAILURES key.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SRS-N-97: ANALOG mnemonics SHALL support a configurable tolerance value to suppress spurious limit failure alerts on noisy channels.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3.2.11  Chain Comparator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[SRS-N-98 | FRD: NV-121]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SRS-N-98: The comparator service SHALL compare values between parallel chains (e.g., TM1 vs TM2). Mismatches SHALL be written to Redis CHAIN_MISMATCHES key and exposed via GET /chain-mismatches. Per-mnemonic comparison can be disabled via enableComparison flag.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3.2.12  Chain Monitor / Health Watchdog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SRS-N-99: The chainmon service SHALL periodically poll each chain heartbeat key in Redis and publish chain health status to NATS for consumption by the frontend chain-status indicator.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3.2.13  Telemetry Storage (InfluxDB)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SRS-N-100: The storage service SHALL write telemetry values to InfluxDB for mnemonics with enableStorage=true. The InfluxDB database, org, and token SHALL be configurable.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3.2.14  Simulator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[SRS-N-101 – SRS-N-102 | FRD: NV-122 – NV-123]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SRS-N-101: The simulator service SHALL generate synthetic TM/SMON/ADC data conforming to the mnemonic catalog ranges, allowing diagram testing without a live SCC connection.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SRS-N-102: Simulator start/stop SHALL be controllable from the UI. Status SHALL be readable via GET /simulator-status.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Performance Requirements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Gateway service SHALL handle a minimum of 100 concurrent WebSocket/REST connections without degradation.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End-to-end latency from SCC WebSocket data arrival to browser render SHALL not exceed 500 ms under nominal load.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ingest service SHALL process a minimum of 500 TM parameter updates per second per chain with no Redis pipeline failures.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MongoDB diagram read (GET /diagrams/{id}) SHALL respond within 100 ms for diagrams up to 2 MB modelData.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system SHALL operate on server hardware with minimum 4 GB RAM and a 4-core 2 GHz processor.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 clients SHALL require minimum 2 GB RAM; the UI SHALL be responsive on a laptop-class machine.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IAM service SHALL issue a JWT access token within 200 ms of a valid login request under nominal load.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Design Constraints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backend services SHALL be written in Go with CGO disabled (CGO_ENABLED=0) to produce statically linked, platform-portable binaries.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browser UI SHALL be a React single-page application served as static assets by the Gateway service or a dedicated file server; no server-side rendering.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TM/SMON/ADC data interfaces SHALL be WebSocket-based, matching the existing SCC data publisher protocol defined in Section 3.1.2.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inter-service messaging SHALL use NATS pub/sub; direct service-to-service HTTP calls are prohibited except for health checks.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system SHALL run on Windows 10+ and Ubuntu 20.04+ without modification to the compiled binaries.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MongoDB, Redis, NATS, and InfluxDB are external dependencies; the system does not bundle or manage these services.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system SHALL use chi v5 as the HTTP router. No other HTTP frameworks are permitted.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Configuration SHALL use YAML files managed by Viper. Environment variable overrides SHALL be supported.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Software System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Reliability</w:t>
            </w:r>
          </w:p>
        </w:tc>
        <w:tc>
          <w:tcPr>
            <w:tcW w:type="dxa" w:w="7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backend services SHALL implement exponential back-off reconnect for WebSocket and NATS connections. The ingest service SHALL log and resume automatically after a chain disconnect within 30 seconds.</w:t>
            </w:r>
          </w:p>
        </w:tc>
      </w:tr>
      <w:tr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Availability</w:t>
            </w:r>
          </w:p>
        </w:tc>
        <w:tc>
          <w:tcPr>
            <w:tcW w:type="dxa" w:w="7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system SHALL support hot-restart of individual microservices without data loss from MongoDB or InfluxDB. Redis cache may be cleared on restart; diagrams are always reloaded from MongoDB.</w:t>
            </w:r>
          </w:p>
        </w:tc>
      </w:tr>
      <w:tr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Maintainability</w:t>
            </w:r>
          </w:p>
        </w:tc>
        <w:tc>
          <w:tcPr>
            <w:tcW w:type="dxa" w:w="7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Each microservice SHALL be independently deployable. Services SHALL communicate only via NATS and shared Redis/MongoDB; no hard-coded cross-service HTTP calls. Configuration is YAML-driven with Viper defaults.</w:t>
            </w:r>
          </w:p>
        </w:tc>
      </w:tr>
      <w:tr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Security</w:t>
            </w:r>
          </w:p>
        </w:tc>
        <w:tc>
          <w:tcPr>
            <w:tcW w:type="dxa" w:w="7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TC dispatches require authenticated Operator/Admin role with JWT. Passwords stored as bcrypt hashes. Refresh tokens stored as SHA-256 hashes with TTL. Casbin enforces RBAC for all IAM-protected endpoints.</w:t>
            </w:r>
          </w:p>
        </w:tc>
      </w:tr>
      <w:tr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Portability</w:t>
            </w:r>
          </w:p>
        </w:tc>
        <w:tc>
          <w:tcPr>
            <w:tcW w:type="dxa" w:w="7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Statically compiled Go binaries run on Windows 10+ and Ubuntu 20.04+ x86-64. No runtime dependencies beyond the external middleware stack.</w:t>
            </w:r>
          </w:p>
        </w:tc>
      </w:tr>
      <w:tr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Usability</w:t>
            </w:r>
          </w:p>
        </w:tc>
        <w:tc>
          <w:tcPr>
            <w:tcW w:type="dxa" w:w="7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Displays SHALL be aesthetically pleasing and allow at-a-glance detection of spacecraft state anomalies. All interactive controls SHALL be accessible within two mouse clicks from the main display.</w:t>
            </w:r>
          </w:p>
        </w:tc>
      </w:tr>
      <w:tr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Traceability</w:t>
            </w:r>
          </w:p>
        </w:tc>
        <w:tc>
          <w:tcPr>
            <w:tcW w:type="dxa" w:w="7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TC commands SHALL be logged with username, timestamp, command, and outcome. All IAM changes SHALL generate a log entry.</w:t>
            </w:r>
          </w:p>
        </w:tc>
      </w:tr>
      <w:tr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Extensibility</w:t>
            </w:r>
          </w:p>
        </w:tc>
        <w:tc>
          <w:tcPr>
            <w:tcW w:type="dxa" w:w="73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New microservices SHALL follow the cmd/internal/service Go package layout and register with the unified Launcher. New telemetry chains are added via YAML configuration only.</w:t>
            </w:r>
          </w:p>
        </w:tc>
      </w:tr>
    </w:tbl>
    <w:p>
      <w:pPr>
        <w:spacing w:after="12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Table 8: </w:t>
      </w:r>
      <w:r>
        <w:rPr>
          <w:rFonts w:ascii="Arial" w:cs="Arial" w:eastAsia="Arial" w:hAnsi="Arial"/>
          <w:sz w:val="22"/>
          <w:szCs w:val="22"/>
        </w:rPr>
        <w:t xml:space="preserve">Software System Attributes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 Software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5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launcher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5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Unified process manager; starts/monitors all services with configurable delays and restart policies</w:t>
            </w:r>
          </w:p>
        </w:tc>
      </w:tr>
      <w:tr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ingest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5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WebSocket subscriber for TM, SMON, ADC chains; writes to Redis; publishes to NATS</w:t>
            </w:r>
          </w:p>
        </w:tc>
      </w:tr>
      <w:tr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gateway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8090</w:t>
            </w:r>
          </w:p>
        </w:tc>
        <w:tc>
          <w:tcPr>
            <w:tcW w:type="dxa" w:w="5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REST + WebSocket API gateway; serves diagram CRUD, mnemonic catalog, telemetry queries, TC upload; bridges NATS to browser</w:t>
            </w:r>
          </w:p>
        </w:tc>
      </w:tr>
      <w:tr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limiter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5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Watches Redis TM_MAP; compares against catalog limits; writes LIMIT_FAILURES to Redis</w:t>
            </w:r>
          </w:p>
        </w:tc>
      </w:tr>
      <w:tr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comparator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5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Cross-chain value comparison; writes CHAIN_MISMATCHES to Redis</w:t>
            </w:r>
          </w:p>
        </w:tc>
      </w:tr>
      <w:tr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chainmon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5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Polls chain heartbeats; publishes health status to NATS</w:t>
            </w:r>
          </w:p>
        </w:tc>
      </w:tr>
      <w:tr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storage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5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Reads Redis TM_MAP; writes time-series data to InfluxDB for enabled mnemonics</w:t>
            </w:r>
          </w:p>
        </w:tc>
      </w:tr>
      <w:tr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simulator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5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Generates synthetic TM/SMON data into Redis for offline diagram testing</w:t>
            </w:r>
          </w:p>
        </w:tc>
      </w:tr>
      <w:tr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umacs-tc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5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REST endpoint receiving TC dispatch requests from gateway; forwards to UMACS TCP socket</w:t>
            </w:r>
          </w:p>
        </w:tc>
      </w:tr>
      <w:tr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umacs-tc-emulator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5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Software stub for umacs-tc; used during integration testing without live UMACS</w:t>
            </w:r>
          </w:p>
        </w:tc>
      </w:tr>
      <w:tr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iam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8093</w:t>
            </w:r>
          </w:p>
        </w:tc>
        <w:tc>
          <w:tcPr>
            <w:tcW w:type="dxa" w:w="59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Identity &amp; Access Management; JWT issuance, RBAC via Casbin, user/role CRUD against MongoDB iam database</w:t>
            </w:r>
          </w:p>
        </w:tc>
      </w:tr>
    </w:tbl>
    <w:p>
      <w:pPr>
        <w:spacing w:after="12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Table 9: </w:t>
      </w:r>
      <w:r>
        <w:rPr>
          <w:rFonts w:ascii="Arial" w:cs="Arial" w:eastAsia="Arial" w:hAnsi="Arial"/>
          <w:sz w:val="22"/>
          <w:szCs w:val="22"/>
        </w:rPr>
        <w:t xml:space="preserve">Microservice Architecture Summary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 Requirements Traceability Matrix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table maps each SRS requirement to its source FRD requirement, document section, and implementation status.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4160"/>
        <w:gridCol w:w="1200"/>
      </w:tblGrid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SRS ID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FRD Req ID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SRS-N-01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3.2.1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NV-01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Diagram editor – basic shape drawing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SRS-N-02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3.2.1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NV-02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Diagram editor – scale, rotate, reposition shapes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SRS-N-03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3.2.1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NV-03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Diagram editor – cut / copy / paste / delete / align / group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SRS-N-04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3.2.1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NV-04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Diagram editor – undo/redo (depth ≥ 50)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SRS-N-05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3.2.1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NV-05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Diagram editor – fill / border color / border width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SRS-N-06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3.2.1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NV-06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Diagram editor – import PNG/SVG images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SRS-N-07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3.2.1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NV-07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Diagram save to MongoDB via POST /diagrams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SRS-N-08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3.2.1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NV-08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Diagram open from MongoDB via GET /diagrams/{id}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SRS-N-09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3.2.1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NV-09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Custom shape library per project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SRS-N-10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3.2.1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NV-10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Labels and text annotations on canvas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SRS-N-11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3.2.1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NV-11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Connector lines / signal-flow arrows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SRS-N-12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3.2.1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NV-12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Conditional block visibility (hide/show per TM value)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SRS-N-13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3.2.1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NV-13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Multi-page canvas with named page tabs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SRS-N-14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3.2.1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NV-14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Cross-page navigation links on blocks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SRS-N-15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3.2.1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NV-15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Editor access restricted to Admin+ role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SRS-N-16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3.2.2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NV-23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Associate TM/SMON/ADC mnemonics to shapes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SRS-N-17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3.2.2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NV-24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Programmable visual attributes (color, size, rotate, pos, hide)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SRS-N-18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3.2.2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NV-25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Mouse-over TM dropdown with real-time values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SRS-N-19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3.2.2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NV-26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Monaco autocomplete from mnemonic catalog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SRS-N-20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3.2.2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NV-27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Binding persistence in diagram modelData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SRS-N-21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3.2.2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NV-28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BINARY and ANALOG mnemonic binding support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SRS-N-22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3.2.2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NV-29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Signal-flow path highlight mode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SRS-N-23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3.2.3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NV-36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Real-time TM update latency ≤ 500 ms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SRS-N-24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3.2.3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NV-37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Chain link-status indicator (CONNECTED/DATA_BREAK/FAILED)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SRS-N-25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3.2.3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NV-38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Data-break visual banner and audio alarm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SRS-N-26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3.2.3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NV-39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Invalid/prohibited combination visual+audio alert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SRS-N-27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3.2.3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NV-40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BINARY state-change blink (1 s duration)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SRS-N-28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3.2.3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NV-41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Limit violation block color change and audio alert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SRS-N-29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3.2.3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NV-42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Persistent alarm panel with mnemonic / value / limit / time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SRS-N-30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3.2.3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NV-43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Canvas zoom 10%–400% and pan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SRS-N-31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3.2.3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NV-44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Page-selection dropdown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SRS-N-32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3.2.3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NV-45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Unauthenticated direct viewer (read-only, no TC)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SRS-N-33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3.2.3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NV-46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Viewer role – read-only + TC history log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SRS-N-34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3.2.3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NV-47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Browser-only access, no client installation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SRS-N-35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3.2.3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NV-48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Live numeric value overlay on block face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SRS-N-36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3.2.4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NV-57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 View slideshow mode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SRS-N-37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3.2.4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NV-58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Per-diagram autoViewInclude and autoViewDuration flags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SRS-N-38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3.2.4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NV-59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Configurable dwell time 5–3600 s per diagram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SRS-N-39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3.2.4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NV-60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 View accessible to all users including unauthenticated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SRS-N-40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3.2.4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NV-61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Pause / resume / skip-forward / skip-backward controls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SRS-N-41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3.2.4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NV-62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 View pauses on alarming diagram until cleared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SRS-N-42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3.2.4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NV-63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Sequence order by diagram name ascending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SRS-N-43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3.2.5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NV-64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 access restricted to Operator+ role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SRS-N-44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3.2.5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NV-65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 panel populated from MongoDB TC mnemonic catalog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SRS-N-45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3.2.5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NV-66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 subsystem filter and command search bar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SRS-N-46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3.2.5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NV-67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 confirmation dialog before dispatch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SRS-N-47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3.2.5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NV-68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Commands dispatched via umacs-tc service to UMACS TCP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SRS-N-48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3.2.5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NV-69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umacs-tc-emulator for integration testing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SRS-N-49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3.2.5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NV-70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Real-time TC execution status (QUEUED/SENT/ACK/FAILED)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SRS-N-50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3.2.5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NV-71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 history log (Operator+ access)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SRS-N-51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3.2.5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NV-72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Prohibited command combination prevention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SRS-N-52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3.2.5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NV-73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Two-step confirm for spacecraft safety (select→confirm→send)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SRS-N-53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3.2.5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NV-74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Block right-click TC shortcut menu (Admin/Operator)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SRS-N-54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3.2.5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NV-75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SCO command interface accessible from TC panel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SRS-N-55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3.2.5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NV-76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 history persisted in MongoDB, queryable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SRS-N-56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3.2.5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NV-76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 audit log: username, timestamp, command, result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SRS-N-57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3.2.5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NV-76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 API params runtime-configurable via Redis (no restart)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SRS-N-58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3.2.5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NV-76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 config panel (Admin): shows IP/port/source/priority/mode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SRS-N-59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3.2.6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NV-77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Diagram MongoDB document schema (id, name, modelData, …)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SRS-N-60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3.2.6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NV-78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 /diagrams – upsert preserving createdAt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SRS-N-61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3.2.6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NV-79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DELETE /diagrams/{id} – 404 on missing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SRS-N-62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3.2.6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NV-80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 /diagrams returns metadata only (no modelData)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SRS-N-63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3.2.6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NV-81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 /diagrams/{id} returns full modelData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SRS-N-64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3.2.6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NV-82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Diagram name uniqueness enforced at API layer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SRS-N-65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3.2.6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NV-83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Diagram JSON export from browser for backup/transfer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SRS-N-66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3.2.7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NV-86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TM catalog upload via POST /telemetry/upload (CSV/JSON)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SRS-N-67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3.2.7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NV-87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TM mnemonic document schema (all fields)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SRS-N-68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3.2.7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NV-88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Runtime editable: limits, tolerance, expectedValue, flags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SRS-N-69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3.2.7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NV-89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 catalog upload via POST /telecommand/upload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SRS-N-70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3.2.7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NV-90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Per-subsystem mnemonic query for Monaco autocomplete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SRS-N-71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3.2.7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NV-91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FlexFloat64 tolerance backward compatibility (string→float)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SRS-N-72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3.2.7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NV-92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Bulk limit update via PUT /telemetry/limits/bulk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SRS-N-73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3.2.8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NV-94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UDTM current version via GET /ud-tm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SRS-N-74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3.2.8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NV-95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UDTM versioning – POST creates new, GET /{version} retrieves old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SRS-N-75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3.2.8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NV-96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DTM procedures – save/apply; publishes DTM_PROCEDURES_UPDATED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SRS-N-76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3.2.8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NV-97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NATS notification on DTM procedure update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SRS-N-77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3.2.8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NV-98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UDTM/DTM changes restricted to Admin+ role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SRS-N-78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3.2.8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NV-99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UDTM Redis map readable via GET /maps/{name}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SRS-N-79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3.2.9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NV-100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IAM independent microservice on port 8093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SRS-N-80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3.2.9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NV-101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IAM MongoDB database iam (users, roles, tokens, casbin)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SRS-N-81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3.2.9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NV-102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First-startup seed: default roles + admin user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SRS-N-82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3.2.9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NV-103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Passwords stored as bcrypt hashes (cost ≥ 12)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SRS-N-83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3.2.9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NV-104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JWT access token HMAC-SHA256, TTL = 15 min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SRS-N-84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3.2.9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NV-105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Refresh token – opaque hash, TTL = 7 days, MongoDB TTL index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SRS-N-85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3.2.9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NV-106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Casbin RBAC with MongoDB adapter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SRS-N-86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3.2.9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NV-107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role permissions (super_admin/admin/operator/viewer)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SRS-N-87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3.2.9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NV-108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Unauthenticated direct viewer – no TC, no editor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SRS-N-88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3.2.9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NV-109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Role CRUD restricted to super_admin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SRS-N-89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3.2.9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NV-110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CRUD requires iam:users:write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SRS-N-90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3.2.9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NV-111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Self-service: user can read/update own profile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SRS-N-91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3.2.9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NV-112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Account locking via isActive=false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SRS-N-92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3.2.9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NV-113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/iam/auth/me returns full profile + roles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SRS-N-93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3.2.9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NV-114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IAM health check at GET /health (no auth)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SRS-N-94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3.2.9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NV-115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HTTP on CHECKNET; TLS deferred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SRS-N-95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3.2.9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NV-116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Gateway JWT validation → HTTP 401 on failure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SRS-N-96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3.2.10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NV-117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Limiter: limit violations written to Redis LIMIT_FAILURES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SRS-N-97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3.2.10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NV-118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Limiter: per-mnemonic analog tolerance for noise suppression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SRS-N-98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3.2.11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NV-121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Comparator: cross-chain mismatch detection + Redis storage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SRS-N-99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3.2.12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NV-119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Chainmon: heartbeat polling + NATS health status publish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SRS-N-100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3.2.13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NV-120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Storage: InfluxDB time-series write for enabled mnemonics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SRS-N-101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3.2.14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NV-122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Simulator: synthetic TM data generation from catalog ranges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SRS-N-102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3.2.14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NV-123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Simulator: start/stop from UI via GET /simulator-status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SRS-N-98F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2.5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Audit trail (tamper-evident log in iam.audit)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911"/>
                <w:sz w:val="22"/>
                <w:szCs w:val="22"/>
              </w:rPr>
              <w:t xml:space="preserve">Deferred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SRS-N-99F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2.5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Diagram block template library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911"/>
                <w:sz w:val="22"/>
                <w:szCs w:val="22"/>
              </w:rPr>
              <w:t xml:space="preserve">Deferred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SRS-N-100F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2.5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ACSS automated checkout sequence integration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911"/>
                <w:sz w:val="22"/>
                <w:szCs w:val="22"/>
              </w:rPr>
              <w:t xml:space="preserve">Deferred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SRS-N-101F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2.5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Multi-spacecraft concurrent display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911"/>
                <w:sz w:val="22"/>
                <w:szCs w:val="22"/>
              </w:rPr>
              <w:t xml:space="preserve">Deferred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SRS-N-102F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2.5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Offline InfluxDB playback mode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911"/>
                <w:sz w:val="22"/>
                <w:szCs w:val="22"/>
              </w:rPr>
              <w:t xml:space="preserve">Deferred</w:t>
            </w:r>
          </w:p>
        </w:tc>
      </w:tr>
    </w:tbl>
    <w:p>
      <w:pPr>
        <w:spacing w:after="12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Table 10: </w:t>
      </w:r>
      <w:r>
        <w:rPr>
          <w:rFonts w:ascii="Arial" w:cs="Arial" w:eastAsia="Arial" w:hAnsi="Arial"/>
          <w:sz w:val="22"/>
          <w:szCs w:val="22"/>
        </w:rPr>
        <w:t xml:space="preserve">Requirements Traceability Matrix</w:t>
      </w:r>
    </w:p>
    <w:p>
      <w:pPr>
        <w:spacing w:after="120"/>
      </w:pP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</w:tblGrid>
      <w:tr>
        <w:tc>
          <w:tcPr>
            <w:tcW w:type="dxa" w:w="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3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3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Addition (new requirement)</w:t>
            </w:r>
          </w:p>
        </w:tc>
      </w:tr>
      <w:tr>
        <w:tc>
          <w:tcPr>
            <w:tcW w:type="dxa" w:w="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</w:t>
            </w:r>
          </w:p>
        </w:tc>
        <w:tc>
          <w:tcPr>
            <w:tcW w:type="dxa" w:w="3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Modification of existing requirement</w:t>
            </w:r>
          </w:p>
        </w:tc>
      </w:tr>
      <w:tr>
        <w:tc>
          <w:tcPr>
            <w:tcW w:type="dxa" w:w="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</w:t>
            </w:r>
          </w:p>
        </w:tc>
        <w:tc>
          <w:tcPr>
            <w:tcW w:type="dxa" w:w="3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Deletion of previous requirement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Doc No: SCG-GRCD2-SW-2025-03  |  Version 2.0  |  March 2026</w:t>
    </w:r>
    <w:r>
      <w:rPr>
        <w:rFonts w:ascii="Arial" w:cs="Arial" w:eastAsia="Arial" w:hAnsi="Arial"/>
        <w:color w:val="595959"/>
        <w:sz w:val="18"/>
        <w:szCs w:val="18"/>
      </w:rPr>
      <w:t xml:space="preserve">   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   |  URSC QUALITY POLICY: COMMITTED TO TOTAL QUALITY AND ZERO DEFECT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sz w:val="18"/>
        <w:szCs w:val="18"/>
      </w:rPr>
      <w:t xml:space="preserve">SOFTWARE REQUIREMENTS SPECIFICATION OF</w:t>
    </w:r>
    <w:r>
      <w:rPr>
        <w:rFonts w:ascii="Arial" w:cs="Arial" w:eastAsia="Arial" w:hAnsi="Arial"/>
        <w:color w:val="D6DCE4"/>
        <w:sz w:val="18"/>
        <w:szCs w:val="18"/>
      </w:rPr>
      <w:t xml:space="preserve">  |  </w:t>
    </w:r>
    <w:r>
      <w:rPr>
        <w:rFonts w:ascii="Arial" w:cs="Arial" w:eastAsia="Arial" w:hAnsi="Arial"/>
        <w:color w:val="2E75B6"/>
        <w:sz w:val="18"/>
        <w:szCs w:val="18"/>
      </w:rPr>
      <w:t xml:space="preserve">SPAcecraft Status Display And Commanding Software (SPASDACS) Nova  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2026-03-26T10:36:47.534Z</dcterms:created>
  <dcterms:modified xsi:type="dcterms:W3CDTF">2026-03-26T10:36:47.534Z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