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Analysis Report: Random Wiring Variants</w:t>
      </w:r>
    </w:p>
    <w:p>
      <w:pPr>
        <w:pStyle w:val="Heading1"/>
      </w:pPr>
      <w:r>
        <w:t>median_survival</w:t>
      </w:r>
    </w:p>
    <w:p>
      <w:pPr>
        <w:pStyle w:val="Heading2"/>
      </w:pPr>
      <w:r>
        <w:t>1. Experiment Information</w:t>
      </w:r>
    </w:p>
    <w:p>
      <w:pPr>
        <w:pStyle w:val="Heading3"/>
      </w:pPr>
      <w:r>
        <w:t>Random Wiring Variants:</w:t>
      </w:r>
    </w:p>
    <w:p>
      <w:r>
        <w:t>Experiment folder: 2026-03-08_15-39-28_random_no_regrow_all_tracked</w:t>
      </w:r>
    </w:p>
    <w:p>
      <w:r>
        <w:t>Total random variants analyzed: 1000</w:t>
      </w:r>
    </w:p>
    <w:p>
      <w:r>
        <w:t>Runs per variant: 100</w:t>
      </w:r>
    </w:p>
    <w:p>
      <w:r>
        <w:t>Total data points (random): 100000</w:t>
      </w:r>
    </w:p>
    <w:p>
      <w:pPr>
        <w:pStyle w:val="Heading2"/>
      </w:pPr>
      <w:r>
        <w:t>1.1. Summary Statistics - Random Wiring Variants</w:t>
      </w:r>
    </w:p>
    <w:p>
      <w:r>
        <w:t>Summary of how long random wiring variants survive in the experimental environment. We measure survival time in simulation ticks across all 1000 variants to identify which wiring patterns lead to longer survival. We identify successful and unsuccessful variants using range-based thresholds: success is defined as achieving in the top 10% of the achievable performance range. This approach captures true performance excellence even if achieved only by a small number of variants and is used for detailed comparisons in subsequent sections.</w:t>
      </w:r>
    </w:p>
    <w:p>
      <w:pPr>
        <w:pStyle w:val="Heading3"/>
      </w:pPr>
      <w:r>
        <w:t>Overall Descriptive Statistics (Across All Variants):</w:t>
      </w:r>
    </w:p>
    <w:p>
      <w:r>
        <w:t xml:space="preserve">Summary statistics computed across individual lifetime measurements from all 1000 variants and 100 runs per variant. </w:t>
      </w:r>
    </w:p>
    <w:tbl>
      <w:tblPr>
        <w:tblStyle w:val="LightGrid-Accent1"/>
        <w:tblW w:type="auto" w:w="0"/>
        <w:tblLook w:firstColumn="1" w:firstRow="1" w:lastColumn="0" w:lastRow="0" w:noHBand="0" w:noVBand="1" w:val="04A0"/>
      </w:tblPr>
      <w:tblGrid>
        <w:gridCol w:w="4320"/>
        <w:gridCol w:w="4320"/>
      </w:tblGrid>
      <w:tr>
        <w:tc>
          <w:tcPr>
            <w:tcW w:type="dxa" w:w="4320"/>
          </w:tcPr>
          <w:p>
            <w:r>
              <w:t>Statistic</w:t>
            </w:r>
          </w:p>
        </w:tc>
        <w:tc>
          <w:tcPr>
            <w:tcW w:type="dxa" w:w="4320"/>
          </w:tcPr>
          <w:p>
            <w:r>
              <w:t>Value</w:t>
            </w:r>
          </w:p>
        </w:tc>
      </w:tr>
      <w:tr>
        <w:tc>
          <w:tcPr>
            <w:tcW w:type="dxa" w:w="4320"/>
          </w:tcPr>
          <w:p>
            <w:r>
              <w:t>Mean</w:t>
            </w:r>
          </w:p>
        </w:tc>
        <w:tc>
          <w:tcPr>
            <w:tcW w:type="dxa" w:w="4320"/>
          </w:tcPr>
          <w:p>
            <w:r>
              <w:t>33.93 ticks</w:t>
            </w:r>
          </w:p>
        </w:tc>
      </w:tr>
      <w:tr>
        <w:tc>
          <w:tcPr>
            <w:tcW w:type="dxa" w:w="4320"/>
          </w:tcPr>
          <w:p>
            <w:r>
              <w:t>Median</w:t>
            </w:r>
          </w:p>
        </w:tc>
        <w:tc>
          <w:tcPr>
            <w:tcW w:type="dxa" w:w="4320"/>
          </w:tcPr>
          <w:p>
            <w:r>
              <w:t>28.00 ticks</w:t>
            </w:r>
          </w:p>
        </w:tc>
      </w:tr>
      <w:tr>
        <w:tc>
          <w:tcPr>
            <w:tcW w:type="dxa" w:w="4320"/>
          </w:tcPr>
          <w:p>
            <w:r>
              <w:t>Std Dev</w:t>
            </w:r>
          </w:p>
        </w:tc>
        <w:tc>
          <w:tcPr>
            <w:tcW w:type="dxa" w:w="4320"/>
          </w:tcPr>
          <w:p>
            <w:r>
              <w:t>26.85 ticks</w:t>
            </w:r>
          </w:p>
        </w:tc>
      </w:tr>
      <w:tr>
        <w:tc>
          <w:tcPr>
            <w:tcW w:type="dxa" w:w="4320"/>
          </w:tcPr>
          <w:p>
            <w:r>
              <w:t>Min</w:t>
            </w:r>
          </w:p>
        </w:tc>
        <w:tc>
          <w:tcPr>
            <w:tcW w:type="dxa" w:w="4320"/>
          </w:tcPr>
          <w:p>
            <w:r>
              <w:t>16.00 ticks</w:t>
            </w:r>
          </w:p>
        </w:tc>
      </w:tr>
      <w:tr>
        <w:tc>
          <w:tcPr>
            <w:tcW w:type="dxa" w:w="4320"/>
          </w:tcPr>
          <w:p>
            <w:r>
              <w:t>Max</w:t>
            </w:r>
          </w:p>
        </w:tc>
        <w:tc>
          <w:tcPr>
            <w:tcW w:type="dxa" w:w="4320"/>
          </w:tcPr>
          <w:p>
            <w:r>
              <w:t>795.00 ticks</w:t>
            </w:r>
          </w:p>
        </w:tc>
      </w:tr>
      <w:tr>
        <w:tc>
          <w:tcPr>
            <w:tcW w:type="dxa" w:w="4320"/>
          </w:tcPr>
          <w:p>
            <w:r>
              <w:t>Range</w:t>
            </w:r>
          </w:p>
        </w:tc>
        <w:tc>
          <w:tcPr>
            <w:tcW w:type="dxa" w:w="4320"/>
          </w:tcPr>
          <w:p>
            <w:r>
              <w:t>779.00 ticks</w:t>
            </w:r>
          </w:p>
        </w:tc>
      </w:tr>
      <w:tr>
        <w:tc>
          <w:tcPr>
            <w:tcW w:type="dxa" w:w="4320"/>
          </w:tcPr>
          <w:p>
            <w:r>
              <w:t>IQR (25th-75th percentile)</w:t>
            </w:r>
          </w:p>
        </w:tc>
        <w:tc>
          <w:tcPr>
            <w:tcW w:type="dxa" w:w="4320"/>
          </w:tcPr>
          <w:p>
            <w:r>
              <w:t>19.00 ticks</w:t>
            </w:r>
          </w:p>
        </w:tc>
      </w:tr>
      <w:tr>
        <w:tc>
          <w:tcPr>
            <w:tcW w:type="dxa" w:w="4320"/>
          </w:tcPr>
          <w:p>
            <w:r>
              <w:t>5th Percentile</w:t>
            </w:r>
          </w:p>
        </w:tc>
        <w:tc>
          <w:tcPr>
            <w:tcW w:type="dxa" w:w="4320"/>
          </w:tcPr>
          <w:p>
            <w:r>
              <w:t>16.00 ticks</w:t>
            </w:r>
          </w:p>
        </w:tc>
      </w:tr>
      <w:tr>
        <w:tc>
          <w:tcPr>
            <w:tcW w:type="dxa" w:w="4320"/>
          </w:tcPr>
          <w:p>
            <w:r>
              <w:t>25th Percentile</w:t>
            </w:r>
          </w:p>
        </w:tc>
        <w:tc>
          <w:tcPr>
            <w:tcW w:type="dxa" w:w="4320"/>
          </w:tcPr>
          <w:p>
            <w:r>
              <w:t>18.00 ticks</w:t>
            </w:r>
          </w:p>
        </w:tc>
      </w:tr>
      <w:tr>
        <w:tc>
          <w:tcPr>
            <w:tcW w:type="dxa" w:w="4320"/>
          </w:tcPr>
          <w:p>
            <w:r>
              <w:t>75th Percentile</w:t>
            </w:r>
          </w:p>
        </w:tc>
        <w:tc>
          <w:tcPr>
            <w:tcW w:type="dxa" w:w="4320"/>
          </w:tcPr>
          <w:p>
            <w:r>
              <w:t>37.00 ticks</w:t>
            </w:r>
          </w:p>
        </w:tc>
      </w:tr>
      <w:tr>
        <w:tc>
          <w:tcPr>
            <w:tcW w:type="dxa" w:w="4320"/>
          </w:tcPr>
          <w:p>
            <w:r>
              <w:t>95th Percentile</w:t>
            </w:r>
          </w:p>
        </w:tc>
        <w:tc>
          <w:tcPr>
            <w:tcW w:type="dxa" w:w="4320"/>
          </w:tcPr>
          <w:p>
            <w:r>
              <w:t>80.00 ticks</w:t>
            </w:r>
          </w:p>
        </w:tc>
      </w:tr>
      <w:tr>
        <w:tc>
          <w:tcPr>
            <w:tcW w:type="dxa" w:w="4320"/>
          </w:tcPr>
          <w:p>
            <w:r>
              <w:t>Skewness</w:t>
            </w:r>
          </w:p>
        </w:tc>
        <w:tc>
          <w:tcPr>
            <w:tcW w:type="dxa" w:w="4320"/>
          </w:tcPr>
          <w:p>
            <w:r>
              <w:t>5.085</w:t>
            </w:r>
          </w:p>
        </w:tc>
      </w:tr>
      <w:tr>
        <w:tc>
          <w:tcPr>
            <w:tcW w:type="dxa" w:w="4320"/>
          </w:tcPr>
          <w:p>
            <w:r>
              <w:t>Kurtosis (excess)</w:t>
            </w:r>
          </w:p>
        </w:tc>
        <w:tc>
          <w:tcPr>
            <w:tcW w:type="dxa" w:w="4320"/>
          </w:tcPr>
          <w:p>
            <w:r>
              <w:t>54.580</w:t>
            </w:r>
          </w:p>
        </w:tc>
      </w:tr>
      <w:tr>
        <w:tc>
          <w:tcPr>
            <w:tcW w:type="dxa" w:w="4320"/>
          </w:tcPr>
          <w:p>
            <w:r>
              <w:t>Coefficient of Variation</w:t>
            </w:r>
          </w:p>
        </w:tc>
        <w:tc>
          <w:tcPr>
            <w:tcW w:type="dxa" w:w="4320"/>
          </w:tcPr>
          <w:p>
            <w:r>
              <w:t>79.14 %</w:t>
            </w:r>
          </w:p>
        </w:tc>
      </w:tr>
    </w:tbl>
    <w:p>
      <w:pPr>
        <w:pStyle w:val="Heading3"/>
      </w:pPr>
      <w:r>
        <w:t>Range-Based Performance Grouping:</w:t>
      </w:r>
    </w:p>
    <w:p>
      <w:r>
        <w:t>Success is measured based on median survival across 100 runs with different randomizer seeds. The 1000 different wiring variants are split into successful and unsuccessful groups based on their performance. The achievable range of median liefetimes is split into percentiles. Variants in the 'successful' group had median lifetimes in the top 10% of that range, while variants in the 'unsuccessful' group had median lifetimes in the bottom 10% of that range. This approach respects natural performance gaps and identifies only the variants that truly solve the task well regardless of the number of variants that achieve this.</w:t>
      </w:r>
    </w:p>
    <w:tbl>
      <w:tblPr>
        <w:tblStyle w:val="LightGrid-Accent1"/>
        <w:tblW w:type="auto" w:w="0"/>
        <w:tblLook w:firstColumn="1" w:firstRow="1" w:lastColumn="0" w:lastRow="0" w:noHBand="0" w:noVBand="1" w:val="04A0"/>
      </w:tblPr>
      <w:tblGrid>
        <w:gridCol w:w="4320"/>
        <w:gridCol w:w="4320"/>
      </w:tblGrid>
      <w:tr>
        <w:tc>
          <w:tcPr>
            <w:tcW w:type="dxa" w:w="4320"/>
          </w:tcPr>
          <w:p>
            <w:r>
              <w:t>Metric</w:t>
            </w:r>
          </w:p>
        </w:tc>
        <w:tc>
          <w:tcPr>
            <w:tcW w:type="dxa" w:w="4320"/>
          </w:tcPr>
          <w:p>
            <w:r>
              <w:t>Value (ticks)</w:t>
            </w:r>
          </w:p>
        </w:tc>
      </w:tr>
      <w:tr>
        <w:tc>
          <w:tcPr>
            <w:tcW w:type="dxa" w:w="4320"/>
          </w:tcPr>
          <w:p>
            <w:r>
              <w:t>Successful threshold (top 10% of range)</w:t>
            </w:r>
          </w:p>
        </w:tc>
        <w:tc>
          <w:tcPr>
            <w:tcW w:type="dxa" w:w="4320"/>
          </w:tcPr>
          <w:p>
            <w:r>
              <w:t>&gt;= 100.6</w:t>
            </w:r>
          </w:p>
        </w:tc>
      </w:tr>
      <w:tr>
        <w:tc>
          <w:tcPr>
            <w:tcW w:type="dxa" w:w="4320"/>
          </w:tcPr>
          <w:p>
            <w:r>
              <w:t>Unsuccessful threshold (bottom 10% of range)</w:t>
            </w:r>
          </w:p>
        </w:tc>
        <w:tc>
          <w:tcPr>
            <w:tcW w:type="dxa" w:w="4320"/>
          </w:tcPr>
          <w:p>
            <w:r>
              <w:t>&lt;= 25.4</w:t>
            </w:r>
          </w:p>
        </w:tc>
      </w:tr>
      <w:tr>
        <w:tc>
          <w:tcPr>
            <w:tcW w:type="dxa" w:w="4320"/>
          </w:tcPr>
          <w:p>
            <w:r>
              <w:t>Variants identified in each group</w:t>
            </w:r>
          </w:p>
        </w:tc>
        <w:tc>
          <w:tcPr>
            <w:tcW w:type="dxa" w:w="4320"/>
          </w:tcPr>
          <w:p>
            <w:r>
              <w:t>Successful: 3, Unsuccessful: 394</w:t>
            </w:r>
          </w:p>
        </w:tc>
      </w:tr>
    </w:tbl>
    <w:p>
      <w:pPr>
        <w:pStyle w:val="Heading3"/>
      </w:pPr>
      <w:r>
        <w:t>Overall Descriptive Statistics per Variant:</w:t>
      </w:r>
    </w:p>
    <w:p>
      <w:r>
        <w:t>Detailed breakdown of descriptive statistics computed across all variants. This table aggregates statistics per variant and then shows the highest, lowest, and average values of the 1000 variants. Heavy-tailed distributions are characterized by skewness and kurtosis; variants with high skewness or kurtosis have more extreme or rare events.</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t>Statistic</w:t>
            </w:r>
          </w:p>
        </w:tc>
        <w:tc>
          <w:tcPr>
            <w:tcW w:type="dxa" w:w="1440"/>
          </w:tcPr>
          <w:p>
            <w:r>
              <w:t>Highest Value</w:t>
            </w:r>
          </w:p>
        </w:tc>
        <w:tc>
          <w:tcPr>
            <w:tcW w:type="dxa" w:w="1440"/>
          </w:tcPr>
          <w:p>
            <w:r>
              <w:t>Variant (Highest)</w:t>
            </w:r>
          </w:p>
        </w:tc>
        <w:tc>
          <w:tcPr>
            <w:tcW w:type="dxa" w:w="1440"/>
          </w:tcPr>
          <w:p>
            <w:r>
              <w:t>Lowest Value</w:t>
            </w:r>
          </w:p>
        </w:tc>
        <w:tc>
          <w:tcPr>
            <w:tcW w:type="dxa" w:w="1440"/>
          </w:tcPr>
          <w:p>
            <w:r>
              <w:t>Variant (Lowest)</w:t>
            </w:r>
          </w:p>
        </w:tc>
        <w:tc>
          <w:tcPr>
            <w:tcW w:type="dxa" w:w="1440"/>
          </w:tcPr>
          <w:p>
            <w:r>
              <w:t>Average</w:t>
            </w:r>
          </w:p>
        </w:tc>
      </w:tr>
      <w:tr>
        <w:tc>
          <w:tcPr>
            <w:tcW w:type="dxa" w:w="1440"/>
          </w:tcPr>
          <w:p>
            <w:r>
              <w:t>MEAN</w:t>
            </w:r>
          </w:p>
        </w:tc>
        <w:tc>
          <w:tcPr>
            <w:tcW w:type="dxa" w:w="1440"/>
          </w:tcPr>
          <w:p>
            <w:r>
              <w:t>135.72</w:t>
            </w:r>
          </w:p>
        </w:tc>
        <w:tc>
          <w:tcPr>
            <w:tcW w:type="dxa" w:w="1440"/>
          </w:tcPr>
          <w:p>
            <w:r>
              <w:t>variant_819</w:t>
            </w:r>
          </w:p>
        </w:tc>
        <w:tc>
          <w:tcPr>
            <w:tcW w:type="dxa" w:w="1440"/>
          </w:tcPr>
          <w:p>
            <w:r>
              <w:t>16.00</w:t>
            </w:r>
          </w:p>
        </w:tc>
        <w:tc>
          <w:tcPr>
            <w:tcW w:type="dxa" w:w="1440"/>
          </w:tcPr>
          <w:p>
            <w:r>
              <w:t>variant_269</w:t>
            </w:r>
          </w:p>
        </w:tc>
        <w:tc>
          <w:tcPr>
            <w:tcW w:type="dxa" w:w="1440"/>
          </w:tcPr>
          <w:p>
            <w:r>
              <w:t>33.93</w:t>
            </w:r>
          </w:p>
        </w:tc>
      </w:tr>
      <w:tr>
        <w:tc>
          <w:tcPr>
            <w:tcW w:type="dxa" w:w="1440"/>
          </w:tcPr>
          <w:p>
            <w:r>
              <w:t>MEDIAN</w:t>
            </w:r>
          </w:p>
        </w:tc>
        <w:tc>
          <w:tcPr>
            <w:tcW w:type="dxa" w:w="1440"/>
          </w:tcPr>
          <w:p>
            <w:r>
              <w:t>110.00</w:t>
            </w:r>
          </w:p>
        </w:tc>
        <w:tc>
          <w:tcPr>
            <w:tcW w:type="dxa" w:w="1440"/>
          </w:tcPr>
          <w:p>
            <w:r>
              <w:t>variant_639</w:t>
            </w:r>
          </w:p>
        </w:tc>
        <w:tc>
          <w:tcPr>
            <w:tcW w:type="dxa" w:w="1440"/>
          </w:tcPr>
          <w:p>
            <w:r>
              <w:t>16.00</w:t>
            </w:r>
          </w:p>
        </w:tc>
        <w:tc>
          <w:tcPr>
            <w:tcW w:type="dxa" w:w="1440"/>
          </w:tcPr>
          <w:p>
            <w:r>
              <w:t>variant_105</w:t>
            </w:r>
          </w:p>
        </w:tc>
        <w:tc>
          <w:tcPr>
            <w:tcW w:type="dxa" w:w="1440"/>
          </w:tcPr>
          <w:p>
            <w:r>
              <w:t>28.56</w:t>
            </w:r>
          </w:p>
        </w:tc>
      </w:tr>
      <w:tr>
        <w:tc>
          <w:tcPr>
            <w:tcW w:type="dxa" w:w="1440"/>
          </w:tcPr>
          <w:p>
            <w:r>
              <w:t>STD</w:t>
            </w:r>
          </w:p>
        </w:tc>
        <w:tc>
          <w:tcPr>
            <w:tcW w:type="dxa" w:w="1440"/>
          </w:tcPr>
          <w:p>
            <w:r>
              <w:t>127.58</w:t>
            </w:r>
          </w:p>
        </w:tc>
        <w:tc>
          <w:tcPr>
            <w:tcW w:type="dxa" w:w="1440"/>
          </w:tcPr>
          <w:p>
            <w:r>
              <w:t>variant_195</w:t>
            </w:r>
          </w:p>
        </w:tc>
        <w:tc>
          <w:tcPr>
            <w:tcW w:type="dxa" w:w="1440"/>
          </w:tcPr>
          <w:p>
            <w:r>
              <w:t>0.00</w:t>
            </w:r>
          </w:p>
        </w:tc>
        <w:tc>
          <w:tcPr>
            <w:tcW w:type="dxa" w:w="1440"/>
          </w:tcPr>
          <w:p>
            <w:r>
              <w:t>variant_269</w:t>
            </w:r>
          </w:p>
        </w:tc>
        <w:tc>
          <w:tcPr>
            <w:tcW w:type="dxa" w:w="1440"/>
          </w:tcPr>
          <w:p>
            <w:r>
              <w:t>16.58</w:t>
            </w:r>
          </w:p>
        </w:tc>
      </w:tr>
      <w:tr>
        <w:tc>
          <w:tcPr>
            <w:tcW w:type="dxa" w:w="1440"/>
          </w:tcPr>
          <w:p>
            <w:r>
              <w:t>MIN</w:t>
            </w:r>
          </w:p>
        </w:tc>
        <w:tc>
          <w:tcPr>
            <w:tcW w:type="dxa" w:w="1440"/>
          </w:tcPr>
          <w:p>
            <w:r>
              <w:t>30.00</w:t>
            </w:r>
          </w:p>
        </w:tc>
        <w:tc>
          <w:tcPr>
            <w:tcW w:type="dxa" w:w="1440"/>
          </w:tcPr>
          <w:p>
            <w:r>
              <w:t>variant_461</w:t>
            </w:r>
          </w:p>
        </w:tc>
        <w:tc>
          <w:tcPr>
            <w:tcW w:type="dxa" w:w="1440"/>
          </w:tcPr>
          <w:p>
            <w:r>
              <w:t>16.00</w:t>
            </w:r>
          </w:p>
        </w:tc>
        <w:tc>
          <w:tcPr>
            <w:tcW w:type="dxa" w:w="1440"/>
          </w:tcPr>
          <w:p>
            <w:r>
              <w:t>variant_02</w:t>
            </w:r>
          </w:p>
        </w:tc>
        <w:tc>
          <w:tcPr>
            <w:tcW w:type="dxa" w:w="1440"/>
          </w:tcPr>
          <w:p>
            <w:r>
              <w:t>17.89</w:t>
            </w:r>
          </w:p>
        </w:tc>
      </w:tr>
      <w:tr>
        <w:tc>
          <w:tcPr>
            <w:tcW w:type="dxa" w:w="1440"/>
          </w:tcPr>
          <w:p>
            <w:r>
              <w:t>MAX</w:t>
            </w:r>
          </w:p>
        </w:tc>
        <w:tc>
          <w:tcPr>
            <w:tcW w:type="dxa" w:w="1440"/>
          </w:tcPr>
          <w:p>
            <w:r>
              <w:t>795.00</w:t>
            </w:r>
          </w:p>
        </w:tc>
        <w:tc>
          <w:tcPr>
            <w:tcW w:type="dxa" w:w="1440"/>
          </w:tcPr>
          <w:p>
            <w:r>
              <w:t>variant_195</w:t>
            </w:r>
          </w:p>
        </w:tc>
        <w:tc>
          <w:tcPr>
            <w:tcW w:type="dxa" w:w="1440"/>
          </w:tcPr>
          <w:p>
            <w:r>
              <w:t>16.00</w:t>
            </w:r>
          </w:p>
        </w:tc>
        <w:tc>
          <w:tcPr>
            <w:tcW w:type="dxa" w:w="1440"/>
          </w:tcPr>
          <w:p>
            <w:r>
              <w:t>variant_269</w:t>
            </w:r>
          </w:p>
        </w:tc>
        <w:tc>
          <w:tcPr>
            <w:tcW w:type="dxa" w:w="1440"/>
          </w:tcPr>
          <w:p>
            <w:r>
              <w:t>103.67</w:t>
            </w:r>
          </w:p>
        </w:tc>
      </w:tr>
      <w:tr>
        <w:tc>
          <w:tcPr>
            <w:tcW w:type="dxa" w:w="1440"/>
          </w:tcPr>
          <w:p>
            <w:r>
              <w:t>RANGE</w:t>
            </w:r>
          </w:p>
        </w:tc>
        <w:tc>
          <w:tcPr>
            <w:tcW w:type="dxa" w:w="1440"/>
          </w:tcPr>
          <w:p>
            <w:r>
              <w:t>774.00</w:t>
            </w:r>
          </w:p>
        </w:tc>
        <w:tc>
          <w:tcPr>
            <w:tcW w:type="dxa" w:w="1440"/>
          </w:tcPr>
          <w:p>
            <w:r>
              <w:t>variant_195</w:t>
            </w:r>
          </w:p>
        </w:tc>
        <w:tc>
          <w:tcPr>
            <w:tcW w:type="dxa" w:w="1440"/>
          </w:tcPr>
          <w:p>
            <w:r>
              <w:t>0.00</w:t>
            </w:r>
          </w:p>
        </w:tc>
        <w:tc>
          <w:tcPr>
            <w:tcW w:type="dxa" w:w="1440"/>
          </w:tcPr>
          <w:p>
            <w:r>
              <w:t>variant_269</w:t>
            </w:r>
          </w:p>
        </w:tc>
        <w:tc>
          <w:tcPr>
            <w:tcW w:type="dxa" w:w="1440"/>
          </w:tcPr>
          <w:p>
            <w:r>
              <w:t>85.78</w:t>
            </w:r>
          </w:p>
        </w:tc>
      </w:tr>
      <w:tr>
        <w:tc>
          <w:tcPr>
            <w:tcW w:type="dxa" w:w="1440"/>
          </w:tcPr>
          <w:p>
            <w:r>
              <w:t>IQR</w:t>
            </w:r>
          </w:p>
        </w:tc>
        <w:tc>
          <w:tcPr>
            <w:tcW w:type="dxa" w:w="1440"/>
          </w:tcPr>
          <w:p>
            <w:r>
              <w:t>140.00</w:t>
            </w:r>
          </w:p>
        </w:tc>
        <w:tc>
          <w:tcPr>
            <w:tcW w:type="dxa" w:w="1440"/>
          </w:tcPr>
          <w:p>
            <w:r>
              <w:t>variant_177</w:t>
            </w:r>
          </w:p>
        </w:tc>
        <w:tc>
          <w:tcPr>
            <w:tcW w:type="dxa" w:w="1440"/>
          </w:tcPr>
          <w:p>
            <w:r>
              <w:t>0.00</w:t>
            </w:r>
          </w:p>
        </w:tc>
        <w:tc>
          <w:tcPr>
            <w:tcW w:type="dxa" w:w="1440"/>
          </w:tcPr>
          <w:p>
            <w:r>
              <w:t>variant_107</w:t>
            </w:r>
          </w:p>
        </w:tc>
        <w:tc>
          <w:tcPr>
            <w:tcW w:type="dxa" w:w="1440"/>
          </w:tcPr>
          <w:p>
            <w:r>
              <w:t>17.76</w:t>
            </w:r>
          </w:p>
        </w:tc>
      </w:tr>
      <w:tr>
        <w:tc>
          <w:tcPr>
            <w:tcW w:type="dxa" w:w="1440"/>
          </w:tcPr>
          <w:p>
            <w:r>
              <w:t>P5</w:t>
            </w:r>
          </w:p>
        </w:tc>
        <w:tc>
          <w:tcPr>
            <w:tcW w:type="dxa" w:w="1440"/>
          </w:tcPr>
          <w:p>
            <w:r>
              <w:t>33.95</w:t>
            </w:r>
          </w:p>
        </w:tc>
        <w:tc>
          <w:tcPr>
            <w:tcW w:type="dxa" w:w="1440"/>
          </w:tcPr>
          <w:p>
            <w:r>
              <w:t>variant_843</w:t>
            </w:r>
          </w:p>
        </w:tc>
        <w:tc>
          <w:tcPr>
            <w:tcW w:type="dxa" w:w="1440"/>
          </w:tcPr>
          <w:p>
            <w:r>
              <w:t>16.00</w:t>
            </w:r>
          </w:p>
        </w:tc>
        <w:tc>
          <w:tcPr>
            <w:tcW w:type="dxa" w:w="1440"/>
          </w:tcPr>
          <w:p>
            <w:r>
              <w:t>variant_02</w:t>
            </w:r>
          </w:p>
        </w:tc>
        <w:tc>
          <w:tcPr>
            <w:tcW w:type="dxa" w:w="1440"/>
          </w:tcPr>
          <w:p>
            <w:r>
              <w:t>19.10</w:t>
            </w:r>
          </w:p>
        </w:tc>
      </w:tr>
      <w:tr>
        <w:tc>
          <w:tcPr>
            <w:tcW w:type="dxa" w:w="1440"/>
          </w:tcPr>
          <w:p>
            <w:r>
              <w:t>P25</w:t>
            </w:r>
          </w:p>
        </w:tc>
        <w:tc>
          <w:tcPr>
            <w:tcW w:type="dxa" w:w="1440"/>
          </w:tcPr>
          <w:p>
            <w:r>
              <w:t>67.00</w:t>
            </w:r>
          </w:p>
        </w:tc>
        <w:tc>
          <w:tcPr>
            <w:tcW w:type="dxa" w:w="1440"/>
          </w:tcPr>
          <w:p>
            <w:r>
              <w:t>variant_52</w:t>
            </w:r>
          </w:p>
        </w:tc>
        <w:tc>
          <w:tcPr>
            <w:tcW w:type="dxa" w:w="1440"/>
          </w:tcPr>
          <w:p>
            <w:r>
              <w:t>16.00</w:t>
            </w:r>
          </w:p>
        </w:tc>
        <w:tc>
          <w:tcPr>
            <w:tcW w:type="dxa" w:w="1440"/>
          </w:tcPr>
          <w:p>
            <w:r>
              <w:t>variant_09</w:t>
            </w:r>
          </w:p>
        </w:tc>
        <w:tc>
          <w:tcPr>
            <w:tcW w:type="dxa" w:w="1440"/>
          </w:tcPr>
          <w:p>
            <w:r>
              <w:t>22.32</w:t>
            </w:r>
          </w:p>
        </w:tc>
      </w:tr>
      <w:tr>
        <w:tc>
          <w:tcPr>
            <w:tcW w:type="dxa" w:w="1440"/>
          </w:tcPr>
          <w:p>
            <w:r>
              <w:t>P75</w:t>
            </w:r>
          </w:p>
        </w:tc>
        <w:tc>
          <w:tcPr>
            <w:tcW w:type="dxa" w:w="1440"/>
          </w:tcPr>
          <w:p>
            <w:r>
              <w:t>175.75</w:t>
            </w:r>
          </w:p>
        </w:tc>
        <w:tc>
          <w:tcPr>
            <w:tcW w:type="dxa" w:w="1440"/>
          </w:tcPr>
          <w:p>
            <w:r>
              <w:t>variant_819</w:t>
            </w:r>
          </w:p>
        </w:tc>
        <w:tc>
          <w:tcPr>
            <w:tcW w:type="dxa" w:w="1440"/>
          </w:tcPr>
          <w:p>
            <w:r>
              <w:t>16.00</w:t>
            </w:r>
          </w:p>
        </w:tc>
        <w:tc>
          <w:tcPr>
            <w:tcW w:type="dxa" w:w="1440"/>
          </w:tcPr>
          <w:p>
            <w:r>
              <w:t>variant_107</w:t>
            </w:r>
          </w:p>
        </w:tc>
        <w:tc>
          <w:tcPr>
            <w:tcW w:type="dxa" w:w="1440"/>
          </w:tcPr>
          <w:p>
            <w:r>
              <w:t>40.08</w:t>
            </w:r>
          </w:p>
        </w:tc>
      </w:tr>
      <w:tr>
        <w:tc>
          <w:tcPr>
            <w:tcW w:type="dxa" w:w="1440"/>
          </w:tcPr>
          <w:p>
            <w:r>
              <w:t>P95</w:t>
            </w:r>
          </w:p>
        </w:tc>
        <w:tc>
          <w:tcPr>
            <w:tcW w:type="dxa" w:w="1440"/>
          </w:tcPr>
          <w:p>
            <w:r>
              <w:t>407.85</w:t>
            </w:r>
          </w:p>
        </w:tc>
        <w:tc>
          <w:tcPr>
            <w:tcW w:type="dxa" w:w="1440"/>
          </w:tcPr>
          <w:p>
            <w:r>
              <w:t>variant_177</w:t>
            </w:r>
          </w:p>
        </w:tc>
        <w:tc>
          <w:tcPr>
            <w:tcW w:type="dxa" w:w="1440"/>
          </w:tcPr>
          <w:p>
            <w:r>
              <w:t>16.00</w:t>
            </w:r>
          </w:p>
        </w:tc>
        <w:tc>
          <w:tcPr>
            <w:tcW w:type="dxa" w:w="1440"/>
          </w:tcPr>
          <w:p>
            <w:r>
              <w:t>variant_18</w:t>
            </w:r>
          </w:p>
        </w:tc>
        <w:tc>
          <w:tcPr>
            <w:tcW w:type="dxa" w:w="1440"/>
          </w:tcPr>
          <w:p>
            <w:r>
              <w:t>65.82</w:t>
            </w:r>
          </w:p>
        </w:tc>
      </w:tr>
      <w:tr>
        <w:tc>
          <w:tcPr>
            <w:tcW w:type="dxa" w:w="1440"/>
          </w:tcPr>
          <w:p>
            <w:r>
              <w:t>SKEWNESS</w:t>
            </w:r>
          </w:p>
        </w:tc>
        <w:tc>
          <w:tcPr>
            <w:tcW w:type="dxa" w:w="1440"/>
          </w:tcPr>
          <w:p>
            <w:r>
              <w:t>9.85</w:t>
            </w:r>
          </w:p>
        </w:tc>
        <w:tc>
          <w:tcPr>
            <w:tcW w:type="dxa" w:w="1440"/>
          </w:tcPr>
          <w:p>
            <w:r>
              <w:t>variant_597</w:t>
            </w:r>
          </w:p>
        </w:tc>
        <w:tc>
          <w:tcPr>
            <w:tcW w:type="dxa" w:w="1440"/>
          </w:tcPr>
          <w:p>
            <w:r>
              <w:t>-1.56</w:t>
            </w:r>
          </w:p>
        </w:tc>
        <w:tc>
          <w:tcPr>
            <w:tcW w:type="dxa" w:w="1440"/>
          </w:tcPr>
          <w:p>
            <w:r>
              <w:t>variant_903</w:t>
            </w:r>
          </w:p>
        </w:tc>
        <w:tc>
          <w:tcPr>
            <w:tcW w:type="dxa" w:w="1440"/>
          </w:tcPr>
          <w:p>
            <w:r>
              <w:t>2.18</w:t>
            </w:r>
          </w:p>
        </w:tc>
      </w:tr>
      <w:tr>
        <w:tc>
          <w:tcPr>
            <w:tcW w:type="dxa" w:w="1440"/>
          </w:tcPr>
          <w:p>
            <w:r>
              <w:t>KURTOSIS</w:t>
            </w:r>
          </w:p>
        </w:tc>
        <w:tc>
          <w:tcPr>
            <w:tcW w:type="dxa" w:w="1440"/>
          </w:tcPr>
          <w:p>
            <w:r>
              <w:t>95.01</w:t>
            </w:r>
          </w:p>
        </w:tc>
        <w:tc>
          <w:tcPr>
            <w:tcW w:type="dxa" w:w="1440"/>
          </w:tcPr>
          <w:p>
            <w:r>
              <w:t>variant_567</w:t>
            </w:r>
          </w:p>
        </w:tc>
        <w:tc>
          <w:tcPr>
            <w:tcW w:type="dxa" w:w="1440"/>
          </w:tcPr>
          <w:p>
            <w:r>
              <w:t>-1.50</w:t>
            </w:r>
          </w:p>
        </w:tc>
        <w:tc>
          <w:tcPr>
            <w:tcW w:type="dxa" w:w="1440"/>
          </w:tcPr>
          <w:p>
            <w:r>
              <w:t>variant_884</w:t>
            </w:r>
          </w:p>
        </w:tc>
        <w:tc>
          <w:tcPr>
            <w:tcW w:type="dxa" w:w="1440"/>
          </w:tcPr>
          <w:p>
            <w:r>
              <w:t>7.53</w:t>
            </w:r>
          </w:p>
        </w:tc>
      </w:tr>
      <w:tr>
        <w:tc>
          <w:tcPr>
            <w:tcW w:type="dxa" w:w="1440"/>
          </w:tcPr>
          <w:p>
            <w:r>
              <w:t>CV</w:t>
            </w:r>
          </w:p>
        </w:tc>
        <w:tc>
          <w:tcPr>
            <w:tcW w:type="dxa" w:w="1440"/>
          </w:tcPr>
          <w:p>
            <w:r>
              <w:t>128.73</w:t>
            </w:r>
          </w:p>
        </w:tc>
        <w:tc>
          <w:tcPr>
            <w:tcW w:type="dxa" w:w="1440"/>
          </w:tcPr>
          <w:p>
            <w:r>
              <w:t>variant_195</w:t>
            </w:r>
          </w:p>
        </w:tc>
        <w:tc>
          <w:tcPr>
            <w:tcW w:type="dxa" w:w="1440"/>
          </w:tcPr>
          <w:p>
            <w:r>
              <w:t>0.00</w:t>
            </w:r>
          </w:p>
        </w:tc>
        <w:tc>
          <w:tcPr>
            <w:tcW w:type="dxa" w:w="1440"/>
          </w:tcPr>
          <w:p>
            <w:r>
              <w:t>variant_269</w:t>
            </w:r>
          </w:p>
        </w:tc>
        <w:tc>
          <w:tcPr>
            <w:tcW w:type="dxa" w:w="1440"/>
          </w:tcPr>
          <w:p>
            <w:r>
              <w:t>43.49</w:t>
            </w:r>
          </w:p>
        </w:tc>
      </w:tr>
    </w:tbl>
    <w:p>
      <w:pPr>
        <w:pStyle w:val="Heading2"/>
      </w:pPr>
      <w:r>
        <w:t>1.2. Summary Statistics - Benchmark Variants</w:t>
      </w:r>
    </w:p>
    <w:p>
      <w:r>
        <w:t>No benchmark variants provided for this analysis.</w:t>
      </w:r>
    </w:p>
    <w:p>
      <w:pPr>
        <w:pStyle w:val="Heading2"/>
      </w:pPr>
      <w:r>
        <w:t>2. Survival Race Selection</w:t>
      </w:r>
    </w:p>
    <w:p>
      <w:r>
        <w:t>The survival race plot tracks how many individuals from each wiring variant survive over time. Each curve represents a variant's cumulative survival, showing how fitness changes across the simulation. We use this visualization to identify which variants are robustly long-lived. The comparison table shows key statistics for successful versus unsuccessful variants, helping quantify the performance gap.</w:t>
      </w:r>
    </w:p>
    <w:p>
      <w:r>
        <w:t>This plot shows the survival curves for all 1000 wiring variants. Variants are color-coded by their performance achievement (range-based thresholds):</w:t>
      </w:r>
    </w:p>
    <w:p>
      <w:r>
        <w:t xml:space="preserve">  • Green: Top 10% of variants (median survival ≥ 100.6 ticks) — 3 variants</w:t>
      </w:r>
    </w:p>
    <w:p>
      <w:r>
        <w:t xml:space="preserve">  • Red: Bottom 10% of variants (median survival ≤ 25.4 ticks) — 394 variants</w:t>
      </w:r>
    </w:p>
    <w:p>
      <w:r>
        <w:t xml:space="preserve">  • Gray: Middle range (other variants)</w:t>
      </w:r>
    </w:p>
    <w:p>
      <w:r>
        <w:drawing>
          <wp:inline xmlns:a="http://schemas.openxmlformats.org/drawingml/2006/main" xmlns:pic="http://schemas.openxmlformats.org/drawingml/2006/picture">
            <wp:extent cx="5486400" cy="3079239"/>
            <wp:docPr id="1" name="Picture 1"/>
            <wp:cNvGraphicFramePr>
              <a:graphicFrameLocks noChangeAspect="1"/>
            </wp:cNvGraphicFramePr>
            <a:graphic>
              <a:graphicData uri="http://schemas.openxmlformats.org/drawingml/2006/picture">
                <pic:pic>
                  <pic:nvPicPr>
                    <pic:cNvPr id="0" name="survival_race_median_survival.png"/>
                    <pic:cNvPicPr/>
                  </pic:nvPicPr>
                  <pic:blipFill>
                    <a:blip r:embed="rId9"/>
                    <a:stretch>
                      <a:fillRect/>
                    </a:stretch>
                  </pic:blipFill>
                  <pic:spPr>
                    <a:xfrm>
                      <a:off x="0" y="0"/>
                      <a:ext cx="5486400" cy="3079239"/>
                    </a:xfrm>
                    <a:prstGeom prst="rect"/>
                  </pic:spPr>
                </pic:pic>
              </a:graphicData>
            </a:graphic>
          </wp:inline>
        </w:drawing>
      </w:r>
    </w:p>
    <w:p/>
    <w:p>
      <w:r>
        <w:t>Successful vs Unsuccessful Comparison: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Metric</w:t>
            </w:r>
          </w:p>
        </w:tc>
        <w:tc>
          <w:tcPr>
            <w:tcW w:type="dxa" w:w="2880"/>
          </w:tcPr>
          <w:p>
            <w:r>
              <w:t>Successful (Top 10% of Variants)</w:t>
            </w:r>
          </w:p>
        </w:tc>
        <w:tc>
          <w:tcPr>
            <w:tcW w:type="dxa" w:w="2880"/>
          </w:tcPr>
          <w:p>
            <w:r>
              <w:t>Unsuccessful (Bottom 10% of Variants)</w:t>
            </w:r>
          </w:p>
        </w:tc>
      </w:tr>
      <w:tr>
        <w:tc>
          <w:tcPr>
            <w:tcW w:type="dxa" w:w="2880"/>
          </w:tcPr>
          <w:p>
            <w:r>
              <w:t>Number of runs</w:t>
            </w:r>
          </w:p>
        </w:tc>
        <w:tc>
          <w:tcPr>
            <w:tcW w:type="dxa" w:w="2880"/>
          </w:tcPr>
          <w:p>
            <w:r>
              <w:t>300</w:t>
            </w:r>
          </w:p>
        </w:tc>
        <w:tc>
          <w:tcPr>
            <w:tcW w:type="dxa" w:w="2880"/>
          </w:tcPr>
          <w:p>
            <w:r>
              <w:t>39400</w:t>
            </w:r>
          </w:p>
        </w:tc>
      </w:tr>
      <w:tr>
        <w:tc>
          <w:tcPr>
            <w:tcW w:type="dxa" w:w="2880"/>
          </w:tcPr>
          <w:p>
            <w:r>
              <w:t>Mean (ticks)</w:t>
            </w:r>
          </w:p>
        </w:tc>
        <w:tc>
          <w:tcPr>
            <w:tcW w:type="dxa" w:w="2880"/>
          </w:tcPr>
          <w:p>
            <w:r>
              <w:t>123.8</w:t>
            </w:r>
          </w:p>
        </w:tc>
        <w:tc>
          <w:tcPr>
            <w:tcW w:type="dxa" w:w="2880"/>
          </w:tcPr>
          <w:p>
            <w:r>
              <w:t>22.8</w:t>
            </w:r>
          </w:p>
        </w:tc>
      </w:tr>
      <w:tr>
        <w:tc>
          <w:tcPr>
            <w:tcW w:type="dxa" w:w="2880"/>
          </w:tcPr>
          <w:p>
            <w:r>
              <w:t>Median (ticks)</w:t>
            </w:r>
          </w:p>
        </w:tc>
        <w:tc>
          <w:tcPr>
            <w:tcW w:type="dxa" w:w="2880"/>
          </w:tcPr>
          <w:p>
            <w:r>
              <w:t>108.0</w:t>
            </w:r>
          </w:p>
        </w:tc>
        <w:tc>
          <w:tcPr>
            <w:tcW w:type="dxa" w:w="2880"/>
          </w:tcPr>
          <w:p>
            <w:r>
              <w:t>17.0</w:t>
            </w:r>
          </w:p>
        </w:tc>
      </w:tr>
      <w:tr>
        <w:tc>
          <w:tcPr>
            <w:tcW w:type="dxa" w:w="2880"/>
          </w:tcPr>
          <w:p>
            <w:r>
              <w:t>Std Dev (ticks)</w:t>
            </w:r>
          </w:p>
        </w:tc>
        <w:tc>
          <w:tcPr>
            <w:tcW w:type="dxa" w:w="2880"/>
          </w:tcPr>
          <w:p>
            <w:r>
              <w:t>96.5</w:t>
            </w:r>
          </w:p>
        </w:tc>
        <w:tc>
          <w:tcPr>
            <w:tcW w:type="dxa" w:w="2880"/>
          </w:tcPr>
          <w:p>
            <w:r>
              <w:t>13.2</w:t>
            </w:r>
          </w:p>
        </w:tc>
      </w:tr>
      <w:tr>
        <w:tc>
          <w:tcPr>
            <w:tcW w:type="dxa" w:w="2880"/>
          </w:tcPr>
          <w:p>
            <w:r>
              <w:t>Min (ticks)</w:t>
            </w:r>
          </w:p>
        </w:tc>
        <w:tc>
          <w:tcPr>
            <w:tcW w:type="dxa" w:w="2880"/>
          </w:tcPr>
          <w:p>
            <w:r>
              <w:t>16.0</w:t>
            </w:r>
          </w:p>
        </w:tc>
        <w:tc>
          <w:tcPr>
            <w:tcW w:type="dxa" w:w="2880"/>
          </w:tcPr>
          <w:p>
            <w:r>
              <w:t>16.0</w:t>
            </w:r>
          </w:p>
        </w:tc>
      </w:tr>
      <w:tr>
        <w:tc>
          <w:tcPr>
            <w:tcW w:type="dxa" w:w="2880"/>
          </w:tcPr>
          <w:p>
            <w:r>
              <w:t>Max (ticks)</w:t>
            </w:r>
          </w:p>
        </w:tc>
        <w:tc>
          <w:tcPr>
            <w:tcW w:type="dxa" w:w="2880"/>
          </w:tcPr>
          <w:p>
            <w:r>
              <w:t>645.0</w:t>
            </w:r>
          </w:p>
        </w:tc>
        <w:tc>
          <w:tcPr>
            <w:tcW w:type="dxa" w:w="2880"/>
          </w:tcPr>
          <w:p>
            <w:r>
              <w:t>342.0</w:t>
            </w:r>
          </w:p>
        </w:tc>
      </w:tr>
    </w:tbl>
    <w:p>
      <w:r>
        <w:drawing>
          <wp:inline xmlns:a="http://schemas.openxmlformats.org/drawingml/2006/main" xmlns:pic="http://schemas.openxmlformats.org/drawingml/2006/picture">
            <wp:extent cx="5486400" cy="3607410"/>
            <wp:docPr id="2" name="Picture 2"/>
            <wp:cNvGraphicFramePr>
              <a:graphicFrameLocks noChangeAspect="1"/>
            </wp:cNvGraphicFramePr>
            <a:graphic>
              <a:graphicData uri="http://schemas.openxmlformats.org/drawingml/2006/picture">
                <pic:pic>
                  <pic:nvPicPr>
                    <pic:cNvPr id="0" name="comp_survival_median_survival.png"/>
                    <pic:cNvPicPr/>
                  </pic:nvPicPr>
                  <pic:blipFill>
                    <a:blip r:embed="rId10"/>
                    <a:stretch>
                      <a:fillRect/>
                    </a:stretch>
                  </pic:blipFill>
                  <pic:spPr>
                    <a:xfrm>
                      <a:off x="0" y="0"/>
                      <a:ext cx="5486400" cy="3607410"/>
                    </a:xfrm>
                    <a:prstGeom prst="rect"/>
                  </pic:spPr>
                </pic:pic>
              </a:graphicData>
            </a:graphic>
          </wp:inline>
        </w:drawing>
      </w:r>
    </w:p>
    <w:p/>
    <w:p>
      <w:pPr>
        <w:pStyle w:val="Heading3"/>
      </w:pPr>
      <w:r>
        <w:t>Variant Group Membership (for debugging/tracking):</w:t>
      </w:r>
    </w:p>
    <w:p>
      <w:pPr>
        <w:pStyle w:val="Heading4"/>
      </w:pPr>
      <w:r>
        <w:t>Successful Variants (3 total):</w:t>
      </w:r>
    </w:p>
    <w:p>
      <w:r>
        <w:t>variant_468, variant_639, variant_819</w:t>
      </w:r>
    </w:p>
    <w:p>
      <w:pPr>
        <w:pStyle w:val="Heading4"/>
      </w:pPr>
      <w:r>
        <w:t>Unsuccessful Variants (394 total):</w:t>
      </w:r>
    </w:p>
    <w:p>
      <w:r>
        <w:t>variant_09, variant_100, variant_101, variant_102, variant_103, variant_104, variant_105, variant_107, variant_108, variant_11, variant_111, variant_113, variant_116, variant_119, variant_121, variant_123, variant_124, variant_126, variant_127, variant_129, variant_131, variant_136, variant_138, variant_140, variant_142, variant_146, variant_149, variant_15, variant_154, variant_158, variant_162, variant_163, variant_169, variant_171, variant_178, variant_179, variant_18, variant_180, variant_181, variant_186, variant_187, variant_188, variant_189, variant_19, variant_190, variant_191, variant_196, variant_197, variant_199, variant_20, variant_200, variant_201, variant_209, variant_21, variant_212, variant_218, variant_220, variant_223, variant_225, variant_227, variant_228, variant_233, variant_236, variant_239, variant_241, variant_245, variant_250, variant_254, variant_255, variant_259, variant_262, variant_263, variant_264, variant_267, variant_269, variant_276, variant_278, variant_281, variant_282, variant_288, variant_295, variant_296, variant_297, variant_298, variant_30, variant_300, variant_305, variant_307, variant_311, variant_312, variant_317, variant_318, variant_319, variant_32, variant_323, variant_325, variant_337, variant_34, variant_340, variant_341, variant_342, variant_344, variant_347, variant_349, variant_35, variant_352, variant_353, variant_360, variant_362, variant_363, variant_366, variant_37, variant_371, variant_374, variant_375, variant_376, variant_377, variant_378, variant_38, variant_382, variant_385, variant_387, variant_388, variant_39, variant_391, variant_395, variant_396, variant_403, variant_404, variant_405, variant_406, variant_408, variant_410, variant_412, variant_413, variant_416, variant_417, variant_418, variant_420, variant_426, variant_428, variant_429, variant_430, variant_432, variant_434, variant_436, variant_439, variant_44, variant_441, variant_446, variant_449, variant_452, variant_454, variant_459, variant_46, variant_460, variant_463, variant_465, variant_467, variant_469, variant_471, variant_474, variant_477, variant_480, variant_481, variant_483, variant_487, variant_489, variant_49, variant_496, variant_497, variant_499, variant_50, variant_502, variant_505, variant_507, variant_510, variant_511, variant_513, variant_515, variant_518, variant_519, variant_521, variant_522, variant_525, variant_529, variant_536, variant_538, variant_542, variant_545, variant_546, variant_547, variant_549, variant_55, variant_550, variant_552, variant_554, variant_56, variant_561, variant_563, variant_564, variant_566, variant_567, variant_571, variant_574, variant_575, variant_576, variant_579, variant_58, variant_581, variant_582, variant_583, variant_585, variant_588, variant_590, variant_591, variant_593, variant_594, variant_595, variant_596, variant_597, variant_600, variant_601, variant_605, variant_61, variant_614, variant_617, variant_618, variant_619, variant_621, variant_622, variant_624, variant_626, variant_627, variant_628, variant_63, variant_632, variant_638, variant_641, variant_643, variant_644, variant_648, variant_649, variant_653, variant_654, variant_659, variant_66, variant_661, variant_663, variant_67, variant_673, variant_674, variant_675, variant_676, variant_678, variant_682, variant_684, variant_686, variant_689, variant_69, variant_691, variant_692, variant_696, variant_70, variant_700, variant_704, variant_709, variant_712, variant_714, variant_718, variant_72, variant_720, variant_722, variant_724, variant_726, variant_727, variant_729, variant_732, variant_734, variant_739, variant_74, variant_740, variant_741, variant_742, variant_744, variant_745, variant_746, variant_749, variant_75, variant_751, variant_753, variant_754, variant_755, variant_757, variant_758, variant_759, variant_76, variant_761, variant_762, variant_763, variant_77, variant_771, variant_772, variant_777, variant_778, variant_779, variant_780, variant_782, variant_786, variant_791, variant_793, variant_794, variant_798, variant_80, variant_802, variant_805, variant_806, variant_810, variant_812, variant_813, variant_815, variant_817, variant_818, variant_82, variant_820, variant_823, variant_824, variant_825, variant_826, variant_831, variant_833, variant_837, variant_846, variant_847, variant_848, variant_852, variant_853, variant_856, variant_858, variant_861, variant_865, variant_87, variant_874, variant_877, variant_879, variant_881, variant_883, variant_885, variant_886, variant_887, variant_888, variant_889, variant_89, variant_893, variant_895, variant_898, variant_899, variant_901, variant_906, variant_908, variant_909, variant_912, variant_918, variant_924, variant_929, variant_932, variant_937, variant_94, variant_941, variant_942, variant_947, variant_949, variant_953, variant_954, variant_956, variant_958, variant_965, variant_966, variant_967, variant_971, variant_972, variant_973, variant_974, variant_978, variant_979, variant_982, variant_984, variant_986, variant_987, variant_988, variant_99, variant_992, variant_993, variant_999</w:t>
      </w:r>
    </w:p>
    <w:p/>
    <w:p>
      <w:pPr>
        <w:pStyle w:val="Heading3"/>
      </w:pPr>
      <w:r>
        <w:t>Differences between successful and unsuccessful random variants (Mann-Whitney U):</w:t>
      </w:r>
    </w:p>
    <w:p>
      <w:r>
        <w:t xml:space="preserve">This statistical test compares whether successful and unsuccessful random variants have significantly different survival distributions. </w:t>
      </w:r>
    </w:p>
    <w:tbl>
      <w:tblPr>
        <w:tblStyle w:val="LightGrid-Accent1"/>
        <w:tblW w:type="auto" w:w="0"/>
        <w:tblLook w:firstColumn="1" w:firstRow="1" w:lastColumn="0" w:lastRow="0" w:noHBand="0" w:noVBand="1" w:val="04A0"/>
      </w:tblPr>
      <w:tblGrid>
        <w:gridCol w:w="4320"/>
        <w:gridCol w:w="4320"/>
      </w:tblGrid>
      <w:tr>
        <w:tc>
          <w:tcPr>
            <w:tcW w:type="dxa" w:w="4320"/>
          </w:tcPr>
          <w:p>
            <w:r>
              <w:t>Test Statistic</w:t>
            </w:r>
          </w:p>
        </w:tc>
        <w:tc>
          <w:tcPr>
            <w:tcW w:type="dxa" w:w="4320"/>
          </w:tcPr>
          <w:p>
            <w:r>
              <w:t>Value</w:t>
            </w:r>
          </w:p>
        </w:tc>
      </w:tr>
      <w:tr>
        <w:tc>
          <w:tcPr>
            <w:tcW w:type="dxa" w:w="4320"/>
          </w:tcPr>
          <w:p>
            <w:r>
              <w:t>U-statistic</w:t>
            </w:r>
          </w:p>
        </w:tc>
        <w:tc>
          <w:tcPr>
            <w:tcW w:type="dxa" w:w="4320"/>
          </w:tcPr>
          <w:p>
            <w:r>
              <w:t>896630.5000</w:t>
            </w:r>
          </w:p>
        </w:tc>
      </w:tr>
      <w:tr>
        <w:tc>
          <w:tcPr>
            <w:tcW w:type="dxa" w:w="4320"/>
          </w:tcPr>
          <w:p>
            <w:r>
              <w:t>p-value</w:t>
            </w:r>
          </w:p>
        </w:tc>
        <w:tc>
          <w:tcPr>
            <w:tcW w:type="dxa" w:w="4320"/>
          </w:tcPr>
          <w:p>
            <w:r>
              <w:t>9.7296e-155</w:t>
            </w:r>
          </w:p>
        </w:tc>
      </w:tr>
    </w:tbl>
    <w:p/>
    <w:p>
      <w:pPr>
        <w:pStyle w:val="Heading2"/>
      </w:pPr>
      <w:r>
        <w:t>3. Comparison between groups</w:t>
      </w:r>
    </w:p>
    <w:p>
      <w:r>
        <w:t xml:space="preserve">Break down of successful versus unsuccessful variants across multiple metrics. </w:t>
      </w:r>
    </w:p>
    <w:p>
      <w:pPr>
        <w:pStyle w:val="Heading2"/>
      </w:pPr>
      <w:r>
        <w:t>3.1. Movement Efficiency</w:t>
      </w:r>
    </w:p>
    <w:p>
      <w:r>
        <w:t>For each cardinal direction (North, East, South, West), we calculate the ratio of movement commands to sensory detections. These are total numbers per run and only give a first overview indication of decision accuracy. A ratio close to 1.0 indicates tight coupling between sensing and movement. Ratios far from 1.0 (either higher or lower) indicate decoupling: movement without sensing, or moving more selectively despite sensing. This metric indicates fundamental differences in movement strategy between successful and unsuccessful variants but differences must be investigated on a tick-by-tick basis.</w:t>
      </w:r>
    </w:p>
    <w:p>
      <w:r>
        <w:t>Movement Efficiency = Movement Count ÷ Sensing Count per direction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Direction</w:t>
            </w:r>
          </w:p>
        </w:tc>
        <w:tc>
          <w:tcPr>
            <w:tcW w:type="dxa" w:w="2880"/>
          </w:tcPr>
          <w:p>
            <w:r>
              <w:t>Unsuccessful (Mean ± Std)</w:t>
            </w:r>
          </w:p>
        </w:tc>
        <w:tc>
          <w:tcPr>
            <w:tcW w:type="dxa" w:w="2880"/>
          </w:tcPr>
          <w:p>
            <w:r>
              <w:t>Successful (Mean ± Std)</w:t>
            </w:r>
          </w:p>
        </w:tc>
      </w:tr>
      <w:tr>
        <w:tc>
          <w:tcPr>
            <w:tcW w:type="dxa" w:w="2880"/>
          </w:tcPr>
          <w:p>
            <w:r>
              <w:t>N</w:t>
            </w:r>
          </w:p>
        </w:tc>
        <w:tc>
          <w:tcPr>
            <w:tcW w:type="dxa" w:w="2880"/>
          </w:tcPr>
          <w:p>
            <w:r>
              <w:t>1.125 ± 1.792</w:t>
            </w:r>
          </w:p>
        </w:tc>
        <w:tc>
          <w:tcPr>
            <w:tcW w:type="dxa" w:w="2880"/>
          </w:tcPr>
          <w:p>
            <w:r>
              <w:t>2.221 ± 2.099</w:t>
            </w:r>
          </w:p>
        </w:tc>
      </w:tr>
      <w:tr>
        <w:tc>
          <w:tcPr>
            <w:tcW w:type="dxa" w:w="2880"/>
          </w:tcPr>
          <w:p>
            <w:r>
              <w:t>E</w:t>
            </w:r>
          </w:p>
        </w:tc>
        <w:tc>
          <w:tcPr>
            <w:tcW w:type="dxa" w:w="2880"/>
          </w:tcPr>
          <w:p>
            <w:r>
              <w:t>1.130 ± 1.801</w:t>
            </w:r>
          </w:p>
        </w:tc>
        <w:tc>
          <w:tcPr>
            <w:tcW w:type="dxa" w:w="2880"/>
          </w:tcPr>
          <w:p>
            <w:r>
              <w:t>0.357 ± 0.386</w:t>
            </w:r>
          </w:p>
        </w:tc>
      </w:tr>
      <w:tr>
        <w:tc>
          <w:tcPr>
            <w:tcW w:type="dxa" w:w="2880"/>
          </w:tcPr>
          <w:p>
            <w:r>
              <w:t>S</w:t>
            </w:r>
          </w:p>
        </w:tc>
        <w:tc>
          <w:tcPr>
            <w:tcW w:type="dxa" w:w="2880"/>
          </w:tcPr>
          <w:p>
            <w:r>
              <w:t>1.100 ± 1.781</w:t>
            </w:r>
          </w:p>
        </w:tc>
        <w:tc>
          <w:tcPr>
            <w:tcW w:type="dxa" w:w="2880"/>
          </w:tcPr>
          <w:p>
            <w:r>
              <w:t>1.478 ± 1.448</w:t>
            </w:r>
          </w:p>
        </w:tc>
      </w:tr>
      <w:tr>
        <w:tc>
          <w:tcPr>
            <w:tcW w:type="dxa" w:w="2880"/>
          </w:tcPr>
          <w:p>
            <w:r>
              <w:t>W</w:t>
            </w:r>
          </w:p>
        </w:tc>
        <w:tc>
          <w:tcPr>
            <w:tcW w:type="dxa" w:w="2880"/>
          </w:tcPr>
          <w:p>
            <w:r>
              <w:t>1.245 ± 1.943</w:t>
            </w:r>
          </w:p>
        </w:tc>
        <w:tc>
          <w:tcPr>
            <w:tcW w:type="dxa" w:w="2880"/>
          </w:tcPr>
          <w:p>
            <w:r>
              <w:t>0.876 ± 1.112</w:t>
            </w:r>
          </w:p>
        </w:tc>
      </w:tr>
    </w:tbl>
    <w:p>
      <w:r>
        <w:drawing>
          <wp:inline xmlns:a="http://schemas.openxmlformats.org/drawingml/2006/main" xmlns:pic="http://schemas.openxmlformats.org/drawingml/2006/picture">
            <wp:extent cx="5486400" cy="2743200"/>
            <wp:docPr id="3" name="Picture 3"/>
            <wp:cNvGraphicFramePr>
              <a:graphicFrameLocks noChangeAspect="1"/>
            </wp:cNvGraphicFramePr>
            <a:graphic>
              <a:graphicData uri="http://schemas.openxmlformats.org/drawingml/2006/picture">
                <pic:pic>
                  <pic:nvPicPr>
                    <pic:cNvPr id="0" name="movement_efficiency_median_survival.png"/>
                    <pic:cNvPicPr/>
                  </pic:nvPicPr>
                  <pic:blipFill>
                    <a:blip r:embed="rId11"/>
                    <a:stretch>
                      <a:fillRect/>
                    </a:stretch>
                  </pic:blipFill>
                  <pic:spPr>
                    <a:xfrm>
                      <a:off x="0" y="0"/>
                      <a:ext cx="5486400" cy="2743200"/>
                    </a:xfrm>
                    <a:prstGeom prst="rect"/>
                  </pic:spPr>
                </pic:pic>
              </a:graphicData>
            </a:graphic>
          </wp:inline>
        </w:drawing>
      </w:r>
    </w:p>
    <w:p/>
    <w:p>
      <w:pPr>
        <w:pStyle w:val="Heading2"/>
      </w:pPr>
      <w:r>
        <w:t>3.2. Decision Accuracy</w:t>
      </w:r>
    </w:p>
    <w:p>
      <w:r>
        <w:t>Decision accuracy quantifies how often choices are aligned with food source locations. This measures, whether the wiring interprets sensory input to direct movement toward food. Higher accuracy indicates more direct coupling of decisions. We compare the distribution of accuracy values between successful and unsuccessful variants to determine whether fitness correlates with decision-making precision, or if other factors like movement efficiency play a larger role. Note that moving onto sensed food is a very shortsighted strategy that might not lead to an optimal solution in more complex tasks e.g. with food regrow in previous positions.</w:t>
      </w:r>
    </w:p>
    <w:p>
      <w:r>
        <w:t>Decision Accuracy = Correct Decisions ÷ Total Decisions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Metric</w:t>
            </w:r>
          </w:p>
        </w:tc>
        <w:tc>
          <w:tcPr>
            <w:tcW w:type="dxa" w:w="2880"/>
          </w:tcPr>
          <w:p>
            <w:r>
              <w:t>Successful (Top 10%)</w:t>
            </w:r>
          </w:p>
        </w:tc>
        <w:tc>
          <w:tcPr>
            <w:tcW w:type="dxa" w:w="2880"/>
          </w:tcPr>
          <w:p>
            <w:r>
              <w:t>Unsuccessful (Bottom 10%)</w:t>
            </w:r>
          </w:p>
        </w:tc>
      </w:tr>
      <w:tr>
        <w:tc>
          <w:tcPr>
            <w:tcW w:type="dxa" w:w="2880"/>
          </w:tcPr>
          <w:p>
            <w:r>
              <w:t>Number of runs</w:t>
            </w:r>
          </w:p>
        </w:tc>
        <w:tc>
          <w:tcPr>
            <w:tcW w:type="dxa" w:w="2880"/>
          </w:tcPr>
          <w:p>
            <w:r>
              <w:t>300</w:t>
            </w:r>
          </w:p>
        </w:tc>
        <w:tc>
          <w:tcPr>
            <w:tcW w:type="dxa" w:w="2880"/>
          </w:tcPr>
          <w:p>
            <w:r>
              <w:t>39400</w:t>
            </w:r>
          </w:p>
        </w:tc>
      </w:tr>
      <w:tr>
        <w:tc>
          <w:tcPr>
            <w:tcW w:type="dxa" w:w="2880"/>
          </w:tcPr>
          <w:p>
            <w:r>
              <w:t>Mean accuracy</w:t>
            </w:r>
          </w:p>
        </w:tc>
        <w:tc>
          <w:tcPr>
            <w:tcW w:type="dxa" w:w="2880"/>
          </w:tcPr>
          <w:p>
            <w:r>
              <w:t>0.250</w:t>
            </w:r>
          </w:p>
        </w:tc>
        <w:tc>
          <w:tcPr>
            <w:tcW w:type="dxa" w:w="2880"/>
          </w:tcPr>
          <w:p>
            <w:r>
              <w:t>0.296</w:t>
            </w:r>
          </w:p>
        </w:tc>
      </w:tr>
      <w:tr>
        <w:tc>
          <w:tcPr>
            <w:tcW w:type="dxa" w:w="2880"/>
          </w:tcPr>
          <w:p>
            <w:r>
              <w:t>Median accuracy</w:t>
            </w:r>
          </w:p>
        </w:tc>
        <w:tc>
          <w:tcPr>
            <w:tcW w:type="dxa" w:w="2880"/>
          </w:tcPr>
          <w:p>
            <w:r>
              <w:t>0.251</w:t>
            </w:r>
          </w:p>
        </w:tc>
        <w:tc>
          <w:tcPr>
            <w:tcW w:type="dxa" w:w="2880"/>
          </w:tcPr>
          <w:p>
            <w:r>
              <w:t>0.286</w:t>
            </w:r>
          </w:p>
        </w:tc>
      </w:tr>
      <w:tr>
        <w:tc>
          <w:tcPr>
            <w:tcW w:type="dxa" w:w="2880"/>
          </w:tcPr>
          <w:p>
            <w:r>
              <w:t>Std Dev</w:t>
            </w:r>
          </w:p>
        </w:tc>
        <w:tc>
          <w:tcPr>
            <w:tcW w:type="dxa" w:w="2880"/>
          </w:tcPr>
          <w:p>
            <w:r>
              <w:t>0.092</w:t>
            </w:r>
          </w:p>
        </w:tc>
        <w:tc>
          <w:tcPr>
            <w:tcW w:type="dxa" w:w="2880"/>
          </w:tcPr>
          <w:p>
            <w:r>
              <w:t>0.168</w:t>
            </w:r>
          </w:p>
        </w:tc>
      </w:tr>
      <w:tr>
        <w:tc>
          <w:tcPr>
            <w:tcW w:type="dxa" w:w="2880"/>
          </w:tcPr>
          <w:p>
            <w:r>
              <w:t>Min</w:t>
            </w:r>
          </w:p>
        </w:tc>
        <w:tc>
          <w:tcPr>
            <w:tcW w:type="dxa" w:w="2880"/>
          </w:tcPr>
          <w:p>
            <w:r>
              <w:t>0.000</w:t>
            </w:r>
          </w:p>
        </w:tc>
        <w:tc>
          <w:tcPr>
            <w:tcW w:type="dxa" w:w="2880"/>
          </w:tcPr>
          <w:p>
            <w:r>
              <w:t>0.000</w:t>
            </w:r>
          </w:p>
        </w:tc>
      </w:tr>
      <w:tr>
        <w:tc>
          <w:tcPr>
            <w:tcW w:type="dxa" w:w="2880"/>
          </w:tcPr>
          <w:p>
            <w:r>
              <w:t>Max</w:t>
            </w:r>
          </w:p>
        </w:tc>
        <w:tc>
          <w:tcPr>
            <w:tcW w:type="dxa" w:w="2880"/>
          </w:tcPr>
          <w:p>
            <w:r>
              <w:t>0.750</w:t>
            </w:r>
          </w:p>
        </w:tc>
        <w:tc>
          <w:tcPr>
            <w:tcW w:type="dxa" w:w="2880"/>
          </w:tcPr>
          <w:p>
            <w:r>
              <w:t>1.000</w:t>
            </w:r>
          </w:p>
        </w:tc>
      </w:tr>
    </w:tbl>
    <w:p>
      <w:r>
        <w:t>Differences between successful and unsuccessful random variants (Mann-Whitney U):</w:t>
      </w:r>
    </w:p>
    <w:tbl>
      <w:tblPr>
        <w:tblStyle w:val="LightGrid-Accent1"/>
        <w:tblW w:type="auto" w:w="0"/>
        <w:tblLook w:firstColumn="1" w:firstRow="1" w:lastColumn="0" w:lastRow="0" w:noHBand="0" w:noVBand="1" w:val="04A0"/>
      </w:tblPr>
      <w:tblGrid>
        <w:gridCol w:w="4320"/>
        <w:gridCol w:w="4320"/>
      </w:tblGrid>
      <w:tr>
        <w:tc>
          <w:tcPr>
            <w:tcW w:type="dxa" w:w="4320"/>
          </w:tcPr>
          <w:p>
            <w:r>
              <w:t>Test Statistic</w:t>
            </w:r>
          </w:p>
        </w:tc>
        <w:tc>
          <w:tcPr>
            <w:tcW w:type="dxa" w:w="4320"/>
          </w:tcPr>
          <w:p>
            <w:r>
              <w:t>Value</w:t>
            </w:r>
          </w:p>
        </w:tc>
      </w:tr>
      <w:tr>
        <w:tc>
          <w:tcPr>
            <w:tcW w:type="dxa" w:w="4320"/>
          </w:tcPr>
          <w:p>
            <w:r>
              <w:t>U-statistic</w:t>
            </w:r>
          </w:p>
        </w:tc>
        <w:tc>
          <w:tcPr>
            <w:tcW w:type="dxa" w:w="4320"/>
          </w:tcPr>
          <w:p>
            <w:r>
              <w:t>6913970.5000</w:t>
            </w:r>
          </w:p>
        </w:tc>
      </w:tr>
      <w:tr>
        <w:tc>
          <w:tcPr>
            <w:tcW w:type="dxa" w:w="4320"/>
          </w:tcPr>
          <w:p>
            <w:r>
              <w:t>p-value</w:t>
            </w:r>
          </w:p>
        </w:tc>
        <w:tc>
          <w:tcPr>
            <w:tcW w:type="dxa" w:w="4320"/>
          </w:tcPr>
          <w:p>
            <w:r>
              <w:t>3.7645e-07</w:t>
            </w:r>
          </w:p>
        </w:tc>
      </w:tr>
    </w:tbl>
    <w:p/>
    <w:p>
      <w:r>
        <w:drawing>
          <wp:inline xmlns:a="http://schemas.openxmlformats.org/drawingml/2006/main" xmlns:pic="http://schemas.openxmlformats.org/drawingml/2006/picture">
            <wp:extent cx="5486400" cy="3607410"/>
            <wp:docPr id="4" name="Picture 4"/>
            <wp:cNvGraphicFramePr>
              <a:graphicFrameLocks noChangeAspect="1"/>
            </wp:cNvGraphicFramePr>
            <a:graphic>
              <a:graphicData uri="http://schemas.openxmlformats.org/drawingml/2006/picture">
                <pic:pic>
                  <pic:nvPicPr>
                    <pic:cNvPr id="0" name="decision_accuracy_median_survival.png"/>
                    <pic:cNvPicPr/>
                  </pic:nvPicPr>
                  <pic:blipFill>
                    <a:blip r:embed="rId12"/>
                    <a:stretch>
                      <a:fillRect/>
                    </a:stretch>
                  </pic:blipFill>
                  <pic:spPr>
                    <a:xfrm>
                      <a:off x="0" y="0"/>
                      <a:ext cx="5486400" cy="3607410"/>
                    </a:xfrm>
                    <a:prstGeom prst="rect"/>
                  </pic:spPr>
                </pic:pic>
              </a:graphicData>
            </a:graphic>
          </wp:inline>
        </w:drawing>
      </w:r>
    </w:p>
    <w:p/>
    <w:p>
      <w:pPr>
        <w:pStyle w:val="Heading2"/>
      </w:pPr>
      <w:r>
        <w:t>3.3. Distance travelled</w:t>
      </w:r>
    </w:p>
    <w:p>
      <w:r>
        <w:t>Distance travelled total and normalized per tick for lifespan differences. We compare movement patterns between successful and unsuccessful variants to understand how spatial exploration versus local exploitation correlates with fitness.</w:t>
      </w:r>
    </w:p>
    <w:p>
      <w:pPr>
        <w:pStyle w:val="Heading3"/>
      </w:pPr>
      <w:r>
        <w:t>3.3.1. Distance travelled absolute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Metric</w:t>
            </w:r>
          </w:p>
        </w:tc>
        <w:tc>
          <w:tcPr>
            <w:tcW w:type="dxa" w:w="2880"/>
          </w:tcPr>
          <w:p>
            <w:r>
              <w:t>Successful (Top 10%)</w:t>
            </w:r>
          </w:p>
        </w:tc>
        <w:tc>
          <w:tcPr>
            <w:tcW w:type="dxa" w:w="2880"/>
          </w:tcPr>
          <w:p>
            <w:r>
              <w:t>Unsuccessful (Bottom 10%)</w:t>
            </w:r>
          </w:p>
        </w:tc>
      </w:tr>
      <w:tr>
        <w:tc>
          <w:tcPr>
            <w:tcW w:type="dxa" w:w="2880"/>
          </w:tcPr>
          <w:p>
            <w:r>
              <w:t>Number of runs</w:t>
            </w:r>
          </w:p>
        </w:tc>
        <w:tc>
          <w:tcPr>
            <w:tcW w:type="dxa" w:w="2880"/>
          </w:tcPr>
          <w:p>
            <w:r>
              <w:t>300</w:t>
            </w:r>
          </w:p>
        </w:tc>
        <w:tc>
          <w:tcPr>
            <w:tcW w:type="dxa" w:w="2880"/>
          </w:tcPr>
          <w:p>
            <w:r>
              <w:t>39400</w:t>
            </w:r>
          </w:p>
        </w:tc>
      </w:tr>
      <w:tr>
        <w:tc>
          <w:tcPr>
            <w:tcW w:type="dxa" w:w="2880"/>
          </w:tcPr>
          <w:p>
            <w:r>
              <w:t>Mean</w:t>
            </w:r>
          </w:p>
        </w:tc>
        <w:tc>
          <w:tcPr>
            <w:tcW w:type="dxa" w:w="2880"/>
          </w:tcPr>
          <w:p>
            <w:r>
              <w:t>92.823</w:t>
            </w:r>
          </w:p>
        </w:tc>
        <w:tc>
          <w:tcPr>
            <w:tcW w:type="dxa" w:w="2880"/>
          </w:tcPr>
          <w:p>
            <w:r>
              <w:t>18.183</w:t>
            </w:r>
          </w:p>
        </w:tc>
      </w:tr>
      <w:tr>
        <w:tc>
          <w:tcPr>
            <w:tcW w:type="dxa" w:w="2880"/>
          </w:tcPr>
          <w:p>
            <w:r>
              <w:t>Median</w:t>
            </w:r>
          </w:p>
        </w:tc>
        <w:tc>
          <w:tcPr>
            <w:tcW w:type="dxa" w:w="2880"/>
          </w:tcPr>
          <w:p>
            <w:r>
              <w:t>80.000</w:t>
            </w:r>
          </w:p>
        </w:tc>
        <w:tc>
          <w:tcPr>
            <w:tcW w:type="dxa" w:w="2880"/>
          </w:tcPr>
          <w:p>
            <w:r>
              <w:t>15.000</w:t>
            </w:r>
          </w:p>
        </w:tc>
      </w:tr>
      <w:tr>
        <w:tc>
          <w:tcPr>
            <w:tcW w:type="dxa" w:w="2880"/>
          </w:tcPr>
          <w:p>
            <w:r>
              <w:t>Std Dev</w:t>
            </w:r>
          </w:p>
        </w:tc>
        <w:tc>
          <w:tcPr>
            <w:tcW w:type="dxa" w:w="2880"/>
          </w:tcPr>
          <w:p>
            <w:r>
              <w:t>74.460</w:t>
            </w:r>
          </w:p>
        </w:tc>
        <w:tc>
          <w:tcPr>
            <w:tcW w:type="dxa" w:w="2880"/>
          </w:tcPr>
          <w:p>
            <w:r>
              <w:t>9.525</w:t>
            </w:r>
          </w:p>
        </w:tc>
      </w:tr>
      <w:tr>
        <w:tc>
          <w:tcPr>
            <w:tcW w:type="dxa" w:w="2880"/>
          </w:tcPr>
          <w:p>
            <w:r>
              <w:t>Min</w:t>
            </w:r>
          </w:p>
        </w:tc>
        <w:tc>
          <w:tcPr>
            <w:tcW w:type="dxa" w:w="2880"/>
          </w:tcPr>
          <w:p>
            <w:r>
              <w:t>8.000</w:t>
            </w:r>
          </w:p>
        </w:tc>
        <w:tc>
          <w:tcPr>
            <w:tcW w:type="dxa" w:w="2880"/>
          </w:tcPr>
          <w:p>
            <w:r>
              <w:t>0.000</w:t>
            </w:r>
          </w:p>
        </w:tc>
      </w:tr>
      <w:tr>
        <w:tc>
          <w:tcPr>
            <w:tcW w:type="dxa" w:w="2880"/>
          </w:tcPr>
          <w:p>
            <w:r>
              <w:t>Max</w:t>
            </w:r>
          </w:p>
        </w:tc>
        <w:tc>
          <w:tcPr>
            <w:tcW w:type="dxa" w:w="2880"/>
          </w:tcPr>
          <w:p>
            <w:r>
              <w:t>525.000</w:t>
            </w:r>
          </w:p>
        </w:tc>
        <w:tc>
          <w:tcPr>
            <w:tcW w:type="dxa" w:w="2880"/>
          </w:tcPr>
          <w:p>
            <w:r>
              <w:t>194.000</w:t>
            </w:r>
          </w:p>
        </w:tc>
      </w:tr>
    </w:tbl>
    <w:p>
      <w:r>
        <w:t>Differences between successful and unsuccessful random variants (Mann-Whitney U):</w:t>
      </w:r>
    </w:p>
    <w:tbl>
      <w:tblPr>
        <w:tblStyle w:val="LightGrid-Accent1"/>
        <w:tblW w:type="auto" w:w="0"/>
        <w:tblLook w:firstColumn="1" w:firstRow="1" w:lastColumn="0" w:lastRow="0" w:noHBand="0" w:noVBand="1" w:val="04A0"/>
      </w:tblPr>
      <w:tblGrid>
        <w:gridCol w:w="4320"/>
        <w:gridCol w:w="4320"/>
      </w:tblGrid>
      <w:tr>
        <w:tc>
          <w:tcPr>
            <w:tcW w:type="dxa" w:w="4320"/>
          </w:tcPr>
          <w:p>
            <w:r>
              <w:t>Test Statistic</w:t>
            </w:r>
          </w:p>
        </w:tc>
        <w:tc>
          <w:tcPr>
            <w:tcW w:type="dxa" w:w="4320"/>
          </w:tcPr>
          <w:p>
            <w:r>
              <w:t>Value</w:t>
            </w:r>
          </w:p>
        </w:tc>
      </w:tr>
      <w:tr>
        <w:tc>
          <w:tcPr>
            <w:tcW w:type="dxa" w:w="4320"/>
          </w:tcPr>
          <w:p>
            <w:r>
              <w:t>U-statistic</w:t>
            </w:r>
          </w:p>
        </w:tc>
        <w:tc>
          <w:tcPr>
            <w:tcW w:type="dxa" w:w="4320"/>
          </w:tcPr>
          <w:p>
            <w:r>
              <w:t>1062892.0</w:t>
            </w:r>
          </w:p>
        </w:tc>
      </w:tr>
      <w:tr>
        <w:tc>
          <w:tcPr>
            <w:tcW w:type="dxa" w:w="4320"/>
          </w:tcPr>
          <w:p>
            <w:r>
              <w:t>p-value</w:t>
            </w:r>
          </w:p>
        </w:tc>
        <w:tc>
          <w:tcPr>
            <w:tcW w:type="dxa" w:w="4320"/>
          </w:tcPr>
          <w:p>
            <w:r>
              <w:t>3.7925e-139</w:t>
            </w:r>
          </w:p>
        </w:tc>
      </w:tr>
    </w:tbl>
    <w:p/>
    <w:p>
      <w:r>
        <w:drawing>
          <wp:inline xmlns:a="http://schemas.openxmlformats.org/drawingml/2006/main" xmlns:pic="http://schemas.openxmlformats.org/drawingml/2006/picture">
            <wp:extent cx="5486400" cy="3610547"/>
            <wp:docPr id="5" name="Picture 5"/>
            <wp:cNvGraphicFramePr>
              <a:graphicFrameLocks noChangeAspect="1"/>
            </wp:cNvGraphicFramePr>
            <a:graphic>
              <a:graphicData uri="http://schemas.openxmlformats.org/drawingml/2006/picture">
                <pic:pic>
                  <pic:nvPicPr>
                    <pic:cNvPr id="0" name="distance_median_survival.png"/>
                    <pic:cNvPicPr/>
                  </pic:nvPicPr>
                  <pic:blipFill>
                    <a:blip r:embed="rId13"/>
                    <a:stretch>
                      <a:fillRect/>
                    </a:stretch>
                  </pic:blipFill>
                  <pic:spPr>
                    <a:xfrm>
                      <a:off x="0" y="0"/>
                      <a:ext cx="5486400" cy="3610547"/>
                    </a:xfrm>
                    <a:prstGeom prst="rect"/>
                  </pic:spPr>
                </pic:pic>
              </a:graphicData>
            </a:graphic>
          </wp:inline>
        </w:drawing>
      </w:r>
    </w:p>
    <w:p/>
    <w:p>
      <w:pPr>
        <w:pStyle w:val="Heading3"/>
      </w:pPr>
      <w:r>
        <w:t>3.3.2. Distance travelled per tick</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Metric</w:t>
            </w:r>
          </w:p>
        </w:tc>
        <w:tc>
          <w:tcPr>
            <w:tcW w:type="dxa" w:w="2880"/>
          </w:tcPr>
          <w:p>
            <w:r>
              <w:t>Successful (Top 10%)</w:t>
            </w:r>
          </w:p>
        </w:tc>
        <w:tc>
          <w:tcPr>
            <w:tcW w:type="dxa" w:w="2880"/>
          </w:tcPr>
          <w:p>
            <w:r>
              <w:t>Unsuccessful (Bottom 10%)</w:t>
            </w:r>
          </w:p>
        </w:tc>
      </w:tr>
      <w:tr>
        <w:tc>
          <w:tcPr>
            <w:tcW w:type="dxa" w:w="2880"/>
          </w:tcPr>
          <w:p>
            <w:r>
              <w:t>Number of runs</w:t>
            </w:r>
          </w:p>
        </w:tc>
        <w:tc>
          <w:tcPr>
            <w:tcW w:type="dxa" w:w="2880"/>
          </w:tcPr>
          <w:p>
            <w:r>
              <w:t>300</w:t>
            </w:r>
          </w:p>
        </w:tc>
        <w:tc>
          <w:tcPr>
            <w:tcW w:type="dxa" w:w="2880"/>
          </w:tcPr>
          <w:p>
            <w:r>
              <w:t>39400</w:t>
            </w:r>
          </w:p>
        </w:tc>
      </w:tr>
      <w:tr>
        <w:tc>
          <w:tcPr>
            <w:tcW w:type="dxa" w:w="2880"/>
          </w:tcPr>
          <w:p>
            <w:r>
              <w:t>Mean</w:t>
            </w:r>
          </w:p>
        </w:tc>
        <w:tc>
          <w:tcPr>
            <w:tcW w:type="dxa" w:w="2880"/>
          </w:tcPr>
          <w:p>
            <w:r>
              <w:t>0.752</w:t>
            </w:r>
          </w:p>
        </w:tc>
        <w:tc>
          <w:tcPr>
            <w:tcW w:type="dxa" w:w="2880"/>
          </w:tcPr>
          <w:p>
            <w:r>
              <w:t>0.824</w:t>
            </w:r>
          </w:p>
        </w:tc>
      </w:tr>
      <w:tr>
        <w:tc>
          <w:tcPr>
            <w:tcW w:type="dxa" w:w="2880"/>
          </w:tcPr>
          <w:p>
            <w:r>
              <w:t>Median</w:t>
            </w:r>
          </w:p>
        </w:tc>
        <w:tc>
          <w:tcPr>
            <w:tcW w:type="dxa" w:w="2880"/>
          </w:tcPr>
          <w:p>
            <w:r>
              <w:t>0.776</w:t>
            </w:r>
          </w:p>
        </w:tc>
        <w:tc>
          <w:tcPr>
            <w:tcW w:type="dxa" w:w="2880"/>
          </w:tcPr>
          <w:p>
            <w:r>
              <w:t>0.875</w:t>
            </w:r>
          </w:p>
        </w:tc>
      </w:tr>
      <w:tr>
        <w:tc>
          <w:tcPr>
            <w:tcW w:type="dxa" w:w="2880"/>
          </w:tcPr>
          <w:p>
            <w:r>
              <w:t>Std Dev</w:t>
            </w:r>
          </w:p>
        </w:tc>
        <w:tc>
          <w:tcPr>
            <w:tcW w:type="dxa" w:w="2880"/>
          </w:tcPr>
          <w:p>
            <w:r>
              <w:t>0.103</w:t>
            </w:r>
          </w:p>
        </w:tc>
        <w:tc>
          <w:tcPr>
            <w:tcW w:type="dxa" w:w="2880"/>
          </w:tcPr>
          <w:p>
            <w:r>
              <w:t>0.153</w:t>
            </w:r>
          </w:p>
        </w:tc>
      </w:tr>
      <w:tr>
        <w:tc>
          <w:tcPr>
            <w:tcW w:type="dxa" w:w="2880"/>
          </w:tcPr>
          <w:p>
            <w:r>
              <w:t>Min</w:t>
            </w:r>
          </w:p>
        </w:tc>
        <w:tc>
          <w:tcPr>
            <w:tcW w:type="dxa" w:w="2880"/>
          </w:tcPr>
          <w:p>
            <w:r>
              <w:t>0.357</w:t>
            </w:r>
          </w:p>
        </w:tc>
        <w:tc>
          <w:tcPr>
            <w:tcW w:type="dxa" w:w="2880"/>
          </w:tcPr>
          <w:p>
            <w:r>
              <w:t>0.000</w:t>
            </w:r>
          </w:p>
        </w:tc>
      </w:tr>
      <w:tr>
        <w:tc>
          <w:tcPr>
            <w:tcW w:type="dxa" w:w="2880"/>
          </w:tcPr>
          <w:p>
            <w:r>
              <w:t>Max</w:t>
            </w:r>
          </w:p>
        </w:tc>
        <w:tc>
          <w:tcPr>
            <w:tcW w:type="dxa" w:w="2880"/>
          </w:tcPr>
          <w:p>
            <w:r>
              <w:t>0.938</w:t>
            </w:r>
          </w:p>
        </w:tc>
        <w:tc>
          <w:tcPr>
            <w:tcW w:type="dxa" w:w="2880"/>
          </w:tcPr>
          <w:p>
            <w:r>
              <w:t>0.938</w:t>
            </w:r>
          </w:p>
        </w:tc>
      </w:tr>
    </w:tbl>
    <w:p>
      <w:r>
        <w:t>Differences between successful and unsuccessful random variants (Mann-Whitney U):</w:t>
      </w:r>
    </w:p>
    <w:tbl>
      <w:tblPr>
        <w:tblStyle w:val="LightGrid-Accent1"/>
        <w:tblW w:type="auto" w:w="0"/>
        <w:tblLook w:firstColumn="1" w:firstRow="1" w:lastColumn="0" w:lastRow="0" w:noHBand="0" w:noVBand="1" w:val="04A0"/>
      </w:tblPr>
      <w:tblGrid>
        <w:gridCol w:w="4320"/>
        <w:gridCol w:w="4320"/>
      </w:tblGrid>
      <w:tr>
        <w:tc>
          <w:tcPr>
            <w:tcW w:type="dxa" w:w="4320"/>
          </w:tcPr>
          <w:p>
            <w:r>
              <w:t>Test Statistic</w:t>
            </w:r>
          </w:p>
        </w:tc>
        <w:tc>
          <w:tcPr>
            <w:tcW w:type="dxa" w:w="4320"/>
          </w:tcPr>
          <w:p>
            <w:r>
              <w:t>Value</w:t>
            </w:r>
          </w:p>
        </w:tc>
      </w:tr>
      <w:tr>
        <w:tc>
          <w:tcPr>
            <w:tcW w:type="dxa" w:w="4320"/>
          </w:tcPr>
          <w:p>
            <w:r>
              <w:t>U-statistic</w:t>
            </w:r>
          </w:p>
        </w:tc>
        <w:tc>
          <w:tcPr>
            <w:tcW w:type="dxa" w:w="4320"/>
          </w:tcPr>
          <w:p>
            <w:r>
              <w:t>8745068.5</w:t>
            </w:r>
          </w:p>
        </w:tc>
      </w:tr>
      <w:tr>
        <w:tc>
          <w:tcPr>
            <w:tcW w:type="dxa" w:w="4320"/>
          </w:tcPr>
          <w:p>
            <w:r>
              <w:t>p-value</w:t>
            </w:r>
          </w:p>
        </w:tc>
        <w:tc>
          <w:tcPr>
            <w:tcW w:type="dxa" w:w="4320"/>
          </w:tcPr>
          <w:p>
            <w:r>
              <w:t>3.1366e-48</w:t>
            </w:r>
          </w:p>
        </w:tc>
      </w:tr>
    </w:tbl>
    <w:p/>
    <w:p>
      <w:r>
        <w:drawing>
          <wp:inline xmlns:a="http://schemas.openxmlformats.org/drawingml/2006/main" xmlns:pic="http://schemas.openxmlformats.org/drawingml/2006/picture">
            <wp:extent cx="5486400" cy="3610547"/>
            <wp:docPr id="6" name="Picture 6"/>
            <wp:cNvGraphicFramePr>
              <a:graphicFrameLocks noChangeAspect="1"/>
            </wp:cNvGraphicFramePr>
            <a:graphic>
              <a:graphicData uri="http://schemas.openxmlformats.org/drawingml/2006/picture">
                <pic:pic>
                  <pic:nvPicPr>
                    <pic:cNvPr id="0" name="distance_per_tick_median_survival.png"/>
                    <pic:cNvPicPr/>
                  </pic:nvPicPr>
                  <pic:blipFill>
                    <a:blip r:embed="rId14"/>
                    <a:stretch>
                      <a:fillRect/>
                    </a:stretch>
                  </pic:blipFill>
                  <pic:spPr>
                    <a:xfrm>
                      <a:off x="0" y="0"/>
                      <a:ext cx="5486400" cy="3610547"/>
                    </a:xfrm>
                    <a:prstGeom prst="rect"/>
                  </pic:spPr>
                </pic:pic>
              </a:graphicData>
            </a:graphic>
          </wp:inline>
        </w:drawing>
      </w:r>
    </w:p>
    <w:p/>
    <w:p>
      <w:pPr>
        <w:pStyle w:val="Heading2"/>
      </w:pPr>
      <w:r>
        <w:t>3.4. Food eaten</w:t>
      </w:r>
    </w:p>
    <w:p>
      <w:r>
        <w:t>Food consumption is the ultimate solution of the task. The more food consumed, the longer the survival. Normalized per tick food consumption may be the metric most directly linked to survival fitness.</w:t>
      </w:r>
    </w:p>
    <w:p>
      <w:pPr>
        <w:pStyle w:val="Heading3"/>
      </w:pPr>
      <w:r>
        <w:t>3.4.1. Food consumption absolute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Metric</w:t>
            </w:r>
          </w:p>
        </w:tc>
        <w:tc>
          <w:tcPr>
            <w:tcW w:type="dxa" w:w="2880"/>
          </w:tcPr>
          <w:p>
            <w:r>
              <w:t>Successful (Top 10%)</w:t>
            </w:r>
          </w:p>
        </w:tc>
        <w:tc>
          <w:tcPr>
            <w:tcW w:type="dxa" w:w="2880"/>
          </w:tcPr>
          <w:p>
            <w:r>
              <w:t>Unsuccessful (Bottom 10%)</w:t>
            </w:r>
          </w:p>
        </w:tc>
      </w:tr>
      <w:tr>
        <w:tc>
          <w:tcPr>
            <w:tcW w:type="dxa" w:w="2880"/>
          </w:tcPr>
          <w:p>
            <w:r>
              <w:t>Number of runs</w:t>
            </w:r>
          </w:p>
        </w:tc>
        <w:tc>
          <w:tcPr>
            <w:tcW w:type="dxa" w:w="2880"/>
          </w:tcPr>
          <w:p>
            <w:r>
              <w:t>300</w:t>
            </w:r>
          </w:p>
        </w:tc>
        <w:tc>
          <w:tcPr>
            <w:tcW w:type="dxa" w:w="2880"/>
          </w:tcPr>
          <w:p>
            <w:r>
              <w:t>39400</w:t>
            </w:r>
          </w:p>
        </w:tc>
      </w:tr>
      <w:tr>
        <w:tc>
          <w:tcPr>
            <w:tcW w:type="dxa" w:w="2880"/>
          </w:tcPr>
          <w:p>
            <w:r>
              <w:t>Mean</w:t>
            </w:r>
          </w:p>
        </w:tc>
        <w:tc>
          <w:tcPr>
            <w:tcW w:type="dxa" w:w="2880"/>
          </w:tcPr>
          <w:p>
            <w:r>
              <w:t>20.110</w:t>
            </w:r>
          </w:p>
        </w:tc>
        <w:tc>
          <w:tcPr>
            <w:tcW w:type="dxa" w:w="2880"/>
          </w:tcPr>
          <w:p>
            <w:r>
              <w:t>0.785</w:t>
            </w:r>
          </w:p>
        </w:tc>
      </w:tr>
      <w:tr>
        <w:tc>
          <w:tcPr>
            <w:tcW w:type="dxa" w:w="2880"/>
          </w:tcPr>
          <w:p>
            <w:r>
              <w:t>Median</w:t>
            </w:r>
          </w:p>
        </w:tc>
        <w:tc>
          <w:tcPr>
            <w:tcW w:type="dxa" w:w="2880"/>
          </w:tcPr>
          <w:p>
            <w:r>
              <w:t>17.000</w:t>
            </w:r>
          </w:p>
        </w:tc>
        <w:tc>
          <w:tcPr>
            <w:tcW w:type="dxa" w:w="2880"/>
          </w:tcPr>
          <w:p>
            <w:r>
              <w:t>0.000</w:t>
            </w:r>
          </w:p>
        </w:tc>
      </w:tr>
      <w:tr>
        <w:tc>
          <w:tcPr>
            <w:tcW w:type="dxa" w:w="2880"/>
          </w:tcPr>
          <w:p>
            <w:r>
              <w:t>Std Dev</w:t>
            </w:r>
          </w:p>
        </w:tc>
        <w:tc>
          <w:tcPr>
            <w:tcW w:type="dxa" w:w="2880"/>
          </w:tcPr>
          <w:p>
            <w:r>
              <w:t>18.638</w:t>
            </w:r>
          </w:p>
        </w:tc>
        <w:tc>
          <w:tcPr>
            <w:tcW w:type="dxa" w:w="2880"/>
          </w:tcPr>
          <w:p>
            <w:r>
              <w:t>1.576</w:t>
            </w:r>
          </w:p>
        </w:tc>
      </w:tr>
      <w:tr>
        <w:tc>
          <w:tcPr>
            <w:tcW w:type="dxa" w:w="2880"/>
          </w:tcPr>
          <w:p>
            <w:r>
              <w:t>Min</w:t>
            </w:r>
          </w:p>
        </w:tc>
        <w:tc>
          <w:tcPr>
            <w:tcW w:type="dxa" w:w="2880"/>
          </w:tcPr>
          <w:p>
            <w:r>
              <w:t>0.000</w:t>
            </w:r>
          </w:p>
        </w:tc>
        <w:tc>
          <w:tcPr>
            <w:tcW w:type="dxa" w:w="2880"/>
          </w:tcPr>
          <w:p>
            <w:r>
              <w:t>0.000</w:t>
            </w:r>
          </w:p>
        </w:tc>
      </w:tr>
      <w:tr>
        <w:tc>
          <w:tcPr>
            <w:tcW w:type="dxa" w:w="2880"/>
          </w:tcPr>
          <w:p>
            <w:r>
              <w:t>Max</w:t>
            </w:r>
          </w:p>
        </w:tc>
        <w:tc>
          <w:tcPr>
            <w:tcW w:type="dxa" w:w="2880"/>
          </w:tcPr>
          <w:p>
            <w:r>
              <w:t>122.000</w:t>
            </w:r>
          </w:p>
        </w:tc>
        <w:tc>
          <w:tcPr>
            <w:tcW w:type="dxa" w:w="2880"/>
          </w:tcPr>
          <w:p>
            <w:r>
              <w:t>40.000</w:t>
            </w:r>
          </w:p>
        </w:tc>
      </w:tr>
    </w:tbl>
    <w:p>
      <w:r>
        <w:t>Differences between successful and unsuccessful random variants (Mann-Whitney U):</w:t>
      </w:r>
    </w:p>
    <w:tbl>
      <w:tblPr>
        <w:tblStyle w:val="LightGrid-Accent1"/>
        <w:tblW w:type="auto" w:w="0"/>
        <w:tblLook w:firstColumn="1" w:firstRow="1" w:lastColumn="0" w:lastRow="0" w:noHBand="0" w:noVBand="1" w:val="04A0"/>
      </w:tblPr>
      <w:tblGrid>
        <w:gridCol w:w="4320"/>
        <w:gridCol w:w="4320"/>
      </w:tblGrid>
      <w:tr>
        <w:tc>
          <w:tcPr>
            <w:tcW w:type="dxa" w:w="4320"/>
          </w:tcPr>
          <w:p>
            <w:r>
              <w:t>Test Statistic</w:t>
            </w:r>
          </w:p>
        </w:tc>
        <w:tc>
          <w:tcPr>
            <w:tcW w:type="dxa" w:w="4320"/>
          </w:tcPr>
          <w:p>
            <w:r>
              <w:t>Value</w:t>
            </w:r>
          </w:p>
        </w:tc>
      </w:tr>
      <w:tr>
        <w:tc>
          <w:tcPr>
            <w:tcW w:type="dxa" w:w="4320"/>
          </w:tcPr>
          <w:p>
            <w:r>
              <w:t>U-statistic</w:t>
            </w:r>
          </w:p>
        </w:tc>
        <w:tc>
          <w:tcPr>
            <w:tcW w:type="dxa" w:w="4320"/>
          </w:tcPr>
          <w:p>
            <w:r>
              <w:t>797037.5</w:t>
            </w:r>
          </w:p>
        </w:tc>
      </w:tr>
      <w:tr>
        <w:tc>
          <w:tcPr>
            <w:tcW w:type="dxa" w:w="4320"/>
          </w:tcPr>
          <w:p>
            <w:r>
              <w:t>p-value</w:t>
            </w:r>
          </w:p>
        </w:tc>
        <w:tc>
          <w:tcPr>
            <w:tcW w:type="dxa" w:w="4320"/>
          </w:tcPr>
          <w:p>
            <w:r>
              <w:t>1.8570e-191</w:t>
            </w:r>
          </w:p>
        </w:tc>
      </w:tr>
    </w:tbl>
    <w:p/>
    <w:p>
      <w:r>
        <w:drawing>
          <wp:inline xmlns:a="http://schemas.openxmlformats.org/drawingml/2006/main" xmlns:pic="http://schemas.openxmlformats.org/drawingml/2006/picture">
            <wp:extent cx="5486400" cy="3610547"/>
            <wp:docPr id="7" name="Picture 7"/>
            <wp:cNvGraphicFramePr>
              <a:graphicFrameLocks noChangeAspect="1"/>
            </wp:cNvGraphicFramePr>
            <a:graphic>
              <a:graphicData uri="http://schemas.openxmlformats.org/drawingml/2006/picture">
                <pic:pic>
                  <pic:nvPicPr>
                    <pic:cNvPr id="0" name="foods_median_survival.png"/>
                    <pic:cNvPicPr/>
                  </pic:nvPicPr>
                  <pic:blipFill>
                    <a:blip r:embed="rId15"/>
                    <a:stretch>
                      <a:fillRect/>
                    </a:stretch>
                  </pic:blipFill>
                  <pic:spPr>
                    <a:xfrm>
                      <a:off x="0" y="0"/>
                      <a:ext cx="5486400" cy="3610547"/>
                    </a:xfrm>
                    <a:prstGeom prst="rect"/>
                  </pic:spPr>
                </pic:pic>
              </a:graphicData>
            </a:graphic>
          </wp:inline>
        </w:drawing>
      </w:r>
    </w:p>
    <w:p/>
    <w:p>
      <w:pPr>
        <w:pStyle w:val="Heading3"/>
      </w:pPr>
      <w:r>
        <w:t>3.4.2. Food consumption per tick</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Metric</w:t>
            </w:r>
          </w:p>
        </w:tc>
        <w:tc>
          <w:tcPr>
            <w:tcW w:type="dxa" w:w="2880"/>
          </w:tcPr>
          <w:p>
            <w:r>
              <w:t>Successful (Top 10%)</w:t>
            </w:r>
          </w:p>
        </w:tc>
        <w:tc>
          <w:tcPr>
            <w:tcW w:type="dxa" w:w="2880"/>
          </w:tcPr>
          <w:p>
            <w:r>
              <w:t>Unsuccessful (Bottom 10%)</w:t>
            </w:r>
          </w:p>
        </w:tc>
      </w:tr>
      <w:tr>
        <w:tc>
          <w:tcPr>
            <w:tcW w:type="dxa" w:w="2880"/>
          </w:tcPr>
          <w:p>
            <w:r>
              <w:t>Number of runs</w:t>
            </w:r>
          </w:p>
        </w:tc>
        <w:tc>
          <w:tcPr>
            <w:tcW w:type="dxa" w:w="2880"/>
          </w:tcPr>
          <w:p>
            <w:r>
              <w:t>300</w:t>
            </w:r>
          </w:p>
        </w:tc>
        <w:tc>
          <w:tcPr>
            <w:tcW w:type="dxa" w:w="2880"/>
          </w:tcPr>
          <w:p>
            <w:r>
              <w:t>39400</w:t>
            </w:r>
          </w:p>
        </w:tc>
      </w:tr>
      <w:tr>
        <w:tc>
          <w:tcPr>
            <w:tcW w:type="dxa" w:w="2880"/>
          </w:tcPr>
          <w:p>
            <w:r>
              <w:t>Mean</w:t>
            </w:r>
          </w:p>
        </w:tc>
        <w:tc>
          <w:tcPr>
            <w:tcW w:type="dxa" w:w="2880"/>
          </w:tcPr>
          <w:p>
            <w:r>
              <w:t>0.137</w:t>
            </w:r>
          </w:p>
        </w:tc>
        <w:tc>
          <w:tcPr>
            <w:tcW w:type="dxa" w:w="2880"/>
          </w:tcPr>
          <w:p>
            <w:r>
              <w:t>0.022</w:t>
            </w:r>
          </w:p>
        </w:tc>
      </w:tr>
      <w:tr>
        <w:tc>
          <w:tcPr>
            <w:tcW w:type="dxa" w:w="2880"/>
          </w:tcPr>
          <w:p>
            <w:r>
              <w:t>Median</w:t>
            </w:r>
          </w:p>
        </w:tc>
        <w:tc>
          <w:tcPr>
            <w:tcW w:type="dxa" w:w="2880"/>
          </w:tcPr>
          <w:p>
            <w:r>
              <w:t>0.152</w:t>
            </w:r>
          </w:p>
        </w:tc>
        <w:tc>
          <w:tcPr>
            <w:tcW w:type="dxa" w:w="2880"/>
          </w:tcPr>
          <w:p>
            <w:r>
              <w:t>0.000</w:t>
            </w:r>
          </w:p>
        </w:tc>
      </w:tr>
      <w:tr>
        <w:tc>
          <w:tcPr>
            <w:tcW w:type="dxa" w:w="2880"/>
          </w:tcPr>
          <w:p>
            <w:r>
              <w:t>Std Dev</w:t>
            </w:r>
          </w:p>
        </w:tc>
        <w:tc>
          <w:tcPr>
            <w:tcW w:type="dxa" w:w="2880"/>
          </w:tcPr>
          <w:p>
            <w:r>
              <w:t>0.054</w:t>
            </w:r>
          </w:p>
        </w:tc>
        <w:tc>
          <w:tcPr>
            <w:tcW w:type="dxa" w:w="2880"/>
          </w:tcPr>
          <w:p>
            <w:r>
              <w:t>0.031</w:t>
            </w:r>
          </w:p>
        </w:tc>
      </w:tr>
      <w:tr>
        <w:tc>
          <w:tcPr>
            <w:tcW w:type="dxa" w:w="2880"/>
          </w:tcPr>
          <w:p>
            <w:r>
              <w:t>Min</w:t>
            </w:r>
          </w:p>
        </w:tc>
        <w:tc>
          <w:tcPr>
            <w:tcW w:type="dxa" w:w="2880"/>
          </w:tcPr>
          <w:p>
            <w:r>
              <w:t>0.000</w:t>
            </w:r>
          </w:p>
        </w:tc>
        <w:tc>
          <w:tcPr>
            <w:tcW w:type="dxa" w:w="2880"/>
          </w:tcPr>
          <w:p>
            <w:r>
              <w:t>0.000</w:t>
            </w:r>
          </w:p>
        </w:tc>
      </w:tr>
      <w:tr>
        <w:tc>
          <w:tcPr>
            <w:tcW w:type="dxa" w:w="2880"/>
          </w:tcPr>
          <w:p>
            <w:r>
              <w:t>Max</w:t>
            </w:r>
          </w:p>
        </w:tc>
        <w:tc>
          <w:tcPr>
            <w:tcW w:type="dxa" w:w="2880"/>
          </w:tcPr>
          <w:p>
            <w:r>
              <w:t>0.227</w:t>
            </w:r>
          </w:p>
        </w:tc>
        <w:tc>
          <w:tcPr>
            <w:tcW w:type="dxa" w:w="2880"/>
          </w:tcPr>
          <w:p>
            <w:r>
              <w:t>0.185</w:t>
            </w:r>
          </w:p>
        </w:tc>
      </w:tr>
    </w:tbl>
    <w:p>
      <w:r>
        <w:t>Differences between successful and unsuccessful random variants (Mann-Whitney U):</w:t>
      </w:r>
    </w:p>
    <w:tbl>
      <w:tblPr>
        <w:tblStyle w:val="LightGrid-Accent1"/>
        <w:tblW w:type="auto" w:w="0"/>
        <w:tblLook w:firstColumn="1" w:firstRow="1" w:lastColumn="0" w:lastRow="0" w:noHBand="0" w:noVBand="1" w:val="04A0"/>
      </w:tblPr>
      <w:tblGrid>
        <w:gridCol w:w="4320"/>
        <w:gridCol w:w="4320"/>
      </w:tblGrid>
      <w:tr>
        <w:tc>
          <w:tcPr>
            <w:tcW w:type="dxa" w:w="4320"/>
          </w:tcPr>
          <w:p>
            <w:r>
              <w:t>Test Statistic</w:t>
            </w:r>
          </w:p>
        </w:tc>
        <w:tc>
          <w:tcPr>
            <w:tcW w:type="dxa" w:w="4320"/>
          </w:tcPr>
          <w:p>
            <w:r>
              <w:t>Value</w:t>
            </w:r>
          </w:p>
        </w:tc>
      </w:tr>
      <w:tr>
        <w:tc>
          <w:tcPr>
            <w:tcW w:type="dxa" w:w="4320"/>
          </w:tcPr>
          <w:p>
            <w:r>
              <w:t>U-statistic</w:t>
            </w:r>
          </w:p>
        </w:tc>
        <w:tc>
          <w:tcPr>
            <w:tcW w:type="dxa" w:w="4320"/>
          </w:tcPr>
          <w:p>
            <w:r>
              <w:t>764851.5</w:t>
            </w:r>
          </w:p>
        </w:tc>
      </w:tr>
      <w:tr>
        <w:tc>
          <w:tcPr>
            <w:tcW w:type="dxa" w:w="4320"/>
          </w:tcPr>
          <w:p>
            <w:r>
              <w:t>p-value</w:t>
            </w:r>
          </w:p>
        </w:tc>
        <w:tc>
          <w:tcPr>
            <w:tcW w:type="dxa" w:w="4320"/>
          </w:tcPr>
          <w:p>
            <w:r>
              <w:t>3.3969e-191</w:t>
            </w:r>
          </w:p>
        </w:tc>
      </w:tr>
    </w:tbl>
    <w:p/>
    <w:p>
      <w:r>
        <w:drawing>
          <wp:inline xmlns:a="http://schemas.openxmlformats.org/drawingml/2006/main" xmlns:pic="http://schemas.openxmlformats.org/drawingml/2006/picture">
            <wp:extent cx="5486400" cy="3610547"/>
            <wp:docPr id="8" name="Picture 8"/>
            <wp:cNvGraphicFramePr>
              <a:graphicFrameLocks noChangeAspect="1"/>
            </wp:cNvGraphicFramePr>
            <a:graphic>
              <a:graphicData uri="http://schemas.openxmlformats.org/drawingml/2006/picture">
                <pic:pic>
                  <pic:nvPicPr>
                    <pic:cNvPr id="0" name="foods_per_tick_median_survival.png"/>
                    <pic:cNvPicPr/>
                  </pic:nvPicPr>
                  <pic:blipFill>
                    <a:blip r:embed="rId16"/>
                    <a:stretch>
                      <a:fillRect/>
                    </a:stretch>
                  </pic:blipFill>
                  <pic:spPr>
                    <a:xfrm>
                      <a:off x="0" y="0"/>
                      <a:ext cx="5486400" cy="3610547"/>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