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negative Plasticity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w=0.1: C:\work_hard\byte\data\plasticity_depression\rawdata\2026-03-05_20-03-16_static_w_0_1</w:t>
      </w:r>
    </w:p>
    <w:p>
      <w:pPr>
        <w:pStyle w:val="ListBullet"/>
      </w:pPr>
      <w:r>
        <w:t>static w=0.9: C:\work_hard\byte\data\plasticity_depression\rawdata\2026-03-05_20-32-58_static_w_0_9</w:t>
      </w:r>
    </w:p>
    <w:p>
      <w:pPr>
        <w:pStyle w:val="ListBullet"/>
      </w:pPr>
      <w:r>
        <w:t>plastic w=0.9, eta=0.01, mod=-0.05: C:\work_hard\byte\data\plasticity_depression\rawdata\2026-03-05_20-35-29_plastic_w_0_9_eta_0_01_mod_neg_0_05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w=0.1 vs static w=0.9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0.2470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3.4883e-27</w:t>
            </w:r>
          </w:p>
        </w:tc>
      </w:tr>
    </w:tbl>
    <w:p>
      <w:pPr>
        <w:pStyle w:val="Heading3"/>
      </w:pPr>
      <w:r>
        <w:t>static w=0.1 vs plastic w=0.9, eta=0.01, mod=-0.05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5.7691e-27</w:t>
            </w:r>
          </w:p>
        </w:tc>
      </w:tr>
    </w:tbl>
    <w:p>
      <w:pPr>
        <w:pStyle w:val="Heading3"/>
      </w:pPr>
      <w:r>
        <w:t>static w=0.9 vs plastic w=0.9, eta=0.01, mod=-0.05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0.0440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2.8780e-01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Energy dynamics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ergy_dynam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Food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od_accum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Distance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ance_accu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Connection weight 1→6 development per run</w:t>
      </w:r>
    </w:p>
    <w:p>
      <w:r>
        <w:drawing>
          <wp:inline xmlns:a="http://schemas.openxmlformats.org/drawingml/2006/main" xmlns:pic="http://schemas.openxmlformats.org/drawingml/2006/picture">
            <wp:extent cx="5486400" cy="3396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n_1_6_we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3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conn_1_6_weight_a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rvival_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694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survival_histo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rvival_ccdf_log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