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Override PartName="/word/media/rId37.png" ContentType="image/png"/>
  <Override PartName="/word/media/rId31.png" ContentType="image/png"/>
  <Override PartName="/word/media/rId34.png" ContentType="image/png"/>
  <Override PartName="/word/media/rId51.png" ContentType="image/png"/>
  <Override PartName="/word/media/rId24.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Author"/>
      </w:pPr>
      <w:r>
        <w:t xml:space="preserve">Dr. Jana</w:t>
      </w:r>
      <w:r>
        <w:t xml:space="preserve"> </w:t>
      </w:r>
      <w:r>
        <w:t xml:space="preserve">Dahlmanns</w:t>
      </w:r>
    </w:p>
    <w:p>
      <w:pPr>
        <w:pStyle w:val="Datum"/>
      </w:pPr>
      <w:r>
        <w:t xml:space="preserve">2023-04-28</w:t>
      </w:r>
    </w:p>
    <w:bookmarkStart w:id="28" w:name="introduction"/>
    <w:p>
      <w:pPr>
        <w:pStyle w:val="berschrift2"/>
      </w:pPr>
      <w:r>
        <w:t xml:space="preserve">Introduction</w:t>
      </w:r>
    </w:p>
    <w:p>
      <w:pPr>
        <w:pStyle w:val="FirstParagraph"/>
      </w:pPr>
      <w:r>
        <w:t xml:space="preserve">We analyzed the distribution of mitochondria in the soma of neurons. We used dissociated neuronal cultures that were treated under different conditions prior to fixation, staining and imaging (</w:t>
      </w:r>
      <w:hyperlink r:id="rId20">
        <w:r>
          <w:rPr>
            <w:rStyle w:val="Hyperlink"/>
          </w:rPr>
          <w:t xml:space="preserve">staining protocol</w:t>
        </w:r>
      </w:hyperlink>
      <w:r>
        <w:t xml:space="preserve">).</w:t>
      </w:r>
    </w:p>
    <w:bookmarkStart w:id="27"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5969000"/>
            <wp:effectExtent b="0" l="0" r="0" t="0"/>
            <wp:docPr descr="Thumbnails of all analyzed images" title="" id="22" name="Picture"/>
            <a:graphic>
              <a:graphicData uri="http://schemas.openxmlformats.org/drawingml/2006/picture">
                <pic:pic>
                  <pic:nvPicPr>
                    <pic:cNvPr descr="results_report_mitochondria_alcohol_mitosections_files/figure-docx/show_thumbnails-1.png" id="23" name="Picture"/>
                    <pic:cNvPicPr>
                      <a:picLocks noChangeArrowheads="1" noChangeAspect="1"/>
                    </pic:cNvPicPr>
                  </pic:nvPicPr>
                  <pic:blipFill>
                    <a:blip r:embed="rId21"/>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5" name="Picture"/>
            <a:graphic>
              <a:graphicData uri="http://schemas.openxmlformats.org/drawingml/2006/picture">
                <pic:pic>
                  <pic:nvPicPr>
                    <pic:cNvPr descr="results_report_mitochondria_alcohol_mitosections_files/figure-docx/show_original_image-1.png" id="26" name="Picture"/>
                    <pic:cNvPicPr>
                      <a:picLocks noChangeArrowheads="1" noChangeAspect="1"/>
                    </pic:cNvPicPr>
                  </pic:nvPicPr>
                  <pic:blipFill>
                    <a:blip r:embed="rId24"/>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7"/>
    <w:bookmarkEnd w:id="28"/>
    <w:bookmarkStart w:id="29" w:name="sample-sizes"/>
    <w:p>
      <w:pPr>
        <w:pStyle w:val="berschrift2"/>
      </w:pPr>
      <w:r>
        <w:t xml:space="preserve">Sample sizes</w:t>
      </w:r>
    </w:p>
    <w:p>
      <w:pPr>
        <w:pStyle w:val="FirstParagraph"/>
      </w:pPr>
      <w:r>
        <w:t xml:space="preserve">The number of analyzed images is currently 70 and is divided into different experimental conditions as follows:</w:t>
      </w:r>
    </w:p>
    <w:tbl>
      <w:tblPr>
        <w:tblStyle w:val="Table"/>
        <w:tblW w:type="pct" w:w="2153"/>
        <w:tblLook w:firstRow="1" w:lastRow="0" w:firstColumn="0" w:lastColumn="0" w:noHBand="0" w:noVBand="0" w:val="0020"/>
      </w:tblPr>
      <w:tblGrid>
        <w:gridCol w:w="2860"/>
        <w:gridCol w:w="55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50ng/ml 10d</w:t>
            </w:r>
          </w:p>
        </w:tc>
        <w:tc>
          <w:tcPr/>
          <w:p>
            <w:pPr>
              <w:pStyle w:val="Compact"/>
              <w:jc w:val="center"/>
            </w:pPr>
            <w:r>
              <w:t xml:space="preserve">6</w:t>
            </w:r>
          </w:p>
        </w:tc>
      </w:tr>
      <w:tr>
        <w:tc>
          <w:tcPr/>
          <w:p>
            <w:pPr>
              <w:pStyle w:val="Compact"/>
              <w:jc w:val="center"/>
            </w:pPr>
            <w:r>
              <w:t xml:space="preserve">Activin 50ng/ml 14days</w:t>
            </w:r>
          </w:p>
        </w:tc>
        <w:tc>
          <w:tcPr/>
          <w:p>
            <w:pPr>
              <w:pStyle w:val="Compact"/>
              <w:jc w:val="center"/>
            </w:pPr>
            <w:r>
              <w:t xml:space="preserve">5</w:t>
            </w:r>
          </w:p>
        </w:tc>
      </w:tr>
      <w:tr>
        <w:tc>
          <w:tcPr/>
          <w:p>
            <w:pPr>
              <w:pStyle w:val="Compact"/>
              <w:jc w:val="center"/>
            </w:pPr>
            <w:r>
              <w:t xml:space="preserve">Activin 50ng/ml 2days</w:t>
            </w:r>
          </w:p>
        </w:tc>
        <w:tc>
          <w:tcPr/>
          <w:p>
            <w:pPr>
              <w:pStyle w:val="Compact"/>
              <w:jc w:val="center"/>
            </w:pPr>
            <w:r>
              <w:t xml:space="preserve">5</w:t>
            </w:r>
          </w:p>
        </w:tc>
      </w:tr>
      <w:tr>
        <w:tc>
          <w:tcPr/>
          <w:p>
            <w:pPr>
              <w:pStyle w:val="Compact"/>
              <w:jc w:val="center"/>
            </w:pPr>
            <w:r>
              <w:t xml:space="preserve">Control 10d</w:t>
            </w:r>
          </w:p>
        </w:tc>
        <w:tc>
          <w:tcPr/>
          <w:p>
            <w:pPr>
              <w:pStyle w:val="Compact"/>
              <w:jc w:val="center"/>
            </w:pPr>
            <w:r>
              <w:t xml:space="preserve">8</w:t>
            </w:r>
          </w:p>
        </w:tc>
      </w:tr>
      <w:tr>
        <w:tc>
          <w:tcPr/>
          <w:p>
            <w:pPr>
              <w:pStyle w:val="Compact"/>
              <w:jc w:val="center"/>
            </w:pPr>
            <w:r>
              <w:t xml:space="preserve">Control 14days</w:t>
            </w:r>
          </w:p>
        </w:tc>
        <w:tc>
          <w:tcPr/>
          <w:p>
            <w:pPr>
              <w:pStyle w:val="Compact"/>
              <w:jc w:val="center"/>
            </w:pPr>
            <w:r>
              <w:t xml:space="preserve">9</w:t>
            </w:r>
          </w:p>
        </w:tc>
      </w:tr>
      <w:tr>
        <w:tc>
          <w:tcPr/>
          <w:p>
            <w:pPr>
              <w:pStyle w:val="Compact"/>
              <w:jc w:val="center"/>
            </w:pPr>
            <w:r>
              <w:t xml:space="preserve">Control 7days</w:t>
            </w:r>
          </w:p>
        </w:tc>
        <w:tc>
          <w:tcPr/>
          <w:p>
            <w:pPr>
              <w:pStyle w:val="Compact"/>
              <w:jc w:val="center"/>
            </w:pPr>
            <w:r>
              <w:t xml:space="preserve">10</w:t>
            </w:r>
          </w:p>
        </w:tc>
      </w:tr>
      <w:tr>
        <w:tc>
          <w:tcPr/>
          <w:p>
            <w:pPr>
              <w:pStyle w:val="Compact"/>
              <w:jc w:val="center"/>
            </w:pPr>
            <w:r>
              <w:t xml:space="preserve">Follistatin 50ng/ml 10d</w:t>
            </w:r>
          </w:p>
        </w:tc>
        <w:tc>
          <w:tcPr/>
          <w:p>
            <w:pPr>
              <w:pStyle w:val="Compact"/>
              <w:jc w:val="center"/>
            </w:pPr>
            <w:r>
              <w:t xml:space="preserve">2</w:t>
            </w:r>
          </w:p>
        </w:tc>
      </w:tr>
      <w:tr>
        <w:tc>
          <w:tcPr/>
          <w:p>
            <w:pPr>
              <w:pStyle w:val="Compact"/>
              <w:jc w:val="center"/>
            </w:pPr>
            <w:r>
              <w:t xml:space="preserve">Follistatin 50ng/ml 14d</w:t>
            </w:r>
          </w:p>
        </w:tc>
        <w:tc>
          <w:tcPr/>
          <w:p>
            <w:pPr>
              <w:pStyle w:val="Compact"/>
              <w:jc w:val="center"/>
            </w:pPr>
            <w:r>
              <w:t xml:space="preserve">5</w:t>
            </w:r>
          </w:p>
        </w:tc>
      </w:tr>
      <w:tr>
        <w:tc>
          <w:tcPr/>
          <w:p>
            <w:pPr>
              <w:pStyle w:val="Compact"/>
              <w:jc w:val="center"/>
            </w:pPr>
            <w:r>
              <w:t xml:space="preserve">Follistatin 50ng/ml 7d</w:t>
            </w:r>
          </w:p>
        </w:tc>
        <w:tc>
          <w:tcPr/>
          <w:p>
            <w:pPr>
              <w:pStyle w:val="Compact"/>
              <w:jc w:val="center"/>
            </w:pPr>
            <w:r>
              <w:t xml:space="preserve">11</w:t>
            </w:r>
          </w:p>
        </w:tc>
      </w:tr>
      <w:tr>
        <w:tc>
          <w:tcPr/>
          <w:p>
            <w:pPr>
              <w:pStyle w:val="Compact"/>
              <w:jc w:val="center"/>
            </w:pPr>
            <w:r>
              <w:t xml:space="preserve">SMIFH2 10µM 14d</w:t>
            </w:r>
          </w:p>
        </w:tc>
        <w:tc>
          <w:tcPr/>
          <w:p>
            <w:pPr>
              <w:pStyle w:val="Compact"/>
              <w:jc w:val="center"/>
            </w:pPr>
            <w:r>
              <w:t xml:space="preserve">5</w:t>
            </w:r>
          </w:p>
        </w:tc>
      </w:tr>
      <w:tr>
        <w:tc>
          <w:tcPr/>
          <w:p>
            <w:pPr>
              <w:pStyle w:val="Compact"/>
              <w:jc w:val="center"/>
            </w:pPr>
            <w:r>
              <w:t xml:space="preserve">SMIFH2 10µm 10d</w:t>
            </w:r>
          </w:p>
        </w:tc>
        <w:tc>
          <w:tcPr/>
          <w:p>
            <w:pPr>
              <w:pStyle w:val="Compact"/>
              <w:jc w:val="center"/>
            </w:pPr>
            <w:r>
              <w:t xml:space="preserve">4</w:t>
            </w:r>
          </w:p>
        </w:tc>
      </w:tr>
    </w:tbl>
    <w:bookmarkEnd w:id="29"/>
    <w:bookmarkStart w:id="30"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30"/>
    <w:bookmarkStart w:id="40" w:name="intensity-profiles"/>
    <w:p>
      <w:pPr>
        <w:pStyle w:val="berschrift2"/>
      </w:pPr>
      <w:r>
        <w:t xml:space="preserve">Intensity profiles</w:t>
      </w:r>
    </w:p>
    <w:p>
      <w:pPr>
        <w:pStyle w:val="FirstParagraph"/>
      </w:pPr>
      <w:r>
        <w:t xml:space="preserve">In the original paper with this method</w:t>
      </w:r>
      <w:r>
        <w:t xml:space="preserve"> </w:t>
      </w:r>
      <w:r>
        <w:t xml:space="preserve">[1]</w:t>
      </w:r>
      <w:r>
        <w:t xml:space="preserve">, the authors normalized fluorescence intensities on the maximum intensity pixel of the given image. In my opinion,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as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soma.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profiles only.</w:t>
      </w:r>
    </w:p>
    <w:p>
      <w:pPr>
        <w:pStyle w:val="CaptionedFigure"/>
      </w:pPr>
      <w:r>
        <w:drawing>
          <wp:inline>
            <wp:extent cx="5969000" cy="4178300"/>
            <wp:effectExtent b="0" l="0" r="0" t="0"/>
            <wp:docPr descr="Normliazed intensity profiles along first sections through the soma" title="" id="32" name="Picture"/>
            <a:graphic>
              <a:graphicData uri="http://schemas.openxmlformats.org/drawingml/2006/picture">
                <pic:pic>
                  <pic:nvPicPr>
                    <pic:cNvPr descr="results_report_mitochondria_alcohol_mitosections_files/figure-docx/plot_line1-1.png" id="33" name="Picture"/>
                    <pic:cNvPicPr>
                      <a:picLocks noChangeArrowheads="1" noChangeAspect="1"/>
                    </pic:cNvPicPr>
                  </pic:nvPicPr>
                  <pic:blipFill>
                    <a:blip r:embed="rId31"/>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14922500"/>
            <wp:effectExtent b="0" l="0" r="0" t="0"/>
            <wp:docPr descr="Normalized intensity profiles along sections through the soma" title="" id="35" name="Picture"/>
            <a:graphic>
              <a:graphicData uri="http://schemas.openxmlformats.org/drawingml/2006/picture">
                <pic:pic>
                  <pic:nvPicPr>
                    <pic:cNvPr descr="results_report_mitochondria_alcohol_mitosections_files/figure-docx/plot_lines_separately-1.png" id="36" name="Picture"/>
                    <pic:cNvPicPr>
                      <a:picLocks noChangeArrowheads="1" noChangeAspect="1"/>
                    </pic:cNvPicPr>
                  </pic:nvPicPr>
                  <pic:blipFill>
                    <a:blip r:embed="rId34"/>
                    <a:stretch>
                      <a:fillRect/>
                    </a:stretch>
                  </pic:blipFill>
                  <pic:spPr bwMode="auto">
                    <a:xfrm>
                      <a:off x="0" y="0"/>
                      <a:ext cx="5969000" cy="149225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8" name="Picture"/>
            <a:graphic>
              <a:graphicData uri="http://schemas.openxmlformats.org/drawingml/2006/picture">
                <pic:pic>
                  <pic:nvPicPr>
                    <pic:cNvPr descr="results_report_mitochondria_alcohol_mitosections_files/figure-docx/plot_all_lines-1.png" id="39" name="Picture"/>
                    <pic:cNvPicPr>
                      <a:picLocks noChangeArrowheads="1" noChangeAspect="1"/>
                    </pic:cNvPicPr>
                  </pic:nvPicPr>
                  <pic:blipFill>
                    <a:blip r:embed="rId37"/>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40"/>
    <w:bookmarkStart w:id="55"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7"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775200"/>
            <wp:effectExtent b="0" l="0" r="0" t="0"/>
            <wp:docPr descr="Comparison of coefficient of polynomial fit between different experimental conditions. Intensity = poly_int + (poly1 * distance) + (poly2 * distance^2) + (poly3 * distance^3)" title="" id="42" name="Picture"/>
            <a:graphic>
              <a:graphicData uri="http://schemas.openxmlformats.org/drawingml/2006/picture">
                <pic:pic>
                  <pic:nvPicPr>
                    <pic:cNvPr descr="results_report_mitochondria_alcohol_mitosections_files/figure-docx/compare_curves-1.png" id="43" name="Picture"/>
                    <pic:cNvPicPr>
                      <a:picLocks noChangeArrowheads="1" noChangeAspect="1"/>
                    </pic:cNvPicPr>
                  </pic:nvPicPr>
                  <pic:blipFill>
                    <a:blip r:embed="rId41"/>
                    <a:stretch>
                      <a:fillRect/>
                    </a:stretch>
                  </pic:blipFill>
                  <pic:spPr bwMode="auto">
                    <a:xfrm>
                      <a:off x="0" y="0"/>
                      <a:ext cx="5969000" cy="4775200"/>
                    </a:xfrm>
                    <a:prstGeom prst="rect">
                      <a:avLst/>
                    </a:prstGeom>
                    <a:noFill/>
                    <a:ln w="9525">
                      <a:noFill/>
                      <a:headEnd/>
                      <a:tailEnd/>
                    </a:ln>
                  </pic:spPr>
                </pic:pic>
              </a:graphicData>
            </a:graphic>
          </wp:inline>
        </w:drawing>
      </w:r>
    </w:p>
    <w:p>
      <w:pPr>
        <w:pStyle w:val="SourceCode"/>
      </w:pPr>
      <w:r>
        <w:rPr>
          <w:rStyle w:val="VerbatimChar"/>
        </w:rPr>
        <w:t xml:space="preserve">## Warning: This manual palette can handle a maximum of 8 values. You have</w:t>
      </w:r>
      <w:r>
        <w:br/>
      </w:r>
      <w:r>
        <w:rPr>
          <w:rStyle w:val="VerbatimChar"/>
        </w:rPr>
        <w:t xml:space="preserve">## supplied 11.</w:t>
      </w:r>
    </w:p>
    <w:p>
      <w:pPr>
        <w:pStyle w:val="SourceCode"/>
      </w:pPr>
      <w:r>
        <w:rPr>
          <w:rStyle w:val="VerbatimChar"/>
        </w:rPr>
        <w:t xml:space="preserve">## Warning: Removed 1000 rows containing missing values (`geom_point()`).</w:t>
      </w:r>
    </w:p>
    <w:p>
      <w:pPr>
        <w:pStyle w:val="SourceCode"/>
      </w:pPr>
      <w:r>
        <w:rPr>
          <w:rStyle w:val="VerbatimChar"/>
        </w:rPr>
        <w:t xml:space="preserve">## Warning: This manual palette can handle a maximum of 8 values. You have</w:t>
      </w:r>
      <w:r>
        <w:br/>
      </w:r>
      <w:r>
        <w:rPr>
          <w:rStyle w:val="VerbatimChar"/>
        </w:rPr>
        <w:t xml:space="preserve">## supplied 11.</w:t>
      </w:r>
    </w:p>
    <w:p>
      <w:pPr>
        <w:pStyle w:val="SourceCode"/>
      </w:pPr>
      <w:r>
        <w:rPr>
          <w:rStyle w:val="VerbatimChar"/>
        </w:rPr>
        <w:t xml:space="preserve">## Warning: Removed 1000 rows containing missing values (`geom_point()`).</w:t>
      </w:r>
    </w:p>
    <w:p>
      <w:pPr>
        <w:pStyle w:val="SourceCode"/>
      </w:pPr>
      <w:r>
        <w:rPr>
          <w:rStyle w:val="VerbatimChar"/>
        </w:rPr>
        <w:t xml:space="preserve">## Warning: This manual palette can handle a maximum of 8 values. You have</w:t>
      </w:r>
      <w:r>
        <w:br/>
      </w:r>
      <w:r>
        <w:rPr>
          <w:rStyle w:val="VerbatimChar"/>
        </w:rPr>
        <w:t xml:space="preserve">## supplied 11.</w:t>
      </w:r>
    </w:p>
    <w:p>
      <w:pPr>
        <w:pStyle w:val="SourceCode"/>
      </w:pPr>
      <w:r>
        <w:rPr>
          <w:rStyle w:val="VerbatimChar"/>
        </w:rPr>
        <w:t xml:space="preserve">## Warning: Removed 1000 rows containing missing values (`geom_point()`).</w:t>
      </w:r>
    </w:p>
    <w:p>
      <w:pPr>
        <w:pStyle w:val="SourceCode"/>
      </w:pPr>
      <w:r>
        <w:rPr>
          <w:rStyle w:val="VerbatimChar"/>
        </w:rPr>
        <w:t xml:space="preserve">## Warning: This manual palette can handle a maximum of 8 values. You have</w:t>
      </w:r>
      <w:r>
        <w:br/>
      </w:r>
      <w:r>
        <w:rPr>
          <w:rStyle w:val="VerbatimChar"/>
        </w:rPr>
        <w:t xml:space="preserve">## supplied 11.</w:t>
      </w:r>
    </w:p>
    <w:p>
      <w:pPr>
        <w:pStyle w:val="SourceCode"/>
      </w:pPr>
      <w:r>
        <w:rPr>
          <w:rStyle w:val="VerbatimChar"/>
        </w:rPr>
        <w:t xml:space="preserve">## Warning: Removed 1000 rows containing missing values (`geom_point()`).</w:t>
      </w:r>
    </w:p>
    <w:p>
      <w:pPr>
        <w:pStyle w:val="CaptionedFigure"/>
      </w:pPr>
      <w:r>
        <w:drawing>
          <wp:inline>
            <wp:extent cx="5969000" cy="8953500"/>
            <wp:effectExtent b="0" l="0" r="0" t="0"/>
            <wp:docPr descr="Normalized intensity profiles along sections through the soma with fitted curves" title="" id="45" name="Picture"/>
            <a:graphic>
              <a:graphicData uri="http://schemas.openxmlformats.org/drawingml/2006/picture">
                <pic:pic>
                  <pic:nvPicPr>
                    <pic:cNvPr descr="results_report_mitochondria_alcohol_mitosections_files/figure-docx/compare_poly_coeffs-1.png" id="46" name="Picture"/>
                    <pic:cNvPicPr>
                      <a:picLocks noChangeArrowheads="1" noChangeAspect="1"/>
                    </pic:cNvPicPr>
                  </pic:nvPicPr>
                  <pic:blipFill>
                    <a:blip r:embed="rId44"/>
                    <a:stretch>
                      <a:fillRect/>
                    </a:stretch>
                  </pic:blipFill>
                  <pic:spPr bwMode="auto">
                    <a:xfrm>
                      <a:off x="0" y="0"/>
                      <a:ext cx="5969000" cy="89535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7"/>
    <w:bookmarkStart w:id="54" w:name="idea2"/>
    <w:p>
      <w:pPr>
        <w:pStyle w:val="berschrift3"/>
      </w:pPr>
      <w:r>
        <w:t xml:space="preserve">Idea2:</w:t>
      </w:r>
    </w:p>
    <w:p>
      <w:pPr>
        <w:pStyle w:val="FirstParagraph"/>
      </w:pPr>
      <w:r>
        <w:t xml:space="preserve">The original paper compared the different distributions by dividing them up into 10 sections (0-0.1 distance from the nucleus, 0.1-0.2, 0.2-0.3,…). Within each section, values are averaged and statistically compared through t-test or anova.</w:t>
      </w:r>
    </w:p>
    <w:p>
      <w:pPr>
        <w:pStyle w:val="Textkrper"/>
      </w:pPr>
      <w:r>
        <w:drawing>
          <wp:inline>
            <wp:extent cx="5969000" cy="2785533"/>
            <wp:effectExtent b="0" l="0" r="0" t="0"/>
            <wp:docPr descr="Correlation of the different curves" title="" id="49" name="Picture"/>
            <a:graphic>
              <a:graphicData uri="http://schemas.openxmlformats.org/drawingml/2006/picture">
                <pic:pic>
                  <pic:nvPicPr>
                    <pic:cNvPr descr="results_report_mitochondria_alcohol_mitosections_files/figure-docx/comparison_of_curve_sections-1.png" id="50" name="Picture"/>
                    <pic:cNvPicPr>
                      <a:picLocks noChangeArrowheads="1" noChangeAspect="1"/>
                    </pic:cNvPicPr>
                  </pic:nvPicPr>
                  <pic:blipFill>
                    <a:blip r:embed="rId48"/>
                    <a:stretch>
                      <a:fillRect/>
                    </a:stretch>
                  </pic:blipFill>
                  <pic:spPr bwMode="auto">
                    <a:xfrm>
                      <a:off x="0" y="0"/>
                      <a:ext cx="5969000" cy="2785533"/>
                    </a:xfrm>
                    <a:prstGeom prst="rect">
                      <a:avLst/>
                    </a:prstGeom>
                    <a:noFill/>
                    <a:ln w="9525">
                      <a:noFill/>
                      <a:headEnd/>
                      <a:tailEnd/>
                    </a:ln>
                  </pic:spPr>
                </pic:pic>
              </a:graphicData>
            </a:graphic>
          </wp:inline>
        </w:drawing>
      </w:r>
      <w:r>
        <w:t xml:space="preserve"> </w:t>
      </w:r>
      <w:r>
        <w:drawing>
          <wp:inline>
            <wp:extent cx="5969000" cy="8426823"/>
            <wp:effectExtent b="0" l="0" r="0" t="0"/>
            <wp:docPr descr="Statistical comparison of different conditions for each section" title="" id="52" name="Picture"/>
            <a:graphic>
              <a:graphicData uri="http://schemas.openxmlformats.org/drawingml/2006/picture">
                <pic:pic>
                  <pic:nvPicPr>
                    <pic:cNvPr descr="results_report_mitochondria_alcohol_mitosections_files/figure-docx/separate_section_plots_stats-1.png" id="53" name="Picture"/>
                    <pic:cNvPicPr>
                      <a:picLocks noChangeArrowheads="1" noChangeAspect="1"/>
                    </pic:cNvPicPr>
                  </pic:nvPicPr>
                  <pic:blipFill>
                    <a:blip r:embed="rId51"/>
                    <a:stretch>
                      <a:fillRect/>
                    </a:stretch>
                  </pic:blipFill>
                  <pic:spPr bwMode="auto">
                    <a:xfrm>
                      <a:off x="0" y="0"/>
                      <a:ext cx="5969000" cy="8426823"/>
                    </a:xfrm>
                    <a:prstGeom prst="rect">
                      <a:avLst/>
                    </a:prstGeom>
                    <a:noFill/>
                    <a:ln w="9525">
                      <a:noFill/>
                      <a:headEnd/>
                      <a:tailEnd/>
                    </a:ln>
                  </pic:spPr>
                </pic:pic>
              </a:graphicData>
            </a:graphic>
          </wp:inline>
        </w:drawing>
      </w:r>
    </w:p>
    <w:tbl>
      <w:tblPr>
        <w:tblStyle w:val="Table"/>
        <w:tblW w:type="pct" w:w="4375"/>
        <w:tblLook w:firstRow="1" w:lastRow="0" w:firstColumn="0" w:lastColumn="0" w:noHBand="0" w:noVBand="0" w:val="0020"/>
      </w:tblPr>
      <w:tblGrid>
        <w:gridCol w:w="1100"/>
        <w:gridCol w:w="3520"/>
        <w:gridCol w:w="1100"/>
        <w:gridCol w:w="1210"/>
      </w:tblGrid>
      <w:tr>
        <w:trPr>
          <w:tblHeader w:val="true"/>
        </w:trPr>
        <w:tc>
          <w:tcPr/>
          <w:p>
            <w:pPr>
              <w:pStyle w:val="Compact"/>
              <w:jc w:val="center"/>
            </w:pPr>
            <w:r>
              <w:t xml:space="preserve">section</w:t>
            </w:r>
          </w:p>
        </w:tc>
        <w:tc>
          <w:tcPr/>
          <w:p>
            <w:pPr>
              <w:pStyle w:val="Compact"/>
              <w:jc w:val="center"/>
            </w:pPr>
            <w:r>
              <w:t xml:space="preserve">condition</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1</w:t>
            </w:r>
          </w:p>
        </w:tc>
        <w:tc>
          <w:tcPr/>
          <w:p>
            <w:pPr>
              <w:pStyle w:val="Compact"/>
              <w:jc w:val="center"/>
            </w:pPr>
            <w:r>
              <w:t xml:space="preserve">Activin 50ng/ml 10d (n=6)</w:t>
            </w:r>
          </w:p>
        </w:tc>
        <w:tc>
          <w:tcPr/>
          <w:p>
            <w:pPr>
              <w:pStyle w:val="Compact"/>
              <w:jc w:val="center"/>
            </w:pPr>
            <w:r>
              <w:t xml:space="preserve">0.7455</w:t>
            </w:r>
          </w:p>
        </w:tc>
        <w:tc>
          <w:tcPr/>
          <w:p>
            <w:pPr>
              <w:pStyle w:val="Compact"/>
              <w:jc w:val="center"/>
            </w:pPr>
            <w:r>
              <w:t xml:space="preserve">0.09733</w:t>
            </w:r>
          </w:p>
        </w:tc>
      </w:tr>
      <w:tr>
        <w:tc>
          <w:tcPr/>
          <w:p>
            <w:pPr>
              <w:pStyle w:val="Compact"/>
              <w:jc w:val="center"/>
            </w:pPr>
            <w:r>
              <w:t xml:space="preserve">1</w:t>
            </w:r>
          </w:p>
        </w:tc>
        <w:tc>
          <w:tcPr/>
          <w:p>
            <w:pPr>
              <w:pStyle w:val="Compact"/>
              <w:jc w:val="center"/>
            </w:pPr>
            <w:r>
              <w:t xml:space="preserve">Activin 50ng/ml 14days (n=5)</w:t>
            </w:r>
          </w:p>
        </w:tc>
        <w:tc>
          <w:tcPr/>
          <w:p>
            <w:pPr>
              <w:pStyle w:val="Compact"/>
              <w:jc w:val="center"/>
            </w:pPr>
            <w:r>
              <w:t xml:space="preserve">0.5769</w:t>
            </w:r>
          </w:p>
        </w:tc>
        <w:tc>
          <w:tcPr/>
          <w:p>
            <w:pPr>
              <w:pStyle w:val="Compact"/>
              <w:jc w:val="center"/>
            </w:pPr>
            <w:r>
              <w:t xml:space="preserve">0.0311</w:t>
            </w:r>
          </w:p>
        </w:tc>
      </w:tr>
      <w:tr>
        <w:tc>
          <w:tcPr/>
          <w:p>
            <w:pPr>
              <w:pStyle w:val="Compact"/>
              <w:jc w:val="center"/>
            </w:pPr>
            <w:r>
              <w:t xml:space="preserve">1</w:t>
            </w:r>
          </w:p>
        </w:tc>
        <w:tc>
          <w:tcPr/>
          <w:p>
            <w:pPr>
              <w:pStyle w:val="Compact"/>
              <w:jc w:val="center"/>
            </w:pPr>
            <w:r>
              <w:t xml:space="preserve">Activin 50ng/ml 2days (n=5)</w:t>
            </w:r>
          </w:p>
        </w:tc>
        <w:tc>
          <w:tcPr/>
          <w:p>
            <w:pPr>
              <w:pStyle w:val="Compact"/>
              <w:jc w:val="center"/>
            </w:pPr>
            <w:r>
              <w:t xml:space="preserve">0.4855</w:t>
            </w:r>
          </w:p>
        </w:tc>
        <w:tc>
          <w:tcPr/>
          <w:p>
            <w:pPr>
              <w:pStyle w:val="Compact"/>
              <w:jc w:val="center"/>
            </w:pPr>
            <w:r>
              <w:t xml:space="preserve">0.1093</w:t>
            </w:r>
          </w:p>
        </w:tc>
      </w:tr>
      <w:tr>
        <w:tc>
          <w:tcPr/>
          <w:p>
            <w:pPr>
              <w:pStyle w:val="Compact"/>
              <w:jc w:val="center"/>
            </w:pPr>
            <w:r>
              <w:t xml:space="preserve">1</w:t>
            </w:r>
          </w:p>
        </w:tc>
        <w:tc>
          <w:tcPr/>
          <w:p>
            <w:pPr>
              <w:pStyle w:val="Compact"/>
              <w:jc w:val="center"/>
            </w:pPr>
            <w:r>
              <w:t xml:space="preserve">Control 10d (n=8)</w:t>
            </w:r>
          </w:p>
        </w:tc>
        <w:tc>
          <w:tcPr/>
          <w:p>
            <w:pPr>
              <w:pStyle w:val="Compact"/>
              <w:jc w:val="center"/>
            </w:pPr>
            <w:r>
              <w:t xml:space="preserve">0.6959</w:t>
            </w:r>
          </w:p>
        </w:tc>
        <w:tc>
          <w:tcPr/>
          <w:p>
            <w:pPr>
              <w:pStyle w:val="Compact"/>
              <w:jc w:val="center"/>
            </w:pPr>
            <w:r>
              <w:t xml:space="preserve">0.166</w:t>
            </w:r>
          </w:p>
        </w:tc>
      </w:tr>
      <w:tr>
        <w:tc>
          <w:tcPr/>
          <w:p>
            <w:pPr>
              <w:pStyle w:val="Compact"/>
              <w:jc w:val="center"/>
            </w:pPr>
            <w:r>
              <w:t xml:space="preserve">1</w:t>
            </w:r>
          </w:p>
        </w:tc>
        <w:tc>
          <w:tcPr/>
          <w:p>
            <w:pPr>
              <w:pStyle w:val="Compact"/>
              <w:jc w:val="center"/>
            </w:pPr>
            <w:r>
              <w:t xml:space="preserve">Control 14days (n=9)</w:t>
            </w:r>
          </w:p>
        </w:tc>
        <w:tc>
          <w:tcPr/>
          <w:p>
            <w:pPr>
              <w:pStyle w:val="Compact"/>
              <w:jc w:val="center"/>
            </w:pPr>
            <w:r>
              <w:t xml:space="preserve">0.6367</w:t>
            </w:r>
          </w:p>
        </w:tc>
        <w:tc>
          <w:tcPr/>
          <w:p>
            <w:pPr>
              <w:pStyle w:val="Compact"/>
              <w:jc w:val="center"/>
            </w:pPr>
            <w:r>
              <w:t xml:space="preserve">0.09831</w:t>
            </w:r>
          </w:p>
        </w:tc>
      </w:tr>
      <w:tr>
        <w:tc>
          <w:tcPr/>
          <w:p>
            <w:pPr>
              <w:pStyle w:val="Compact"/>
              <w:jc w:val="center"/>
            </w:pPr>
            <w:r>
              <w:t xml:space="preserve">1</w:t>
            </w:r>
          </w:p>
        </w:tc>
        <w:tc>
          <w:tcPr/>
          <w:p>
            <w:pPr>
              <w:pStyle w:val="Compact"/>
              <w:jc w:val="center"/>
            </w:pPr>
            <w:r>
              <w:t xml:space="preserve">Control 7days (n=10)</w:t>
            </w:r>
          </w:p>
        </w:tc>
        <w:tc>
          <w:tcPr/>
          <w:p>
            <w:pPr>
              <w:pStyle w:val="Compact"/>
              <w:jc w:val="center"/>
            </w:pPr>
            <w:r>
              <w:t xml:space="preserve">0.5241</w:t>
            </w:r>
          </w:p>
        </w:tc>
        <w:tc>
          <w:tcPr/>
          <w:p>
            <w:pPr>
              <w:pStyle w:val="Compact"/>
              <w:jc w:val="center"/>
            </w:pPr>
            <w:r>
              <w:t xml:space="preserve">0.1681</w:t>
            </w:r>
          </w:p>
        </w:tc>
      </w:tr>
      <w:tr>
        <w:tc>
          <w:tcPr/>
          <w:p>
            <w:pPr>
              <w:pStyle w:val="Compact"/>
              <w:jc w:val="center"/>
            </w:pPr>
            <w:r>
              <w:t xml:space="preserve">1</w:t>
            </w:r>
          </w:p>
        </w:tc>
        <w:tc>
          <w:tcPr/>
          <w:p>
            <w:pPr>
              <w:pStyle w:val="Compact"/>
              <w:jc w:val="center"/>
            </w:pPr>
            <w:r>
              <w:t xml:space="preserve">Follistatin 50ng/ml 10d (n=2)</w:t>
            </w:r>
          </w:p>
        </w:tc>
        <w:tc>
          <w:tcPr/>
          <w:p>
            <w:pPr>
              <w:pStyle w:val="Compact"/>
              <w:jc w:val="center"/>
            </w:pPr>
            <w:r>
              <w:t xml:space="preserve">0.7603</w:t>
            </w:r>
          </w:p>
        </w:tc>
        <w:tc>
          <w:tcPr/>
          <w:p>
            <w:pPr>
              <w:pStyle w:val="Compact"/>
              <w:jc w:val="center"/>
            </w:pPr>
            <w:r>
              <w:t xml:space="preserve">0.04175</w:t>
            </w:r>
          </w:p>
        </w:tc>
      </w:tr>
      <w:tr>
        <w:tc>
          <w:tcPr/>
          <w:p>
            <w:pPr>
              <w:pStyle w:val="Compact"/>
              <w:jc w:val="center"/>
            </w:pPr>
            <w:r>
              <w:t xml:space="preserve">1</w:t>
            </w:r>
          </w:p>
        </w:tc>
        <w:tc>
          <w:tcPr/>
          <w:p>
            <w:pPr>
              <w:pStyle w:val="Compact"/>
              <w:jc w:val="center"/>
            </w:pPr>
            <w:r>
              <w:t xml:space="preserve">Follistatin 50ng/ml 14d (n=5)</w:t>
            </w:r>
          </w:p>
        </w:tc>
        <w:tc>
          <w:tcPr/>
          <w:p>
            <w:pPr>
              <w:pStyle w:val="Compact"/>
              <w:jc w:val="center"/>
            </w:pPr>
            <w:r>
              <w:t xml:space="preserve">0.7352</w:t>
            </w:r>
          </w:p>
        </w:tc>
        <w:tc>
          <w:tcPr/>
          <w:p>
            <w:pPr>
              <w:pStyle w:val="Compact"/>
              <w:jc w:val="center"/>
            </w:pPr>
            <w:r>
              <w:t xml:space="preserve">0.1115</w:t>
            </w:r>
          </w:p>
        </w:tc>
      </w:tr>
      <w:tr>
        <w:tc>
          <w:tcPr/>
          <w:p>
            <w:pPr>
              <w:pStyle w:val="Compact"/>
              <w:jc w:val="center"/>
            </w:pPr>
            <w:r>
              <w:t xml:space="preserve">1</w:t>
            </w:r>
          </w:p>
        </w:tc>
        <w:tc>
          <w:tcPr/>
          <w:p>
            <w:pPr>
              <w:pStyle w:val="Compact"/>
              <w:jc w:val="center"/>
            </w:pPr>
            <w:r>
              <w:t xml:space="preserve">Follistatin 50ng/ml 7d (n=11)</w:t>
            </w:r>
          </w:p>
        </w:tc>
        <w:tc>
          <w:tcPr/>
          <w:p>
            <w:pPr>
              <w:pStyle w:val="Compact"/>
              <w:jc w:val="center"/>
            </w:pPr>
            <w:r>
              <w:t xml:space="preserve">0.6174</w:t>
            </w:r>
          </w:p>
        </w:tc>
        <w:tc>
          <w:tcPr/>
          <w:p>
            <w:pPr>
              <w:pStyle w:val="Compact"/>
              <w:jc w:val="center"/>
            </w:pPr>
            <w:r>
              <w:t xml:space="preserve">0.164</w:t>
            </w:r>
          </w:p>
        </w:tc>
      </w:tr>
      <w:tr>
        <w:tc>
          <w:tcPr/>
          <w:p>
            <w:pPr>
              <w:pStyle w:val="Compact"/>
              <w:jc w:val="center"/>
            </w:pPr>
            <w:r>
              <w:t xml:space="preserve">1</w:t>
            </w:r>
          </w:p>
        </w:tc>
        <w:tc>
          <w:tcPr/>
          <w:p>
            <w:pPr>
              <w:pStyle w:val="Compact"/>
              <w:jc w:val="center"/>
            </w:pPr>
            <w:r>
              <w:t xml:space="preserve">SMIFH2 10µM 14d (n=5)</w:t>
            </w:r>
          </w:p>
        </w:tc>
        <w:tc>
          <w:tcPr/>
          <w:p>
            <w:pPr>
              <w:pStyle w:val="Compact"/>
              <w:jc w:val="center"/>
            </w:pPr>
            <w:r>
              <w:t xml:space="preserve">0.7806</w:t>
            </w:r>
          </w:p>
        </w:tc>
        <w:tc>
          <w:tcPr/>
          <w:p>
            <w:pPr>
              <w:pStyle w:val="Compact"/>
              <w:jc w:val="center"/>
            </w:pPr>
            <w:r>
              <w:t xml:space="preserve">0.101</w:t>
            </w:r>
          </w:p>
        </w:tc>
      </w:tr>
      <w:tr>
        <w:tc>
          <w:tcPr/>
          <w:p>
            <w:pPr>
              <w:pStyle w:val="Compact"/>
              <w:jc w:val="center"/>
            </w:pPr>
            <w:r>
              <w:t xml:space="preserve">1</w:t>
            </w:r>
          </w:p>
        </w:tc>
        <w:tc>
          <w:tcPr/>
          <w:p>
            <w:pPr>
              <w:pStyle w:val="Compact"/>
              <w:jc w:val="center"/>
            </w:pPr>
            <w:r>
              <w:t xml:space="preserve">SMIFH2 10µm 10d (n=4)</w:t>
            </w:r>
          </w:p>
        </w:tc>
        <w:tc>
          <w:tcPr/>
          <w:p>
            <w:pPr>
              <w:pStyle w:val="Compact"/>
              <w:jc w:val="center"/>
            </w:pPr>
            <w:r>
              <w:t xml:space="preserve">0.6599</w:t>
            </w:r>
          </w:p>
        </w:tc>
        <w:tc>
          <w:tcPr/>
          <w:p>
            <w:pPr>
              <w:pStyle w:val="Compact"/>
              <w:jc w:val="center"/>
            </w:pPr>
            <w:r>
              <w:t xml:space="preserve">0.1497</w:t>
            </w:r>
          </w:p>
        </w:tc>
      </w:tr>
      <w:tr>
        <w:tc>
          <w:tcPr/>
          <w:p>
            <w:pPr>
              <w:pStyle w:val="Compact"/>
              <w:jc w:val="center"/>
            </w:pPr>
            <w:r>
              <w:t xml:space="preserve">2</w:t>
            </w:r>
          </w:p>
        </w:tc>
        <w:tc>
          <w:tcPr/>
          <w:p>
            <w:pPr>
              <w:pStyle w:val="Compact"/>
              <w:jc w:val="center"/>
            </w:pPr>
            <w:r>
              <w:t xml:space="preserve">Activin 50ng/ml 10d (n=6)</w:t>
            </w:r>
          </w:p>
        </w:tc>
        <w:tc>
          <w:tcPr/>
          <w:p>
            <w:pPr>
              <w:pStyle w:val="Compact"/>
              <w:jc w:val="center"/>
            </w:pPr>
            <w:r>
              <w:t xml:space="preserve">0.7534</w:t>
            </w:r>
          </w:p>
        </w:tc>
        <w:tc>
          <w:tcPr/>
          <w:p>
            <w:pPr>
              <w:pStyle w:val="Compact"/>
              <w:jc w:val="center"/>
            </w:pPr>
            <w:r>
              <w:t xml:space="preserve">0.07287</w:t>
            </w:r>
          </w:p>
        </w:tc>
      </w:tr>
      <w:tr>
        <w:tc>
          <w:tcPr/>
          <w:p>
            <w:pPr>
              <w:pStyle w:val="Compact"/>
              <w:jc w:val="center"/>
            </w:pPr>
            <w:r>
              <w:t xml:space="preserve">2</w:t>
            </w:r>
          </w:p>
        </w:tc>
        <w:tc>
          <w:tcPr/>
          <w:p>
            <w:pPr>
              <w:pStyle w:val="Compact"/>
              <w:jc w:val="center"/>
            </w:pPr>
            <w:r>
              <w:t xml:space="preserve">Activin 50ng/ml 14days (n=5)</w:t>
            </w:r>
          </w:p>
        </w:tc>
        <w:tc>
          <w:tcPr/>
          <w:p>
            <w:pPr>
              <w:pStyle w:val="Compact"/>
              <w:jc w:val="center"/>
            </w:pPr>
            <w:r>
              <w:t xml:space="preserve">0.6648</w:t>
            </w:r>
          </w:p>
        </w:tc>
        <w:tc>
          <w:tcPr/>
          <w:p>
            <w:pPr>
              <w:pStyle w:val="Compact"/>
              <w:jc w:val="center"/>
            </w:pPr>
            <w:r>
              <w:t xml:space="preserve">0.08714</w:t>
            </w:r>
          </w:p>
        </w:tc>
      </w:tr>
      <w:tr>
        <w:tc>
          <w:tcPr/>
          <w:p>
            <w:pPr>
              <w:pStyle w:val="Compact"/>
              <w:jc w:val="center"/>
            </w:pPr>
            <w:r>
              <w:t xml:space="preserve">2</w:t>
            </w:r>
          </w:p>
        </w:tc>
        <w:tc>
          <w:tcPr/>
          <w:p>
            <w:pPr>
              <w:pStyle w:val="Compact"/>
              <w:jc w:val="center"/>
            </w:pPr>
            <w:r>
              <w:t xml:space="preserve">Activin 50ng/ml 2days (n=5)</w:t>
            </w:r>
          </w:p>
        </w:tc>
        <w:tc>
          <w:tcPr/>
          <w:p>
            <w:pPr>
              <w:pStyle w:val="Compact"/>
              <w:jc w:val="center"/>
            </w:pPr>
            <w:r>
              <w:t xml:space="preserve">0.4952</w:t>
            </w:r>
          </w:p>
        </w:tc>
        <w:tc>
          <w:tcPr/>
          <w:p>
            <w:pPr>
              <w:pStyle w:val="Compact"/>
              <w:jc w:val="center"/>
            </w:pPr>
            <w:r>
              <w:t xml:space="preserve">0.1386</w:t>
            </w:r>
          </w:p>
        </w:tc>
      </w:tr>
      <w:tr>
        <w:tc>
          <w:tcPr/>
          <w:p>
            <w:pPr>
              <w:pStyle w:val="Compact"/>
              <w:jc w:val="center"/>
            </w:pPr>
            <w:r>
              <w:t xml:space="preserve">2</w:t>
            </w:r>
          </w:p>
        </w:tc>
        <w:tc>
          <w:tcPr/>
          <w:p>
            <w:pPr>
              <w:pStyle w:val="Compact"/>
              <w:jc w:val="center"/>
            </w:pPr>
            <w:r>
              <w:t xml:space="preserve">Control 10d (n=8)</w:t>
            </w:r>
          </w:p>
        </w:tc>
        <w:tc>
          <w:tcPr/>
          <w:p>
            <w:pPr>
              <w:pStyle w:val="Compact"/>
              <w:jc w:val="center"/>
            </w:pPr>
            <w:r>
              <w:t xml:space="preserve">0.7547</w:t>
            </w:r>
          </w:p>
        </w:tc>
        <w:tc>
          <w:tcPr/>
          <w:p>
            <w:pPr>
              <w:pStyle w:val="Compact"/>
              <w:jc w:val="center"/>
            </w:pPr>
            <w:r>
              <w:t xml:space="preserve">0.1077</w:t>
            </w:r>
          </w:p>
        </w:tc>
      </w:tr>
      <w:tr>
        <w:tc>
          <w:tcPr/>
          <w:p>
            <w:pPr>
              <w:pStyle w:val="Compact"/>
              <w:jc w:val="center"/>
            </w:pPr>
            <w:r>
              <w:t xml:space="preserve">2</w:t>
            </w:r>
          </w:p>
        </w:tc>
        <w:tc>
          <w:tcPr/>
          <w:p>
            <w:pPr>
              <w:pStyle w:val="Compact"/>
              <w:jc w:val="center"/>
            </w:pPr>
            <w:r>
              <w:t xml:space="preserve">Control 14days (n=9)</w:t>
            </w:r>
          </w:p>
        </w:tc>
        <w:tc>
          <w:tcPr/>
          <w:p>
            <w:pPr>
              <w:pStyle w:val="Compact"/>
              <w:jc w:val="center"/>
            </w:pPr>
            <w:r>
              <w:t xml:space="preserve">0.6749</w:t>
            </w:r>
          </w:p>
        </w:tc>
        <w:tc>
          <w:tcPr/>
          <w:p>
            <w:pPr>
              <w:pStyle w:val="Compact"/>
              <w:jc w:val="center"/>
            </w:pPr>
            <w:r>
              <w:t xml:space="preserve">0.1082</w:t>
            </w:r>
          </w:p>
        </w:tc>
      </w:tr>
      <w:tr>
        <w:tc>
          <w:tcPr/>
          <w:p>
            <w:pPr>
              <w:pStyle w:val="Compact"/>
              <w:jc w:val="center"/>
            </w:pPr>
            <w:r>
              <w:t xml:space="preserve">2</w:t>
            </w:r>
          </w:p>
        </w:tc>
        <w:tc>
          <w:tcPr/>
          <w:p>
            <w:pPr>
              <w:pStyle w:val="Compact"/>
              <w:jc w:val="center"/>
            </w:pPr>
            <w:r>
              <w:t xml:space="preserve">Control 7days (n=10)</w:t>
            </w:r>
          </w:p>
        </w:tc>
        <w:tc>
          <w:tcPr/>
          <w:p>
            <w:pPr>
              <w:pStyle w:val="Compact"/>
              <w:jc w:val="center"/>
            </w:pPr>
            <w:r>
              <w:t xml:space="preserve">0.5322</w:t>
            </w:r>
          </w:p>
        </w:tc>
        <w:tc>
          <w:tcPr/>
          <w:p>
            <w:pPr>
              <w:pStyle w:val="Compact"/>
              <w:jc w:val="center"/>
            </w:pPr>
            <w:r>
              <w:t xml:space="preserve">0.1947</w:t>
            </w:r>
          </w:p>
        </w:tc>
      </w:tr>
      <w:tr>
        <w:tc>
          <w:tcPr/>
          <w:p>
            <w:pPr>
              <w:pStyle w:val="Compact"/>
              <w:jc w:val="center"/>
            </w:pPr>
            <w:r>
              <w:t xml:space="preserve">2</w:t>
            </w:r>
          </w:p>
        </w:tc>
        <w:tc>
          <w:tcPr/>
          <w:p>
            <w:pPr>
              <w:pStyle w:val="Compact"/>
              <w:jc w:val="center"/>
            </w:pPr>
            <w:r>
              <w:t xml:space="preserve">Follistatin 50ng/ml 10d (n=2)</w:t>
            </w:r>
          </w:p>
        </w:tc>
        <w:tc>
          <w:tcPr/>
          <w:p>
            <w:pPr>
              <w:pStyle w:val="Compact"/>
              <w:jc w:val="center"/>
            </w:pPr>
            <w:r>
              <w:t xml:space="preserve">0.7477</w:t>
            </w:r>
          </w:p>
        </w:tc>
        <w:tc>
          <w:tcPr/>
          <w:p>
            <w:pPr>
              <w:pStyle w:val="Compact"/>
              <w:jc w:val="center"/>
            </w:pPr>
            <w:r>
              <w:t xml:space="preserve">0.04937</w:t>
            </w:r>
          </w:p>
        </w:tc>
      </w:tr>
      <w:tr>
        <w:tc>
          <w:tcPr/>
          <w:p>
            <w:pPr>
              <w:pStyle w:val="Compact"/>
              <w:jc w:val="center"/>
            </w:pPr>
            <w:r>
              <w:t xml:space="preserve">2</w:t>
            </w:r>
          </w:p>
        </w:tc>
        <w:tc>
          <w:tcPr/>
          <w:p>
            <w:pPr>
              <w:pStyle w:val="Compact"/>
              <w:jc w:val="center"/>
            </w:pPr>
            <w:r>
              <w:t xml:space="preserve">Follistatin 50ng/ml 14d (n=5)</w:t>
            </w:r>
          </w:p>
        </w:tc>
        <w:tc>
          <w:tcPr/>
          <w:p>
            <w:pPr>
              <w:pStyle w:val="Compact"/>
              <w:jc w:val="center"/>
            </w:pPr>
            <w:r>
              <w:t xml:space="preserve">0.6453</w:t>
            </w:r>
          </w:p>
        </w:tc>
        <w:tc>
          <w:tcPr/>
          <w:p>
            <w:pPr>
              <w:pStyle w:val="Compact"/>
              <w:jc w:val="center"/>
            </w:pPr>
            <w:r>
              <w:t xml:space="preserve">0.1268</w:t>
            </w:r>
          </w:p>
        </w:tc>
      </w:tr>
      <w:tr>
        <w:tc>
          <w:tcPr/>
          <w:p>
            <w:pPr>
              <w:pStyle w:val="Compact"/>
              <w:jc w:val="center"/>
            </w:pPr>
            <w:r>
              <w:t xml:space="preserve">2</w:t>
            </w:r>
          </w:p>
        </w:tc>
        <w:tc>
          <w:tcPr/>
          <w:p>
            <w:pPr>
              <w:pStyle w:val="Compact"/>
              <w:jc w:val="center"/>
            </w:pPr>
            <w:r>
              <w:t xml:space="preserve">Follistatin 50ng/ml 7d (n=11)</w:t>
            </w:r>
          </w:p>
        </w:tc>
        <w:tc>
          <w:tcPr/>
          <w:p>
            <w:pPr>
              <w:pStyle w:val="Compact"/>
              <w:jc w:val="center"/>
            </w:pPr>
            <w:r>
              <w:t xml:space="preserve">0.6294</w:t>
            </w:r>
          </w:p>
        </w:tc>
        <w:tc>
          <w:tcPr/>
          <w:p>
            <w:pPr>
              <w:pStyle w:val="Compact"/>
              <w:jc w:val="center"/>
            </w:pPr>
            <w:r>
              <w:t xml:space="preserve">0.1628</w:t>
            </w:r>
          </w:p>
        </w:tc>
      </w:tr>
      <w:tr>
        <w:tc>
          <w:tcPr/>
          <w:p>
            <w:pPr>
              <w:pStyle w:val="Compact"/>
              <w:jc w:val="center"/>
            </w:pPr>
            <w:r>
              <w:t xml:space="preserve">2</w:t>
            </w:r>
          </w:p>
        </w:tc>
        <w:tc>
          <w:tcPr/>
          <w:p>
            <w:pPr>
              <w:pStyle w:val="Compact"/>
              <w:jc w:val="center"/>
            </w:pPr>
            <w:r>
              <w:t xml:space="preserve">SMIFH2 10µM 14d (n=5)</w:t>
            </w:r>
          </w:p>
        </w:tc>
        <w:tc>
          <w:tcPr/>
          <w:p>
            <w:pPr>
              <w:pStyle w:val="Compact"/>
              <w:jc w:val="center"/>
            </w:pPr>
            <w:r>
              <w:t xml:space="preserve">0.7947</w:t>
            </w:r>
          </w:p>
        </w:tc>
        <w:tc>
          <w:tcPr/>
          <w:p>
            <w:pPr>
              <w:pStyle w:val="Compact"/>
              <w:jc w:val="center"/>
            </w:pPr>
            <w:r>
              <w:t xml:space="preserve">0.09654</w:t>
            </w:r>
          </w:p>
        </w:tc>
      </w:tr>
      <w:tr>
        <w:tc>
          <w:tcPr/>
          <w:p>
            <w:pPr>
              <w:pStyle w:val="Compact"/>
              <w:jc w:val="center"/>
            </w:pPr>
            <w:r>
              <w:t xml:space="preserve">2</w:t>
            </w:r>
          </w:p>
        </w:tc>
        <w:tc>
          <w:tcPr/>
          <w:p>
            <w:pPr>
              <w:pStyle w:val="Compact"/>
              <w:jc w:val="center"/>
            </w:pPr>
            <w:r>
              <w:t xml:space="preserve">SMIFH2 10µm 10d (n=4)</w:t>
            </w:r>
          </w:p>
        </w:tc>
        <w:tc>
          <w:tcPr/>
          <w:p>
            <w:pPr>
              <w:pStyle w:val="Compact"/>
              <w:jc w:val="center"/>
            </w:pPr>
            <w:r>
              <w:t xml:space="preserve">0.6978</w:t>
            </w:r>
          </w:p>
        </w:tc>
        <w:tc>
          <w:tcPr/>
          <w:p>
            <w:pPr>
              <w:pStyle w:val="Compact"/>
              <w:jc w:val="center"/>
            </w:pPr>
            <w:r>
              <w:t xml:space="preserve">0.1317</w:t>
            </w:r>
          </w:p>
        </w:tc>
      </w:tr>
      <w:tr>
        <w:tc>
          <w:tcPr/>
          <w:p>
            <w:pPr>
              <w:pStyle w:val="Compact"/>
              <w:jc w:val="center"/>
            </w:pPr>
            <w:r>
              <w:t xml:space="preserve">3</w:t>
            </w:r>
          </w:p>
        </w:tc>
        <w:tc>
          <w:tcPr/>
          <w:p>
            <w:pPr>
              <w:pStyle w:val="Compact"/>
              <w:jc w:val="center"/>
            </w:pPr>
            <w:r>
              <w:t xml:space="preserve">Activin 50ng/ml 10d (n=6)</w:t>
            </w:r>
          </w:p>
        </w:tc>
        <w:tc>
          <w:tcPr/>
          <w:p>
            <w:pPr>
              <w:pStyle w:val="Compact"/>
              <w:jc w:val="center"/>
            </w:pPr>
            <w:r>
              <w:t xml:space="preserve">0.6962</w:t>
            </w:r>
          </w:p>
        </w:tc>
        <w:tc>
          <w:tcPr/>
          <w:p>
            <w:pPr>
              <w:pStyle w:val="Compact"/>
              <w:jc w:val="center"/>
            </w:pPr>
            <w:r>
              <w:t xml:space="preserve">0.1011</w:t>
            </w:r>
          </w:p>
        </w:tc>
      </w:tr>
      <w:tr>
        <w:tc>
          <w:tcPr/>
          <w:p>
            <w:pPr>
              <w:pStyle w:val="Compact"/>
              <w:jc w:val="center"/>
            </w:pPr>
            <w:r>
              <w:t xml:space="preserve">3</w:t>
            </w:r>
          </w:p>
        </w:tc>
        <w:tc>
          <w:tcPr/>
          <w:p>
            <w:pPr>
              <w:pStyle w:val="Compact"/>
              <w:jc w:val="center"/>
            </w:pPr>
            <w:r>
              <w:t xml:space="preserve">Activin 50ng/ml 14days (n=5)</w:t>
            </w:r>
          </w:p>
        </w:tc>
        <w:tc>
          <w:tcPr/>
          <w:p>
            <w:pPr>
              <w:pStyle w:val="Compact"/>
              <w:jc w:val="center"/>
            </w:pPr>
            <w:r>
              <w:t xml:space="preserve">0.5985</w:t>
            </w:r>
          </w:p>
        </w:tc>
        <w:tc>
          <w:tcPr/>
          <w:p>
            <w:pPr>
              <w:pStyle w:val="Compact"/>
              <w:jc w:val="center"/>
            </w:pPr>
            <w:r>
              <w:t xml:space="preserve">0.06922</w:t>
            </w:r>
          </w:p>
        </w:tc>
      </w:tr>
      <w:tr>
        <w:tc>
          <w:tcPr/>
          <w:p>
            <w:pPr>
              <w:pStyle w:val="Compact"/>
              <w:jc w:val="center"/>
            </w:pPr>
            <w:r>
              <w:t xml:space="preserve">3</w:t>
            </w:r>
          </w:p>
        </w:tc>
        <w:tc>
          <w:tcPr/>
          <w:p>
            <w:pPr>
              <w:pStyle w:val="Compact"/>
              <w:jc w:val="center"/>
            </w:pPr>
            <w:r>
              <w:t xml:space="preserve">Activin 50ng/ml 2days (n=5)</w:t>
            </w:r>
          </w:p>
        </w:tc>
        <w:tc>
          <w:tcPr/>
          <w:p>
            <w:pPr>
              <w:pStyle w:val="Compact"/>
              <w:jc w:val="center"/>
            </w:pPr>
            <w:r>
              <w:t xml:space="preserve">0.4933</w:t>
            </w:r>
          </w:p>
        </w:tc>
        <w:tc>
          <w:tcPr/>
          <w:p>
            <w:pPr>
              <w:pStyle w:val="Compact"/>
              <w:jc w:val="center"/>
            </w:pPr>
            <w:r>
              <w:t xml:space="preserve">0.09656</w:t>
            </w:r>
          </w:p>
        </w:tc>
      </w:tr>
      <w:tr>
        <w:tc>
          <w:tcPr/>
          <w:p>
            <w:pPr>
              <w:pStyle w:val="Compact"/>
              <w:jc w:val="center"/>
            </w:pPr>
            <w:r>
              <w:t xml:space="preserve">3</w:t>
            </w:r>
          </w:p>
        </w:tc>
        <w:tc>
          <w:tcPr/>
          <w:p>
            <w:pPr>
              <w:pStyle w:val="Compact"/>
              <w:jc w:val="center"/>
            </w:pPr>
            <w:r>
              <w:t xml:space="preserve">Control 10d (n=8)</w:t>
            </w:r>
          </w:p>
        </w:tc>
        <w:tc>
          <w:tcPr/>
          <w:p>
            <w:pPr>
              <w:pStyle w:val="Compact"/>
              <w:jc w:val="center"/>
            </w:pPr>
            <w:r>
              <w:t xml:space="preserve">0.73</w:t>
            </w:r>
          </w:p>
        </w:tc>
        <w:tc>
          <w:tcPr/>
          <w:p>
            <w:pPr>
              <w:pStyle w:val="Compact"/>
              <w:jc w:val="center"/>
            </w:pPr>
            <w:r>
              <w:t xml:space="preserve">0.08079</w:t>
            </w:r>
          </w:p>
        </w:tc>
      </w:tr>
      <w:tr>
        <w:tc>
          <w:tcPr/>
          <w:p>
            <w:pPr>
              <w:pStyle w:val="Compact"/>
              <w:jc w:val="center"/>
            </w:pPr>
            <w:r>
              <w:t xml:space="preserve">3</w:t>
            </w:r>
          </w:p>
        </w:tc>
        <w:tc>
          <w:tcPr/>
          <w:p>
            <w:pPr>
              <w:pStyle w:val="Compact"/>
              <w:jc w:val="center"/>
            </w:pPr>
            <w:r>
              <w:t xml:space="preserve">Control 14days (n=9)</w:t>
            </w:r>
          </w:p>
        </w:tc>
        <w:tc>
          <w:tcPr/>
          <w:p>
            <w:pPr>
              <w:pStyle w:val="Compact"/>
              <w:jc w:val="center"/>
            </w:pPr>
            <w:r>
              <w:t xml:space="preserve">0.6863</w:t>
            </w:r>
          </w:p>
        </w:tc>
        <w:tc>
          <w:tcPr/>
          <w:p>
            <w:pPr>
              <w:pStyle w:val="Compact"/>
              <w:jc w:val="center"/>
            </w:pPr>
            <w:r>
              <w:t xml:space="preserve">0.1165</w:t>
            </w:r>
          </w:p>
        </w:tc>
      </w:tr>
      <w:tr>
        <w:tc>
          <w:tcPr/>
          <w:p>
            <w:pPr>
              <w:pStyle w:val="Compact"/>
              <w:jc w:val="center"/>
            </w:pPr>
            <w:r>
              <w:t xml:space="preserve">3</w:t>
            </w:r>
          </w:p>
        </w:tc>
        <w:tc>
          <w:tcPr/>
          <w:p>
            <w:pPr>
              <w:pStyle w:val="Compact"/>
              <w:jc w:val="center"/>
            </w:pPr>
            <w:r>
              <w:t xml:space="preserve">Control 7days (n=10)</w:t>
            </w:r>
          </w:p>
        </w:tc>
        <w:tc>
          <w:tcPr/>
          <w:p>
            <w:pPr>
              <w:pStyle w:val="Compact"/>
              <w:jc w:val="center"/>
            </w:pPr>
            <w:r>
              <w:t xml:space="preserve">0.5417</w:t>
            </w:r>
          </w:p>
        </w:tc>
        <w:tc>
          <w:tcPr/>
          <w:p>
            <w:pPr>
              <w:pStyle w:val="Compact"/>
              <w:jc w:val="center"/>
            </w:pPr>
            <w:r>
              <w:t xml:space="preserve">0.1773</w:t>
            </w:r>
          </w:p>
        </w:tc>
      </w:tr>
      <w:tr>
        <w:tc>
          <w:tcPr/>
          <w:p>
            <w:pPr>
              <w:pStyle w:val="Compact"/>
              <w:jc w:val="center"/>
            </w:pPr>
            <w:r>
              <w:t xml:space="preserve">3</w:t>
            </w:r>
          </w:p>
        </w:tc>
        <w:tc>
          <w:tcPr/>
          <w:p>
            <w:pPr>
              <w:pStyle w:val="Compact"/>
              <w:jc w:val="center"/>
            </w:pPr>
            <w:r>
              <w:t xml:space="preserve">Follistatin 50ng/ml 10d (n=2)</w:t>
            </w:r>
          </w:p>
        </w:tc>
        <w:tc>
          <w:tcPr/>
          <w:p>
            <w:pPr>
              <w:pStyle w:val="Compact"/>
              <w:jc w:val="center"/>
            </w:pPr>
            <w:r>
              <w:t xml:space="preserve">0.696</w:t>
            </w:r>
          </w:p>
        </w:tc>
        <w:tc>
          <w:tcPr/>
          <w:p>
            <w:pPr>
              <w:pStyle w:val="Compact"/>
              <w:jc w:val="center"/>
            </w:pPr>
            <w:r>
              <w:t xml:space="preserve">0.008401</w:t>
            </w:r>
          </w:p>
        </w:tc>
      </w:tr>
      <w:tr>
        <w:tc>
          <w:tcPr/>
          <w:p>
            <w:pPr>
              <w:pStyle w:val="Compact"/>
              <w:jc w:val="center"/>
            </w:pPr>
            <w:r>
              <w:t xml:space="preserve">3</w:t>
            </w:r>
          </w:p>
        </w:tc>
        <w:tc>
          <w:tcPr/>
          <w:p>
            <w:pPr>
              <w:pStyle w:val="Compact"/>
              <w:jc w:val="center"/>
            </w:pPr>
            <w:r>
              <w:t xml:space="preserve">Follistatin 50ng/ml 14d (n=5)</w:t>
            </w:r>
          </w:p>
        </w:tc>
        <w:tc>
          <w:tcPr/>
          <w:p>
            <w:pPr>
              <w:pStyle w:val="Compact"/>
              <w:jc w:val="center"/>
            </w:pPr>
            <w:r>
              <w:t xml:space="preserve">0.6645</w:t>
            </w:r>
          </w:p>
        </w:tc>
        <w:tc>
          <w:tcPr/>
          <w:p>
            <w:pPr>
              <w:pStyle w:val="Compact"/>
              <w:jc w:val="center"/>
            </w:pPr>
            <w:r>
              <w:t xml:space="preserve">0.08855</w:t>
            </w:r>
          </w:p>
        </w:tc>
      </w:tr>
      <w:tr>
        <w:tc>
          <w:tcPr/>
          <w:p>
            <w:pPr>
              <w:pStyle w:val="Compact"/>
              <w:jc w:val="center"/>
            </w:pPr>
            <w:r>
              <w:t xml:space="preserve">3</w:t>
            </w:r>
          </w:p>
        </w:tc>
        <w:tc>
          <w:tcPr/>
          <w:p>
            <w:pPr>
              <w:pStyle w:val="Compact"/>
              <w:jc w:val="center"/>
            </w:pPr>
            <w:r>
              <w:t xml:space="preserve">Follistatin 50ng/ml 7d (n=11)</w:t>
            </w:r>
          </w:p>
        </w:tc>
        <w:tc>
          <w:tcPr/>
          <w:p>
            <w:pPr>
              <w:pStyle w:val="Compact"/>
              <w:jc w:val="center"/>
            </w:pPr>
            <w:r>
              <w:t xml:space="preserve">0.6385</w:t>
            </w:r>
          </w:p>
        </w:tc>
        <w:tc>
          <w:tcPr/>
          <w:p>
            <w:pPr>
              <w:pStyle w:val="Compact"/>
              <w:jc w:val="center"/>
            </w:pPr>
            <w:r>
              <w:t xml:space="preserve">0.1691</w:t>
            </w:r>
          </w:p>
        </w:tc>
      </w:tr>
      <w:tr>
        <w:tc>
          <w:tcPr/>
          <w:p>
            <w:pPr>
              <w:pStyle w:val="Compact"/>
              <w:jc w:val="center"/>
            </w:pPr>
            <w:r>
              <w:t xml:space="preserve">3</w:t>
            </w:r>
          </w:p>
        </w:tc>
        <w:tc>
          <w:tcPr/>
          <w:p>
            <w:pPr>
              <w:pStyle w:val="Compact"/>
              <w:jc w:val="center"/>
            </w:pPr>
            <w:r>
              <w:t xml:space="preserve">SMIFH2 10µM 14d (n=5)</w:t>
            </w:r>
          </w:p>
        </w:tc>
        <w:tc>
          <w:tcPr/>
          <w:p>
            <w:pPr>
              <w:pStyle w:val="Compact"/>
              <w:jc w:val="center"/>
            </w:pPr>
            <w:r>
              <w:t xml:space="preserve">0.7205</w:t>
            </w:r>
          </w:p>
        </w:tc>
        <w:tc>
          <w:tcPr/>
          <w:p>
            <w:pPr>
              <w:pStyle w:val="Compact"/>
              <w:jc w:val="center"/>
            </w:pPr>
            <w:r>
              <w:t xml:space="preserve">0.1306</w:t>
            </w:r>
          </w:p>
        </w:tc>
      </w:tr>
      <w:tr>
        <w:tc>
          <w:tcPr/>
          <w:p>
            <w:pPr>
              <w:pStyle w:val="Compact"/>
              <w:jc w:val="center"/>
            </w:pPr>
            <w:r>
              <w:t xml:space="preserve">3</w:t>
            </w:r>
          </w:p>
        </w:tc>
        <w:tc>
          <w:tcPr/>
          <w:p>
            <w:pPr>
              <w:pStyle w:val="Compact"/>
              <w:jc w:val="center"/>
            </w:pPr>
            <w:r>
              <w:t xml:space="preserve">SMIFH2 10µm 10d (n=4)</w:t>
            </w:r>
          </w:p>
        </w:tc>
        <w:tc>
          <w:tcPr/>
          <w:p>
            <w:pPr>
              <w:pStyle w:val="Compact"/>
              <w:jc w:val="center"/>
            </w:pPr>
            <w:r>
              <w:t xml:space="preserve">0.6085</w:t>
            </w:r>
          </w:p>
        </w:tc>
        <w:tc>
          <w:tcPr/>
          <w:p>
            <w:pPr>
              <w:pStyle w:val="Compact"/>
              <w:jc w:val="center"/>
            </w:pPr>
            <w:r>
              <w:t xml:space="preserve">0.0606</w:t>
            </w:r>
          </w:p>
        </w:tc>
      </w:tr>
      <w:tr>
        <w:tc>
          <w:tcPr/>
          <w:p>
            <w:pPr>
              <w:pStyle w:val="Compact"/>
              <w:jc w:val="center"/>
            </w:pPr>
            <w:r>
              <w:t xml:space="preserve">4</w:t>
            </w:r>
          </w:p>
        </w:tc>
        <w:tc>
          <w:tcPr/>
          <w:p>
            <w:pPr>
              <w:pStyle w:val="Compact"/>
              <w:jc w:val="center"/>
            </w:pPr>
            <w:r>
              <w:t xml:space="preserve">Activin 50ng/ml 10d (n=6)</w:t>
            </w:r>
          </w:p>
        </w:tc>
        <w:tc>
          <w:tcPr/>
          <w:p>
            <w:pPr>
              <w:pStyle w:val="Compact"/>
              <w:jc w:val="center"/>
            </w:pPr>
            <w:r>
              <w:t xml:space="preserve">0.6748</w:t>
            </w:r>
          </w:p>
        </w:tc>
        <w:tc>
          <w:tcPr/>
          <w:p>
            <w:pPr>
              <w:pStyle w:val="Compact"/>
              <w:jc w:val="center"/>
            </w:pPr>
            <w:r>
              <w:t xml:space="preserve">0.04658</w:t>
            </w:r>
          </w:p>
        </w:tc>
      </w:tr>
      <w:tr>
        <w:tc>
          <w:tcPr/>
          <w:p>
            <w:pPr>
              <w:pStyle w:val="Compact"/>
              <w:jc w:val="center"/>
            </w:pPr>
            <w:r>
              <w:t xml:space="preserve">4</w:t>
            </w:r>
          </w:p>
        </w:tc>
        <w:tc>
          <w:tcPr/>
          <w:p>
            <w:pPr>
              <w:pStyle w:val="Compact"/>
              <w:jc w:val="center"/>
            </w:pPr>
            <w:r>
              <w:t xml:space="preserve">Activin 50ng/ml 14days (n=5)</w:t>
            </w:r>
          </w:p>
        </w:tc>
        <w:tc>
          <w:tcPr/>
          <w:p>
            <w:pPr>
              <w:pStyle w:val="Compact"/>
              <w:jc w:val="center"/>
            </w:pPr>
            <w:r>
              <w:t xml:space="preserve">0.5328</w:t>
            </w:r>
          </w:p>
        </w:tc>
        <w:tc>
          <w:tcPr/>
          <w:p>
            <w:pPr>
              <w:pStyle w:val="Compact"/>
              <w:jc w:val="center"/>
            </w:pPr>
            <w:r>
              <w:t xml:space="preserve">0.04306</w:t>
            </w:r>
          </w:p>
        </w:tc>
      </w:tr>
      <w:tr>
        <w:tc>
          <w:tcPr/>
          <w:p>
            <w:pPr>
              <w:pStyle w:val="Compact"/>
              <w:jc w:val="center"/>
            </w:pPr>
            <w:r>
              <w:t xml:space="preserve">4</w:t>
            </w:r>
          </w:p>
        </w:tc>
        <w:tc>
          <w:tcPr/>
          <w:p>
            <w:pPr>
              <w:pStyle w:val="Compact"/>
              <w:jc w:val="center"/>
            </w:pPr>
            <w:r>
              <w:t xml:space="preserve">Activin 50ng/ml 2days (n=5)</w:t>
            </w:r>
          </w:p>
        </w:tc>
        <w:tc>
          <w:tcPr/>
          <w:p>
            <w:pPr>
              <w:pStyle w:val="Compact"/>
              <w:jc w:val="center"/>
            </w:pPr>
            <w:r>
              <w:t xml:space="preserve">0.4509</w:t>
            </w:r>
          </w:p>
        </w:tc>
        <w:tc>
          <w:tcPr/>
          <w:p>
            <w:pPr>
              <w:pStyle w:val="Compact"/>
              <w:jc w:val="center"/>
            </w:pPr>
            <w:r>
              <w:t xml:space="preserve">0.07605</w:t>
            </w:r>
          </w:p>
        </w:tc>
      </w:tr>
      <w:tr>
        <w:tc>
          <w:tcPr/>
          <w:p>
            <w:pPr>
              <w:pStyle w:val="Compact"/>
              <w:jc w:val="center"/>
            </w:pPr>
            <w:r>
              <w:t xml:space="preserve">4</w:t>
            </w:r>
          </w:p>
        </w:tc>
        <w:tc>
          <w:tcPr/>
          <w:p>
            <w:pPr>
              <w:pStyle w:val="Compact"/>
              <w:jc w:val="center"/>
            </w:pPr>
            <w:r>
              <w:t xml:space="preserve">Control 10d (n=8)</w:t>
            </w:r>
          </w:p>
        </w:tc>
        <w:tc>
          <w:tcPr/>
          <w:p>
            <w:pPr>
              <w:pStyle w:val="Compact"/>
              <w:jc w:val="center"/>
            </w:pPr>
            <w:r>
              <w:t xml:space="preserve">0.6953</w:t>
            </w:r>
          </w:p>
        </w:tc>
        <w:tc>
          <w:tcPr/>
          <w:p>
            <w:pPr>
              <w:pStyle w:val="Compact"/>
              <w:jc w:val="center"/>
            </w:pPr>
            <w:r>
              <w:t xml:space="preserve">0.1078</w:t>
            </w:r>
          </w:p>
        </w:tc>
      </w:tr>
      <w:tr>
        <w:tc>
          <w:tcPr/>
          <w:p>
            <w:pPr>
              <w:pStyle w:val="Compact"/>
              <w:jc w:val="center"/>
            </w:pPr>
            <w:r>
              <w:t xml:space="preserve">4</w:t>
            </w:r>
          </w:p>
        </w:tc>
        <w:tc>
          <w:tcPr/>
          <w:p>
            <w:pPr>
              <w:pStyle w:val="Compact"/>
              <w:jc w:val="center"/>
            </w:pPr>
            <w:r>
              <w:t xml:space="preserve">Control 14days (n=9)</w:t>
            </w:r>
          </w:p>
        </w:tc>
        <w:tc>
          <w:tcPr/>
          <w:p>
            <w:pPr>
              <w:pStyle w:val="Compact"/>
              <w:jc w:val="center"/>
            </w:pPr>
            <w:r>
              <w:t xml:space="preserve">0.665</w:t>
            </w:r>
          </w:p>
        </w:tc>
        <w:tc>
          <w:tcPr/>
          <w:p>
            <w:pPr>
              <w:pStyle w:val="Compact"/>
              <w:jc w:val="center"/>
            </w:pPr>
            <w:r>
              <w:t xml:space="preserve">0.1153</w:t>
            </w:r>
          </w:p>
        </w:tc>
      </w:tr>
      <w:tr>
        <w:tc>
          <w:tcPr/>
          <w:p>
            <w:pPr>
              <w:pStyle w:val="Compact"/>
              <w:jc w:val="center"/>
            </w:pPr>
            <w:r>
              <w:t xml:space="preserve">4</w:t>
            </w:r>
          </w:p>
        </w:tc>
        <w:tc>
          <w:tcPr/>
          <w:p>
            <w:pPr>
              <w:pStyle w:val="Compact"/>
              <w:jc w:val="center"/>
            </w:pPr>
            <w:r>
              <w:t xml:space="preserve">Control 7days (n=10)</w:t>
            </w:r>
          </w:p>
        </w:tc>
        <w:tc>
          <w:tcPr/>
          <w:p>
            <w:pPr>
              <w:pStyle w:val="Compact"/>
              <w:jc w:val="center"/>
            </w:pPr>
            <w:r>
              <w:t xml:space="preserve">0.4856</w:t>
            </w:r>
          </w:p>
        </w:tc>
        <w:tc>
          <w:tcPr/>
          <w:p>
            <w:pPr>
              <w:pStyle w:val="Compact"/>
              <w:jc w:val="center"/>
            </w:pPr>
            <w:r>
              <w:t xml:space="preserve">0.151</w:t>
            </w:r>
          </w:p>
        </w:tc>
      </w:tr>
      <w:tr>
        <w:tc>
          <w:tcPr/>
          <w:p>
            <w:pPr>
              <w:pStyle w:val="Compact"/>
              <w:jc w:val="center"/>
            </w:pPr>
            <w:r>
              <w:t xml:space="preserve">4</w:t>
            </w:r>
          </w:p>
        </w:tc>
        <w:tc>
          <w:tcPr/>
          <w:p>
            <w:pPr>
              <w:pStyle w:val="Compact"/>
              <w:jc w:val="center"/>
            </w:pPr>
            <w:r>
              <w:t xml:space="preserve">Follistatin 50ng/ml 10d (n=2)</w:t>
            </w:r>
          </w:p>
        </w:tc>
        <w:tc>
          <w:tcPr/>
          <w:p>
            <w:pPr>
              <w:pStyle w:val="Compact"/>
              <w:jc w:val="center"/>
            </w:pPr>
            <w:r>
              <w:t xml:space="preserve">0.6599</w:t>
            </w:r>
          </w:p>
        </w:tc>
        <w:tc>
          <w:tcPr/>
          <w:p>
            <w:pPr>
              <w:pStyle w:val="Compact"/>
              <w:jc w:val="center"/>
            </w:pPr>
            <w:r>
              <w:t xml:space="preserve">0.07857</w:t>
            </w:r>
          </w:p>
        </w:tc>
      </w:tr>
      <w:tr>
        <w:tc>
          <w:tcPr/>
          <w:p>
            <w:pPr>
              <w:pStyle w:val="Compact"/>
              <w:jc w:val="center"/>
            </w:pPr>
            <w:r>
              <w:t xml:space="preserve">4</w:t>
            </w:r>
          </w:p>
        </w:tc>
        <w:tc>
          <w:tcPr/>
          <w:p>
            <w:pPr>
              <w:pStyle w:val="Compact"/>
              <w:jc w:val="center"/>
            </w:pPr>
            <w:r>
              <w:t xml:space="preserve">Follistatin 50ng/ml 14d (n=5)</w:t>
            </w:r>
          </w:p>
        </w:tc>
        <w:tc>
          <w:tcPr/>
          <w:p>
            <w:pPr>
              <w:pStyle w:val="Compact"/>
              <w:jc w:val="center"/>
            </w:pPr>
            <w:r>
              <w:t xml:space="preserve">0.614</w:t>
            </w:r>
          </w:p>
        </w:tc>
        <w:tc>
          <w:tcPr/>
          <w:p>
            <w:pPr>
              <w:pStyle w:val="Compact"/>
              <w:jc w:val="center"/>
            </w:pPr>
            <w:r>
              <w:t xml:space="preserve">0.127</w:t>
            </w:r>
          </w:p>
        </w:tc>
      </w:tr>
      <w:tr>
        <w:tc>
          <w:tcPr/>
          <w:p>
            <w:pPr>
              <w:pStyle w:val="Compact"/>
              <w:jc w:val="center"/>
            </w:pPr>
            <w:r>
              <w:t xml:space="preserve">4</w:t>
            </w:r>
          </w:p>
        </w:tc>
        <w:tc>
          <w:tcPr/>
          <w:p>
            <w:pPr>
              <w:pStyle w:val="Compact"/>
              <w:jc w:val="center"/>
            </w:pPr>
            <w:r>
              <w:t xml:space="preserve">Follistatin 50ng/ml 7d (n=11)</w:t>
            </w:r>
          </w:p>
        </w:tc>
        <w:tc>
          <w:tcPr/>
          <w:p>
            <w:pPr>
              <w:pStyle w:val="Compact"/>
              <w:jc w:val="center"/>
            </w:pPr>
            <w:r>
              <w:t xml:space="preserve">0.6411</w:t>
            </w:r>
          </w:p>
        </w:tc>
        <w:tc>
          <w:tcPr/>
          <w:p>
            <w:pPr>
              <w:pStyle w:val="Compact"/>
              <w:jc w:val="center"/>
            </w:pPr>
            <w:r>
              <w:t xml:space="preserve">0.1074</w:t>
            </w:r>
          </w:p>
        </w:tc>
      </w:tr>
      <w:tr>
        <w:tc>
          <w:tcPr/>
          <w:p>
            <w:pPr>
              <w:pStyle w:val="Compact"/>
              <w:jc w:val="center"/>
            </w:pPr>
            <w:r>
              <w:t xml:space="preserve">4</w:t>
            </w:r>
          </w:p>
        </w:tc>
        <w:tc>
          <w:tcPr/>
          <w:p>
            <w:pPr>
              <w:pStyle w:val="Compact"/>
              <w:jc w:val="center"/>
            </w:pPr>
            <w:r>
              <w:t xml:space="preserve">SMIFH2 10µM 14d (n=5)</w:t>
            </w:r>
          </w:p>
        </w:tc>
        <w:tc>
          <w:tcPr/>
          <w:p>
            <w:pPr>
              <w:pStyle w:val="Compact"/>
              <w:jc w:val="center"/>
            </w:pPr>
            <w:r>
              <w:t xml:space="preserve">0.6798</w:t>
            </w:r>
          </w:p>
        </w:tc>
        <w:tc>
          <w:tcPr/>
          <w:p>
            <w:pPr>
              <w:pStyle w:val="Compact"/>
              <w:jc w:val="center"/>
            </w:pPr>
            <w:r>
              <w:t xml:space="preserve">0.1105</w:t>
            </w:r>
          </w:p>
        </w:tc>
      </w:tr>
      <w:tr>
        <w:tc>
          <w:tcPr/>
          <w:p>
            <w:pPr>
              <w:pStyle w:val="Compact"/>
              <w:jc w:val="center"/>
            </w:pPr>
            <w:r>
              <w:t xml:space="preserve">4</w:t>
            </w:r>
          </w:p>
        </w:tc>
        <w:tc>
          <w:tcPr/>
          <w:p>
            <w:pPr>
              <w:pStyle w:val="Compact"/>
              <w:jc w:val="center"/>
            </w:pPr>
            <w:r>
              <w:t xml:space="preserve">SMIFH2 10µm 10d (n=4)</w:t>
            </w:r>
          </w:p>
        </w:tc>
        <w:tc>
          <w:tcPr/>
          <w:p>
            <w:pPr>
              <w:pStyle w:val="Compact"/>
              <w:jc w:val="center"/>
            </w:pPr>
            <w:r>
              <w:t xml:space="preserve">0.5473</w:t>
            </w:r>
          </w:p>
        </w:tc>
        <w:tc>
          <w:tcPr/>
          <w:p>
            <w:pPr>
              <w:pStyle w:val="Compact"/>
              <w:jc w:val="center"/>
            </w:pPr>
            <w:r>
              <w:t xml:space="preserve">0.1367</w:t>
            </w:r>
          </w:p>
        </w:tc>
      </w:tr>
      <w:tr>
        <w:tc>
          <w:tcPr/>
          <w:p>
            <w:pPr>
              <w:pStyle w:val="Compact"/>
              <w:jc w:val="center"/>
            </w:pPr>
            <w:r>
              <w:t xml:space="preserve">5</w:t>
            </w:r>
          </w:p>
        </w:tc>
        <w:tc>
          <w:tcPr/>
          <w:p>
            <w:pPr>
              <w:pStyle w:val="Compact"/>
              <w:jc w:val="center"/>
            </w:pPr>
            <w:r>
              <w:t xml:space="preserve">Activin 50ng/ml 10d (n=6)</w:t>
            </w:r>
          </w:p>
        </w:tc>
        <w:tc>
          <w:tcPr/>
          <w:p>
            <w:pPr>
              <w:pStyle w:val="Compact"/>
              <w:jc w:val="center"/>
            </w:pPr>
            <w:r>
              <w:t xml:space="preserve">0.6464</w:t>
            </w:r>
          </w:p>
        </w:tc>
        <w:tc>
          <w:tcPr/>
          <w:p>
            <w:pPr>
              <w:pStyle w:val="Compact"/>
              <w:jc w:val="center"/>
            </w:pPr>
            <w:r>
              <w:t xml:space="preserve">0.07808</w:t>
            </w:r>
          </w:p>
        </w:tc>
      </w:tr>
      <w:tr>
        <w:tc>
          <w:tcPr/>
          <w:p>
            <w:pPr>
              <w:pStyle w:val="Compact"/>
              <w:jc w:val="center"/>
            </w:pPr>
            <w:r>
              <w:t xml:space="preserve">5</w:t>
            </w:r>
          </w:p>
        </w:tc>
        <w:tc>
          <w:tcPr/>
          <w:p>
            <w:pPr>
              <w:pStyle w:val="Compact"/>
              <w:jc w:val="center"/>
            </w:pPr>
            <w:r>
              <w:t xml:space="preserve">Activin 50ng/ml 14days (n=5)</w:t>
            </w:r>
          </w:p>
        </w:tc>
        <w:tc>
          <w:tcPr/>
          <w:p>
            <w:pPr>
              <w:pStyle w:val="Compact"/>
              <w:jc w:val="center"/>
            </w:pPr>
            <w:r>
              <w:t xml:space="preserve">0.4296</w:t>
            </w:r>
          </w:p>
        </w:tc>
        <w:tc>
          <w:tcPr/>
          <w:p>
            <w:pPr>
              <w:pStyle w:val="Compact"/>
              <w:jc w:val="center"/>
            </w:pPr>
            <w:r>
              <w:t xml:space="preserve">0.04905</w:t>
            </w:r>
          </w:p>
        </w:tc>
      </w:tr>
      <w:tr>
        <w:tc>
          <w:tcPr/>
          <w:p>
            <w:pPr>
              <w:pStyle w:val="Compact"/>
              <w:jc w:val="center"/>
            </w:pPr>
            <w:r>
              <w:t xml:space="preserve">5</w:t>
            </w:r>
          </w:p>
        </w:tc>
        <w:tc>
          <w:tcPr/>
          <w:p>
            <w:pPr>
              <w:pStyle w:val="Compact"/>
              <w:jc w:val="center"/>
            </w:pPr>
            <w:r>
              <w:t xml:space="preserve">Activin 50ng/ml 2days (n=5)</w:t>
            </w:r>
          </w:p>
        </w:tc>
        <w:tc>
          <w:tcPr/>
          <w:p>
            <w:pPr>
              <w:pStyle w:val="Compact"/>
              <w:jc w:val="center"/>
            </w:pPr>
            <w:r>
              <w:t xml:space="preserve">0.4129</w:t>
            </w:r>
          </w:p>
        </w:tc>
        <w:tc>
          <w:tcPr/>
          <w:p>
            <w:pPr>
              <w:pStyle w:val="Compact"/>
              <w:jc w:val="center"/>
            </w:pPr>
            <w:r>
              <w:t xml:space="preserve">0.07299</w:t>
            </w:r>
          </w:p>
        </w:tc>
      </w:tr>
      <w:tr>
        <w:tc>
          <w:tcPr/>
          <w:p>
            <w:pPr>
              <w:pStyle w:val="Compact"/>
              <w:jc w:val="center"/>
            </w:pPr>
            <w:r>
              <w:t xml:space="preserve">5</w:t>
            </w:r>
          </w:p>
        </w:tc>
        <w:tc>
          <w:tcPr/>
          <w:p>
            <w:pPr>
              <w:pStyle w:val="Compact"/>
              <w:jc w:val="center"/>
            </w:pPr>
            <w:r>
              <w:t xml:space="preserve">Control 10d (n=8)</w:t>
            </w:r>
          </w:p>
        </w:tc>
        <w:tc>
          <w:tcPr/>
          <w:p>
            <w:pPr>
              <w:pStyle w:val="Compact"/>
              <w:jc w:val="center"/>
            </w:pPr>
            <w:r>
              <w:t xml:space="preserve">0.6727</w:t>
            </w:r>
          </w:p>
        </w:tc>
        <w:tc>
          <w:tcPr/>
          <w:p>
            <w:pPr>
              <w:pStyle w:val="Compact"/>
              <w:jc w:val="center"/>
            </w:pPr>
            <w:r>
              <w:t xml:space="preserve">0.09027</w:t>
            </w:r>
          </w:p>
        </w:tc>
      </w:tr>
      <w:tr>
        <w:tc>
          <w:tcPr/>
          <w:p>
            <w:pPr>
              <w:pStyle w:val="Compact"/>
              <w:jc w:val="center"/>
            </w:pPr>
            <w:r>
              <w:t xml:space="preserve">5</w:t>
            </w:r>
          </w:p>
        </w:tc>
        <w:tc>
          <w:tcPr/>
          <w:p>
            <w:pPr>
              <w:pStyle w:val="Compact"/>
              <w:jc w:val="center"/>
            </w:pPr>
            <w:r>
              <w:t xml:space="preserve">Control 14days (n=9)</w:t>
            </w:r>
          </w:p>
        </w:tc>
        <w:tc>
          <w:tcPr/>
          <w:p>
            <w:pPr>
              <w:pStyle w:val="Compact"/>
              <w:jc w:val="center"/>
            </w:pPr>
            <w:r>
              <w:t xml:space="preserve">0.6013</w:t>
            </w:r>
          </w:p>
        </w:tc>
        <w:tc>
          <w:tcPr/>
          <w:p>
            <w:pPr>
              <w:pStyle w:val="Compact"/>
              <w:jc w:val="center"/>
            </w:pPr>
            <w:r>
              <w:t xml:space="preserve">0.1564</w:t>
            </w:r>
          </w:p>
        </w:tc>
      </w:tr>
      <w:tr>
        <w:tc>
          <w:tcPr/>
          <w:p>
            <w:pPr>
              <w:pStyle w:val="Compact"/>
              <w:jc w:val="center"/>
            </w:pPr>
            <w:r>
              <w:t xml:space="preserve">5</w:t>
            </w:r>
          </w:p>
        </w:tc>
        <w:tc>
          <w:tcPr/>
          <w:p>
            <w:pPr>
              <w:pStyle w:val="Compact"/>
              <w:jc w:val="center"/>
            </w:pPr>
            <w:r>
              <w:t xml:space="preserve">Control 7days (n=10)</w:t>
            </w:r>
          </w:p>
        </w:tc>
        <w:tc>
          <w:tcPr/>
          <w:p>
            <w:pPr>
              <w:pStyle w:val="Compact"/>
              <w:jc w:val="center"/>
            </w:pPr>
            <w:r>
              <w:t xml:space="preserve">0.504</w:t>
            </w:r>
          </w:p>
        </w:tc>
        <w:tc>
          <w:tcPr/>
          <w:p>
            <w:pPr>
              <w:pStyle w:val="Compact"/>
              <w:jc w:val="center"/>
            </w:pPr>
            <w:r>
              <w:t xml:space="preserve">0.1224</w:t>
            </w:r>
          </w:p>
        </w:tc>
      </w:tr>
      <w:tr>
        <w:tc>
          <w:tcPr/>
          <w:p>
            <w:pPr>
              <w:pStyle w:val="Compact"/>
              <w:jc w:val="center"/>
            </w:pPr>
            <w:r>
              <w:t xml:space="preserve">5</w:t>
            </w:r>
          </w:p>
        </w:tc>
        <w:tc>
          <w:tcPr/>
          <w:p>
            <w:pPr>
              <w:pStyle w:val="Compact"/>
              <w:jc w:val="center"/>
            </w:pPr>
            <w:r>
              <w:t xml:space="preserve">Follistatin 50ng/ml 10d (n=2)</w:t>
            </w:r>
          </w:p>
        </w:tc>
        <w:tc>
          <w:tcPr/>
          <w:p>
            <w:pPr>
              <w:pStyle w:val="Compact"/>
              <w:jc w:val="center"/>
            </w:pPr>
            <w:r>
              <w:t xml:space="preserve">0.5968</w:t>
            </w:r>
          </w:p>
        </w:tc>
        <w:tc>
          <w:tcPr/>
          <w:p>
            <w:pPr>
              <w:pStyle w:val="Compact"/>
              <w:jc w:val="center"/>
            </w:pPr>
            <w:r>
              <w:t xml:space="preserve">0.05083</w:t>
            </w:r>
          </w:p>
        </w:tc>
      </w:tr>
      <w:tr>
        <w:tc>
          <w:tcPr/>
          <w:p>
            <w:pPr>
              <w:pStyle w:val="Compact"/>
              <w:jc w:val="center"/>
            </w:pPr>
            <w:r>
              <w:t xml:space="preserve">5</w:t>
            </w:r>
          </w:p>
        </w:tc>
        <w:tc>
          <w:tcPr/>
          <w:p>
            <w:pPr>
              <w:pStyle w:val="Compact"/>
              <w:jc w:val="center"/>
            </w:pPr>
            <w:r>
              <w:t xml:space="preserve">Follistatin 50ng/ml 14d (n=5)</w:t>
            </w:r>
          </w:p>
        </w:tc>
        <w:tc>
          <w:tcPr/>
          <w:p>
            <w:pPr>
              <w:pStyle w:val="Compact"/>
              <w:jc w:val="center"/>
            </w:pPr>
            <w:r>
              <w:t xml:space="preserve">0.5909</w:t>
            </w:r>
          </w:p>
        </w:tc>
        <w:tc>
          <w:tcPr/>
          <w:p>
            <w:pPr>
              <w:pStyle w:val="Compact"/>
              <w:jc w:val="center"/>
            </w:pPr>
            <w:r>
              <w:t xml:space="preserve">0.08117</w:t>
            </w:r>
          </w:p>
        </w:tc>
      </w:tr>
      <w:tr>
        <w:tc>
          <w:tcPr/>
          <w:p>
            <w:pPr>
              <w:pStyle w:val="Compact"/>
              <w:jc w:val="center"/>
            </w:pPr>
            <w:r>
              <w:t xml:space="preserve">5</w:t>
            </w:r>
          </w:p>
        </w:tc>
        <w:tc>
          <w:tcPr/>
          <w:p>
            <w:pPr>
              <w:pStyle w:val="Compact"/>
              <w:jc w:val="center"/>
            </w:pPr>
            <w:r>
              <w:t xml:space="preserve">Follistatin 50ng/ml 7d (n=11)</w:t>
            </w:r>
          </w:p>
        </w:tc>
        <w:tc>
          <w:tcPr/>
          <w:p>
            <w:pPr>
              <w:pStyle w:val="Compact"/>
              <w:jc w:val="center"/>
            </w:pPr>
            <w:r>
              <w:t xml:space="preserve">0.5809</w:t>
            </w:r>
          </w:p>
        </w:tc>
        <w:tc>
          <w:tcPr/>
          <w:p>
            <w:pPr>
              <w:pStyle w:val="Compact"/>
              <w:jc w:val="center"/>
            </w:pPr>
            <w:r>
              <w:t xml:space="preserve">0.1212</w:t>
            </w:r>
          </w:p>
        </w:tc>
      </w:tr>
      <w:tr>
        <w:tc>
          <w:tcPr/>
          <w:p>
            <w:pPr>
              <w:pStyle w:val="Compact"/>
              <w:jc w:val="center"/>
            </w:pPr>
            <w:r>
              <w:t xml:space="preserve">5</w:t>
            </w:r>
          </w:p>
        </w:tc>
        <w:tc>
          <w:tcPr/>
          <w:p>
            <w:pPr>
              <w:pStyle w:val="Compact"/>
              <w:jc w:val="center"/>
            </w:pPr>
            <w:r>
              <w:t xml:space="preserve">SMIFH2 10µM 14d (n=5)</w:t>
            </w:r>
          </w:p>
        </w:tc>
        <w:tc>
          <w:tcPr/>
          <w:p>
            <w:pPr>
              <w:pStyle w:val="Compact"/>
              <w:jc w:val="center"/>
            </w:pPr>
            <w:r>
              <w:t xml:space="preserve">0.6116</w:t>
            </w:r>
          </w:p>
        </w:tc>
        <w:tc>
          <w:tcPr/>
          <w:p>
            <w:pPr>
              <w:pStyle w:val="Compact"/>
              <w:jc w:val="center"/>
            </w:pPr>
            <w:r>
              <w:t xml:space="preserve">0.1248</w:t>
            </w:r>
          </w:p>
        </w:tc>
      </w:tr>
      <w:tr>
        <w:tc>
          <w:tcPr/>
          <w:p>
            <w:pPr>
              <w:pStyle w:val="Compact"/>
              <w:jc w:val="center"/>
            </w:pPr>
            <w:r>
              <w:t xml:space="preserve">5</w:t>
            </w:r>
          </w:p>
        </w:tc>
        <w:tc>
          <w:tcPr/>
          <w:p>
            <w:pPr>
              <w:pStyle w:val="Compact"/>
              <w:jc w:val="center"/>
            </w:pPr>
            <w:r>
              <w:t xml:space="preserve">SMIFH2 10µm 10d (n=4)</w:t>
            </w:r>
          </w:p>
        </w:tc>
        <w:tc>
          <w:tcPr/>
          <w:p>
            <w:pPr>
              <w:pStyle w:val="Compact"/>
              <w:jc w:val="center"/>
            </w:pPr>
            <w:r>
              <w:t xml:space="preserve">0.52</w:t>
            </w:r>
          </w:p>
        </w:tc>
        <w:tc>
          <w:tcPr/>
          <w:p>
            <w:pPr>
              <w:pStyle w:val="Compact"/>
              <w:jc w:val="center"/>
            </w:pPr>
            <w:r>
              <w:t xml:space="preserve">0.1557</w:t>
            </w:r>
          </w:p>
        </w:tc>
      </w:tr>
      <w:tr>
        <w:tc>
          <w:tcPr/>
          <w:p>
            <w:pPr>
              <w:pStyle w:val="Compact"/>
              <w:jc w:val="center"/>
            </w:pPr>
            <w:r>
              <w:t xml:space="preserve">6</w:t>
            </w:r>
          </w:p>
        </w:tc>
        <w:tc>
          <w:tcPr/>
          <w:p>
            <w:pPr>
              <w:pStyle w:val="Compact"/>
              <w:jc w:val="center"/>
            </w:pPr>
            <w:r>
              <w:t xml:space="preserve">Activin 50ng/ml 10d (n=6)</w:t>
            </w:r>
          </w:p>
        </w:tc>
        <w:tc>
          <w:tcPr/>
          <w:p>
            <w:pPr>
              <w:pStyle w:val="Compact"/>
              <w:jc w:val="center"/>
            </w:pPr>
            <w:r>
              <w:t xml:space="preserve">0.5945</w:t>
            </w:r>
          </w:p>
        </w:tc>
        <w:tc>
          <w:tcPr/>
          <w:p>
            <w:pPr>
              <w:pStyle w:val="Compact"/>
              <w:jc w:val="center"/>
            </w:pPr>
            <w:r>
              <w:t xml:space="preserve">0.08405</w:t>
            </w:r>
          </w:p>
        </w:tc>
      </w:tr>
      <w:tr>
        <w:tc>
          <w:tcPr/>
          <w:p>
            <w:pPr>
              <w:pStyle w:val="Compact"/>
              <w:jc w:val="center"/>
            </w:pPr>
            <w:r>
              <w:t xml:space="preserve">6</w:t>
            </w:r>
          </w:p>
        </w:tc>
        <w:tc>
          <w:tcPr/>
          <w:p>
            <w:pPr>
              <w:pStyle w:val="Compact"/>
              <w:jc w:val="center"/>
            </w:pPr>
            <w:r>
              <w:t xml:space="preserve">Activin 50ng/ml 14days (n=5)</w:t>
            </w:r>
          </w:p>
        </w:tc>
        <w:tc>
          <w:tcPr/>
          <w:p>
            <w:pPr>
              <w:pStyle w:val="Compact"/>
              <w:jc w:val="center"/>
            </w:pPr>
            <w:r>
              <w:t xml:space="preserve">0.3498</w:t>
            </w:r>
          </w:p>
        </w:tc>
        <w:tc>
          <w:tcPr/>
          <w:p>
            <w:pPr>
              <w:pStyle w:val="Compact"/>
              <w:jc w:val="center"/>
            </w:pPr>
            <w:r>
              <w:t xml:space="preserve">0.08917</w:t>
            </w:r>
          </w:p>
        </w:tc>
      </w:tr>
      <w:tr>
        <w:tc>
          <w:tcPr/>
          <w:p>
            <w:pPr>
              <w:pStyle w:val="Compact"/>
              <w:jc w:val="center"/>
            </w:pPr>
            <w:r>
              <w:t xml:space="preserve">6</w:t>
            </w:r>
          </w:p>
        </w:tc>
        <w:tc>
          <w:tcPr/>
          <w:p>
            <w:pPr>
              <w:pStyle w:val="Compact"/>
              <w:jc w:val="center"/>
            </w:pPr>
            <w:r>
              <w:t xml:space="preserve">Activin 50ng/ml 2days (n=5)</w:t>
            </w:r>
          </w:p>
        </w:tc>
        <w:tc>
          <w:tcPr/>
          <w:p>
            <w:pPr>
              <w:pStyle w:val="Compact"/>
              <w:jc w:val="center"/>
            </w:pPr>
            <w:r>
              <w:t xml:space="preserve">0.392</w:t>
            </w:r>
          </w:p>
        </w:tc>
        <w:tc>
          <w:tcPr/>
          <w:p>
            <w:pPr>
              <w:pStyle w:val="Compact"/>
              <w:jc w:val="center"/>
            </w:pPr>
            <w:r>
              <w:t xml:space="preserve">0.1203</w:t>
            </w:r>
          </w:p>
        </w:tc>
      </w:tr>
      <w:tr>
        <w:tc>
          <w:tcPr/>
          <w:p>
            <w:pPr>
              <w:pStyle w:val="Compact"/>
              <w:jc w:val="center"/>
            </w:pPr>
            <w:r>
              <w:t xml:space="preserve">6</w:t>
            </w:r>
          </w:p>
        </w:tc>
        <w:tc>
          <w:tcPr/>
          <w:p>
            <w:pPr>
              <w:pStyle w:val="Compact"/>
              <w:jc w:val="center"/>
            </w:pPr>
            <w:r>
              <w:t xml:space="preserve">Control 10d (n=8)</w:t>
            </w:r>
          </w:p>
        </w:tc>
        <w:tc>
          <w:tcPr/>
          <w:p>
            <w:pPr>
              <w:pStyle w:val="Compact"/>
              <w:jc w:val="center"/>
            </w:pPr>
            <w:r>
              <w:t xml:space="preserve">0.6305</w:t>
            </w:r>
          </w:p>
        </w:tc>
        <w:tc>
          <w:tcPr/>
          <w:p>
            <w:pPr>
              <w:pStyle w:val="Compact"/>
              <w:jc w:val="center"/>
            </w:pPr>
            <w:r>
              <w:t xml:space="preserve">0.1464</w:t>
            </w:r>
          </w:p>
        </w:tc>
      </w:tr>
      <w:tr>
        <w:tc>
          <w:tcPr/>
          <w:p>
            <w:pPr>
              <w:pStyle w:val="Compact"/>
              <w:jc w:val="center"/>
            </w:pPr>
            <w:r>
              <w:t xml:space="preserve">6</w:t>
            </w:r>
          </w:p>
        </w:tc>
        <w:tc>
          <w:tcPr/>
          <w:p>
            <w:pPr>
              <w:pStyle w:val="Compact"/>
              <w:jc w:val="center"/>
            </w:pPr>
            <w:r>
              <w:t xml:space="preserve">Control 14days (n=9)</w:t>
            </w:r>
          </w:p>
        </w:tc>
        <w:tc>
          <w:tcPr/>
          <w:p>
            <w:pPr>
              <w:pStyle w:val="Compact"/>
              <w:jc w:val="center"/>
            </w:pPr>
            <w:r>
              <w:t xml:space="preserve">0.5492</w:t>
            </w:r>
          </w:p>
        </w:tc>
        <w:tc>
          <w:tcPr/>
          <w:p>
            <w:pPr>
              <w:pStyle w:val="Compact"/>
              <w:jc w:val="center"/>
            </w:pPr>
            <w:r>
              <w:t xml:space="preserve">0.1763</w:t>
            </w:r>
          </w:p>
        </w:tc>
      </w:tr>
      <w:tr>
        <w:tc>
          <w:tcPr/>
          <w:p>
            <w:pPr>
              <w:pStyle w:val="Compact"/>
              <w:jc w:val="center"/>
            </w:pPr>
            <w:r>
              <w:t xml:space="preserve">6</w:t>
            </w:r>
          </w:p>
        </w:tc>
        <w:tc>
          <w:tcPr/>
          <w:p>
            <w:pPr>
              <w:pStyle w:val="Compact"/>
              <w:jc w:val="center"/>
            </w:pPr>
            <w:r>
              <w:t xml:space="preserve">Control 7days (n=10)</w:t>
            </w:r>
          </w:p>
        </w:tc>
        <w:tc>
          <w:tcPr/>
          <w:p>
            <w:pPr>
              <w:pStyle w:val="Compact"/>
              <w:jc w:val="center"/>
            </w:pPr>
            <w:r>
              <w:t xml:space="preserve">0.4754</w:t>
            </w:r>
          </w:p>
        </w:tc>
        <w:tc>
          <w:tcPr/>
          <w:p>
            <w:pPr>
              <w:pStyle w:val="Compact"/>
              <w:jc w:val="center"/>
            </w:pPr>
            <w:r>
              <w:t xml:space="preserve">0.0994</w:t>
            </w:r>
          </w:p>
        </w:tc>
      </w:tr>
      <w:tr>
        <w:tc>
          <w:tcPr/>
          <w:p>
            <w:pPr>
              <w:pStyle w:val="Compact"/>
              <w:jc w:val="center"/>
            </w:pPr>
            <w:r>
              <w:t xml:space="preserve">6</w:t>
            </w:r>
          </w:p>
        </w:tc>
        <w:tc>
          <w:tcPr/>
          <w:p>
            <w:pPr>
              <w:pStyle w:val="Compact"/>
              <w:jc w:val="center"/>
            </w:pPr>
            <w:r>
              <w:t xml:space="preserve">Follistatin 50ng/ml 10d (n=2)</w:t>
            </w:r>
          </w:p>
        </w:tc>
        <w:tc>
          <w:tcPr/>
          <w:p>
            <w:pPr>
              <w:pStyle w:val="Compact"/>
              <w:jc w:val="center"/>
            </w:pPr>
            <w:r>
              <w:t xml:space="preserve">0.6897</w:t>
            </w:r>
          </w:p>
        </w:tc>
        <w:tc>
          <w:tcPr/>
          <w:p>
            <w:pPr>
              <w:pStyle w:val="Compact"/>
              <w:jc w:val="center"/>
            </w:pPr>
            <w:r>
              <w:t xml:space="preserve">0.001577</w:t>
            </w:r>
          </w:p>
        </w:tc>
      </w:tr>
      <w:tr>
        <w:tc>
          <w:tcPr/>
          <w:p>
            <w:pPr>
              <w:pStyle w:val="Compact"/>
              <w:jc w:val="center"/>
            </w:pPr>
            <w:r>
              <w:t xml:space="preserve">6</w:t>
            </w:r>
          </w:p>
        </w:tc>
        <w:tc>
          <w:tcPr/>
          <w:p>
            <w:pPr>
              <w:pStyle w:val="Compact"/>
              <w:jc w:val="center"/>
            </w:pPr>
            <w:r>
              <w:t xml:space="preserve">Follistatin 50ng/ml 14d (n=5)</w:t>
            </w:r>
          </w:p>
        </w:tc>
        <w:tc>
          <w:tcPr/>
          <w:p>
            <w:pPr>
              <w:pStyle w:val="Compact"/>
              <w:jc w:val="center"/>
            </w:pPr>
            <w:r>
              <w:t xml:space="preserve">0.604</w:t>
            </w:r>
          </w:p>
        </w:tc>
        <w:tc>
          <w:tcPr/>
          <w:p>
            <w:pPr>
              <w:pStyle w:val="Compact"/>
              <w:jc w:val="center"/>
            </w:pPr>
            <w:r>
              <w:t xml:space="preserve">0.069</w:t>
            </w:r>
          </w:p>
        </w:tc>
      </w:tr>
      <w:tr>
        <w:tc>
          <w:tcPr/>
          <w:p>
            <w:pPr>
              <w:pStyle w:val="Compact"/>
              <w:jc w:val="center"/>
            </w:pPr>
            <w:r>
              <w:t xml:space="preserve">6</w:t>
            </w:r>
          </w:p>
        </w:tc>
        <w:tc>
          <w:tcPr/>
          <w:p>
            <w:pPr>
              <w:pStyle w:val="Compact"/>
              <w:jc w:val="center"/>
            </w:pPr>
            <w:r>
              <w:t xml:space="preserve">Follistatin 50ng/ml 7d (n=11)</w:t>
            </w:r>
          </w:p>
        </w:tc>
        <w:tc>
          <w:tcPr/>
          <w:p>
            <w:pPr>
              <w:pStyle w:val="Compact"/>
              <w:jc w:val="center"/>
            </w:pPr>
            <w:r>
              <w:t xml:space="preserve">0.5988</w:t>
            </w:r>
          </w:p>
        </w:tc>
        <w:tc>
          <w:tcPr/>
          <w:p>
            <w:pPr>
              <w:pStyle w:val="Compact"/>
              <w:jc w:val="center"/>
            </w:pPr>
            <w:r>
              <w:t xml:space="preserve">0.1563</w:t>
            </w:r>
          </w:p>
        </w:tc>
      </w:tr>
      <w:tr>
        <w:tc>
          <w:tcPr/>
          <w:p>
            <w:pPr>
              <w:pStyle w:val="Compact"/>
              <w:jc w:val="center"/>
            </w:pPr>
            <w:r>
              <w:t xml:space="preserve">6</w:t>
            </w:r>
          </w:p>
        </w:tc>
        <w:tc>
          <w:tcPr/>
          <w:p>
            <w:pPr>
              <w:pStyle w:val="Compact"/>
              <w:jc w:val="center"/>
            </w:pPr>
            <w:r>
              <w:t xml:space="preserve">SMIFH2 10µM 14d (n=5)</w:t>
            </w:r>
          </w:p>
        </w:tc>
        <w:tc>
          <w:tcPr/>
          <w:p>
            <w:pPr>
              <w:pStyle w:val="Compact"/>
              <w:jc w:val="center"/>
            </w:pPr>
            <w:r>
              <w:t xml:space="preserve">0.6266</w:t>
            </w:r>
          </w:p>
        </w:tc>
        <w:tc>
          <w:tcPr/>
          <w:p>
            <w:pPr>
              <w:pStyle w:val="Compact"/>
              <w:jc w:val="center"/>
            </w:pPr>
            <w:r>
              <w:t xml:space="preserve">0.06876</w:t>
            </w:r>
          </w:p>
        </w:tc>
      </w:tr>
      <w:tr>
        <w:tc>
          <w:tcPr/>
          <w:p>
            <w:pPr>
              <w:pStyle w:val="Compact"/>
              <w:jc w:val="center"/>
            </w:pPr>
            <w:r>
              <w:t xml:space="preserve">6</w:t>
            </w:r>
          </w:p>
        </w:tc>
        <w:tc>
          <w:tcPr/>
          <w:p>
            <w:pPr>
              <w:pStyle w:val="Compact"/>
              <w:jc w:val="center"/>
            </w:pPr>
            <w:r>
              <w:t xml:space="preserve">SMIFH2 10µm 10d (n=4)</w:t>
            </w:r>
          </w:p>
        </w:tc>
        <w:tc>
          <w:tcPr/>
          <w:p>
            <w:pPr>
              <w:pStyle w:val="Compact"/>
              <w:jc w:val="center"/>
            </w:pPr>
            <w:r>
              <w:t xml:space="preserve">0.4988</w:t>
            </w:r>
          </w:p>
        </w:tc>
        <w:tc>
          <w:tcPr/>
          <w:p>
            <w:pPr>
              <w:pStyle w:val="Compact"/>
              <w:jc w:val="center"/>
            </w:pPr>
            <w:r>
              <w:t xml:space="preserve">0.2175</w:t>
            </w:r>
          </w:p>
        </w:tc>
      </w:tr>
      <w:tr>
        <w:tc>
          <w:tcPr/>
          <w:p>
            <w:pPr>
              <w:pStyle w:val="Compact"/>
              <w:jc w:val="center"/>
            </w:pPr>
            <w:r>
              <w:t xml:space="preserve">7</w:t>
            </w:r>
          </w:p>
        </w:tc>
        <w:tc>
          <w:tcPr/>
          <w:p>
            <w:pPr>
              <w:pStyle w:val="Compact"/>
              <w:jc w:val="center"/>
            </w:pPr>
            <w:r>
              <w:t xml:space="preserve">Activin 50ng/ml 10d (n=6)</w:t>
            </w:r>
          </w:p>
        </w:tc>
        <w:tc>
          <w:tcPr/>
          <w:p>
            <w:pPr>
              <w:pStyle w:val="Compact"/>
              <w:jc w:val="center"/>
            </w:pPr>
            <w:r>
              <w:t xml:space="preserve">0.5384</w:t>
            </w:r>
          </w:p>
        </w:tc>
        <w:tc>
          <w:tcPr/>
          <w:p>
            <w:pPr>
              <w:pStyle w:val="Compact"/>
              <w:jc w:val="center"/>
            </w:pPr>
            <w:r>
              <w:t xml:space="preserve">0.09475</w:t>
            </w:r>
          </w:p>
        </w:tc>
      </w:tr>
      <w:tr>
        <w:tc>
          <w:tcPr/>
          <w:p>
            <w:pPr>
              <w:pStyle w:val="Compact"/>
              <w:jc w:val="center"/>
            </w:pPr>
            <w:r>
              <w:t xml:space="preserve">7</w:t>
            </w:r>
          </w:p>
        </w:tc>
        <w:tc>
          <w:tcPr/>
          <w:p>
            <w:pPr>
              <w:pStyle w:val="Compact"/>
              <w:jc w:val="center"/>
            </w:pPr>
            <w:r>
              <w:t xml:space="preserve">Activin 50ng/ml 14days (n=5)</w:t>
            </w:r>
          </w:p>
        </w:tc>
        <w:tc>
          <w:tcPr/>
          <w:p>
            <w:pPr>
              <w:pStyle w:val="Compact"/>
              <w:jc w:val="center"/>
            </w:pPr>
            <w:r>
              <w:t xml:space="preserve">0.3337</w:t>
            </w:r>
          </w:p>
        </w:tc>
        <w:tc>
          <w:tcPr/>
          <w:p>
            <w:pPr>
              <w:pStyle w:val="Compact"/>
              <w:jc w:val="center"/>
            </w:pPr>
            <w:r>
              <w:t xml:space="preserve">0.1421</w:t>
            </w:r>
          </w:p>
        </w:tc>
      </w:tr>
      <w:tr>
        <w:tc>
          <w:tcPr/>
          <w:p>
            <w:pPr>
              <w:pStyle w:val="Compact"/>
              <w:jc w:val="center"/>
            </w:pPr>
            <w:r>
              <w:t xml:space="preserve">7</w:t>
            </w:r>
          </w:p>
        </w:tc>
        <w:tc>
          <w:tcPr/>
          <w:p>
            <w:pPr>
              <w:pStyle w:val="Compact"/>
              <w:jc w:val="center"/>
            </w:pPr>
            <w:r>
              <w:t xml:space="preserve">Activin 50ng/ml 2days (n=5)</w:t>
            </w:r>
          </w:p>
        </w:tc>
        <w:tc>
          <w:tcPr/>
          <w:p>
            <w:pPr>
              <w:pStyle w:val="Compact"/>
              <w:jc w:val="center"/>
            </w:pPr>
            <w:r>
              <w:t xml:space="preserve">0.3357</w:t>
            </w:r>
          </w:p>
        </w:tc>
        <w:tc>
          <w:tcPr/>
          <w:p>
            <w:pPr>
              <w:pStyle w:val="Compact"/>
              <w:jc w:val="center"/>
            </w:pPr>
            <w:r>
              <w:t xml:space="preserve">0.09613</w:t>
            </w:r>
          </w:p>
        </w:tc>
      </w:tr>
      <w:tr>
        <w:tc>
          <w:tcPr/>
          <w:p>
            <w:pPr>
              <w:pStyle w:val="Compact"/>
              <w:jc w:val="center"/>
            </w:pPr>
            <w:r>
              <w:t xml:space="preserve">7</w:t>
            </w:r>
          </w:p>
        </w:tc>
        <w:tc>
          <w:tcPr/>
          <w:p>
            <w:pPr>
              <w:pStyle w:val="Compact"/>
              <w:jc w:val="center"/>
            </w:pPr>
            <w:r>
              <w:t xml:space="preserve">Control 10d (n=8)</w:t>
            </w:r>
          </w:p>
        </w:tc>
        <w:tc>
          <w:tcPr/>
          <w:p>
            <w:pPr>
              <w:pStyle w:val="Compact"/>
              <w:jc w:val="center"/>
            </w:pPr>
            <w:r>
              <w:t xml:space="preserve">0.5596</w:t>
            </w:r>
          </w:p>
        </w:tc>
        <w:tc>
          <w:tcPr/>
          <w:p>
            <w:pPr>
              <w:pStyle w:val="Compact"/>
              <w:jc w:val="center"/>
            </w:pPr>
            <w:r>
              <w:t xml:space="preserve">0.142</w:t>
            </w:r>
          </w:p>
        </w:tc>
      </w:tr>
      <w:tr>
        <w:tc>
          <w:tcPr/>
          <w:p>
            <w:pPr>
              <w:pStyle w:val="Compact"/>
              <w:jc w:val="center"/>
            </w:pPr>
            <w:r>
              <w:t xml:space="preserve">7</w:t>
            </w:r>
          </w:p>
        </w:tc>
        <w:tc>
          <w:tcPr/>
          <w:p>
            <w:pPr>
              <w:pStyle w:val="Compact"/>
              <w:jc w:val="center"/>
            </w:pPr>
            <w:r>
              <w:t xml:space="preserve">Control 14days (n=9)</w:t>
            </w:r>
          </w:p>
        </w:tc>
        <w:tc>
          <w:tcPr/>
          <w:p>
            <w:pPr>
              <w:pStyle w:val="Compact"/>
              <w:jc w:val="center"/>
            </w:pPr>
            <w:r>
              <w:t xml:space="preserve">0.5385</w:t>
            </w:r>
          </w:p>
        </w:tc>
        <w:tc>
          <w:tcPr/>
          <w:p>
            <w:pPr>
              <w:pStyle w:val="Compact"/>
              <w:jc w:val="center"/>
            </w:pPr>
            <w:r>
              <w:t xml:space="preserve">0.1711</w:t>
            </w:r>
          </w:p>
        </w:tc>
      </w:tr>
      <w:tr>
        <w:tc>
          <w:tcPr/>
          <w:p>
            <w:pPr>
              <w:pStyle w:val="Compact"/>
              <w:jc w:val="center"/>
            </w:pPr>
            <w:r>
              <w:t xml:space="preserve">7</w:t>
            </w:r>
          </w:p>
        </w:tc>
        <w:tc>
          <w:tcPr/>
          <w:p>
            <w:pPr>
              <w:pStyle w:val="Compact"/>
              <w:jc w:val="center"/>
            </w:pPr>
            <w:r>
              <w:t xml:space="preserve">Control 7days (n=10)</w:t>
            </w:r>
          </w:p>
        </w:tc>
        <w:tc>
          <w:tcPr/>
          <w:p>
            <w:pPr>
              <w:pStyle w:val="Compact"/>
              <w:jc w:val="center"/>
            </w:pPr>
            <w:r>
              <w:t xml:space="preserve">0.4225</w:t>
            </w:r>
          </w:p>
        </w:tc>
        <w:tc>
          <w:tcPr/>
          <w:p>
            <w:pPr>
              <w:pStyle w:val="Compact"/>
              <w:jc w:val="center"/>
            </w:pPr>
            <w:r>
              <w:t xml:space="preserve">0.1302</w:t>
            </w:r>
          </w:p>
        </w:tc>
      </w:tr>
      <w:tr>
        <w:tc>
          <w:tcPr/>
          <w:p>
            <w:pPr>
              <w:pStyle w:val="Compact"/>
              <w:jc w:val="center"/>
            </w:pPr>
            <w:r>
              <w:t xml:space="preserve">7</w:t>
            </w:r>
          </w:p>
        </w:tc>
        <w:tc>
          <w:tcPr/>
          <w:p>
            <w:pPr>
              <w:pStyle w:val="Compact"/>
              <w:jc w:val="center"/>
            </w:pPr>
            <w:r>
              <w:t xml:space="preserve">Follistatin 50ng/ml 10d (n=2)</w:t>
            </w:r>
          </w:p>
        </w:tc>
        <w:tc>
          <w:tcPr/>
          <w:p>
            <w:pPr>
              <w:pStyle w:val="Compact"/>
              <w:jc w:val="center"/>
            </w:pPr>
            <w:r>
              <w:t xml:space="preserve">0.6145</w:t>
            </w:r>
          </w:p>
        </w:tc>
        <w:tc>
          <w:tcPr/>
          <w:p>
            <w:pPr>
              <w:pStyle w:val="Compact"/>
              <w:jc w:val="center"/>
            </w:pPr>
            <w:r>
              <w:t xml:space="preserve">0.03403</w:t>
            </w:r>
          </w:p>
        </w:tc>
      </w:tr>
      <w:tr>
        <w:tc>
          <w:tcPr/>
          <w:p>
            <w:pPr>
              <w:pStyle w:val="Compact"/>
              <w:jc w:val="center"/>
            </w:pPr>
            <w:r>
              <w:t xml:space="preserve">7</w:t>
            </w:r>
          </w:p>
        </w:tc>
        <w:tc>
          <w:tcPr/>
          <w:p>
            <w:pPr>
              <w:pStyle w:val="Compact"/>
              <w:jc w:val="center"/>
            </w:pPr>
            <w:r>
              <w:t xml:space="preserve">Follistatin 50ng/ml 14d (n=5)</w:t>
            </w:r>
          </w:p>
        </w:tc>
        <w:tc>
          <w:tcPr/>
          <w:p>
            <w:pPr>
              <w:pStyle w:val="Compact"/>
              <w:jc w:val="center"/>
            </w:pPr>
            <w:r>
              <w:t xml:space="preserve">0.5231</w:t>
            </w:r>
          </w:p>
        </w:tc>
        <w:tc>
          <w:tcPr/>
          <w:p>
            <w:pPr>
              <w:pStyle w:val="Compact"/>
              <w:jc w:val="center"/>
            </w:pPr>
            <w:r>
              <w:t xml:space="preserve">0.1274</w:t>
            </w:r>
          </w:p>
        </w:tc>
      </w:tr>
      <w:tr>
        <w:tc>
          <w:tcPr/>
          <w:p>
            <w:pPr>
              <w:pStyle w:val="Compact"/>
              <w:jc w:val="center"/>
            </w:pPr>
            <w:r>
              <w:t xml:space="preserve">7</w:t>
            </w:r>
          </w:p>
        </w:tc>
        <w:tc>
          <w:tcPr/>
          <w:p>
            <w:pPr>
              <w:pStyle w:val="Compact"/>
              <w:jc w:val="center"/>
            </w:pPr>
            <w:r>
              <w:t xml:space="preserve">Follistatin 50ng/ml 7d (n=11)</w:t>
            </w:r>
          </w:p>
        </w:tc>
        <w:tc>
          <w:tcPr/>
          <w:p>
            <w:pPr>
              <w:pStyle w:val="Compact"/>
              <w:jc w:val="center"/>
            </w:pPr>
            <w:r>
              <w:t xml:space="preserve">0.5433</w:t>
            </w:r>
          </w:p>
        </w:tc>
        <w:tc>
          <w:tcPr/>
          <w:p>
            <w:pPr>
              <w:pStyle w:val="Compact"/>
              <w:jc w:val="center"/>
            </w:pPr>
            <w:r>
              <w:t xml:space="preserve">0.1883</w:t>
            </w:r>
          </w:p>
        </w:tc>
      </w:tr>
      <w:tr>
        <w:tc>
          <w:tcPr/>
          <w:p>
            <w:pPr>
              <w:pStyle w:val="Compact"/>
              <w:jc w:val="center"/>
            </w:pPr>
            <w:r>
              <w:t xml:space="preserve">7</w:t>
            </w:r>
          </w:p>
        </w:tc>
        <w:tc>
          <w:tcPr/>
          <w:p>
            <w:pPr>
              <w:pStyle w:val="Compact"/>
              <w:jc w:val="center"/>
            </w:pPr>
            <w:r>
              <w:t xml:space="preserve">SMIFH2 10µM 14d (n=5)</w:t>
            </w:r>
          </w:p>
        </w:tc>
        <w:tc>
          <w:tcPr/>
          <w:p>
            <w:pPr>
              <w:pStyle w:val="Compact"/>
              <w:jc w:val="center"/>
            </w:pPr>
            <w:r>
              <w:t xml:space="preserve">0.4913</w:t>
            </w:r>
          </w:p>
        </w:tc>
        <w:tc>
          <w:tcPr/>
          <w:p>
            <w:pPr>
              <w:pStyle w:val="Compact"/>
              <w:jc w:val="center"/>
            </w:pPr>
            <w:r>
              <w:t xml:space="preserve">0.08001</w:t>
            </w:r>
          </w:p>
        </w:tc>
      </w:tr>
      <w:tr>
        <w:tc>
          <w:tcPr/>
          <w:p>
            <w:pPr>
              <w:pStyle w:val="Compact"/>
              <w:jc w:val="center"/>
            </w:pPr>
            <w:r>
              <w:t xml:space="preserve">7</w:t>
            </w:r>
          </w:p>
        </w:tc>
        <w:tc>
          <w:tcPr/>
          <w:p>
            <w:pPr>
              <w:pStyle w:val="Compact"/>
              <w:jc w:val="center"/>
            </w:pPr>
            <w:r>
              <w:t xml:space="preserve">SMIFH2 10µm 10d (n=4)</w:t>
            </w:r>
          </w:p>
        </w:tc>
        <w:tc>
          <w:tcPr/>
          <w:p>
            <w:pPr>
              <w:pStyle w:val="Compact"/>
              <w:jc w:val="center"/>
            </w:pPr>
            <w:r>
              <w:t xml:space="preserve">0.4623</w:t>
            </w:r>
          </w:p>
        </w:tc>
        <w:tc>
          <w:tcPr/>
          <w:p>
            <w:pPr>
              <w:pStyle w:val="Compact"/>
              <w:jc w:val="center"/>
            </w:pPr>
            <w:r>
              <w:t xml:space="preserve">0.234</w:t>
            </w:r>
          </w:p>
        </w:tc>
      </w:tr>
      <w:tr>
        <w:tc>
          <w:tcPr/>
          <w:p>
            <w:pPr>
              <w:pStyle w:val="Compact"/>
              <w:jc w:val="center"/>
            </w:pPr>
            <w:r>
              <w:t xml:space="preserve">8</w:t>
            </w:r>
          </w:p>
        </w:tc>
        <w:tc>
          <w:tcPr/>
          <w:p>
            <w:pPr>
              <w:pStyle w:val="Compact"/>
              <w:jc w:val="center"/>
            </w:pPr>
            <w:r>
              <w:t xml:space="preserve">Activin 50ng/ml 10d (n=6)</w:t>
            </w:r>
          </w:p>
        </w:tc>
        <w:tc>
          <w:tcPr/>
          <w:p>
            <w:pPr>
              <w:pStyle w:val="Compact"/>
              <w:jc w:val="center"/>
            </w:pPr>
            <w:r>
              <w:t xml:space="preserve">0.461</w:t>
            </w:r>
          </w:p>
        </w:tc>
        <w:tc>
          <w:tcPr/>
          <w:p>
            <w:pPr>
              <w:pStyle w:val="Compact"/>
              <w:jc w:val="center"/>
            </w:pPr>
            <w:r>
              <w:t xml:space="preserve">0.1231</w:t>
            </w:r>
          </w:p>
        </w:tc>
      </w:tr>
      <w:tr>
        <w:tc>
          <w:tcPr/>
          <w:p>
            <w:pPr>
              <w:pStyle w:val="Compact"/>
              <w:jc w:val="center"/>
            </w:pPr>
            <w:r>
              <w:t xml:space="preserve">8</w:t>
            </w:r>
          </w:p>
        </w:tc>
        <w:tc>
          <w:tcPr/>
          <w:p>
            <w:pPr>
              <w:pStyle w:val="Compact"/>
              <w:jc w:val="center"/>
            </w:pPr>
            <w:r>
              <w:t xml:space="preserve">Activin 50ng/ml 14days (n=5)</w:t>
            </w:r>
          </w:p>
        </w:tc>
        <w:tc>
          <w:tcPr/>
          <w:p>
            <w:pPr>
              <w:pStyle w:val="Compact"/>
              <w:jc w:val="center"/>
            </w:pPr>
            <w:r>
              <w:t xml:space="preserve">0.2915</w:t>
            </w:r>
          </w:p>
        </w:tc>
        <w:tc>
          <w:tcPr/>
          <w:p>
            <w:pPr>
              <w:pStyle w:val="Compact"/>
              <w:jc w:val="center"/>
            </w:pPr>
            <w:r>
              <w:t xml:space="preserve">0.1502</w:t>
            </w:r>
          </w:p>
        </w:tc>
      </w:tr>
      <w:tr>
        <w:tc>
          <w:tcPr/>
          <w:p>
            <w:pPr>
              <w:pStyle w:val="Compact"/>
              <w:jc w:val="center"/>
            </w:pPr>
            <w:r>
              <w:t xml:space="preserve">8</w:t>
            </w:r>
          </w:p>
        </w:tc>
        <w:tc>
          <w:tcPr/>
          <w:p>
            <w:pPr>
              <w:pStyle w:val="Compact"/>
              <w:jc w:val="center"/>
            </w:pPr>
            <w:r>
              <w:t xml:space="preserve">Activin 50ng/ml 2days (n=5)</w:t>
            </w:r>
          </w:p>
        </w:tc>
        <w:tc>
          <w:tcPr/>
          <w:p>
            <w:pPr>
              <w:pStyle w:val="Compact"/>
              <w:jc w:val="center"/>
            </w:pPr>
            <w:r>
              <w:t xml:space="preserve">0.2828</w:t>
            </w:r>
          </w:p>
        </w:tc>
        <w:tc>
          <w:tcPr/>
          <w:p>
            <w:pPr>
              <w:pStyle w:val="Compact"/>
              <w:jc w:val="center"/>
            </w:pPr>
            <w:r>
              <w:t xml:space="preserve">0.08893</w:t>
            </w:r>
          </w:p>
        </w:tc>
      </w:tr>
      <w:tr>
        <w:tc>
          <w:tcPr/>
          <w:p>
            <w:pPr>
              <w:pStyle w:val="Compact"/>
              <w:jc w:val="center"/>
            </w:pPr>
            <w:r>
              <w:t xml:space="preserve">8</w:t>
            </w:r>
          </w:p>
        </w:tc>
        <w:tc>
          <w:tcPr/>
          <w:p>
            <w:pPr>
              <w:pStyle w:val="Compact"/>
              <w:jc w:val="center"/>
            </w:pPr>
            <w:r>
              <w:t xml:space="preserve">Control 10d (n=8)</w:t>
            </w:r>
          </w:p>
        </w:tc>
        <w:tc>
          <w:tcPr/>
          <w:p>
            <w:pPr>
              <w:pStyle w:val="Compact"/>
              <w:jc w:val="center"/>
            </w:pPr>
            <w:r>
              <w:t xml:space="preserve">0.4428</w:t>
            </w:r>
          </w:p>
        </w:tc>
        <w:tc>
          <w:tcPr/>
          <w:p>
            <w:pPr>
              <w:pStyle w:val="Compact"/>
              <w:jc w:val="center"/>
            </w:pPr>
            <w:r>
              <w:t xml:space="preserve">0.1659</w:t>
            </w:r>
          </w:p>
        </w:tc>
      </w:tr>
      <w:tr>
        <w:tc>
          <w:tcPr/>
          <w:p>
            <w:pPr>
              <w:pStyle w:val="Compact"/>
              <w:jc w:val="center"/>
            </w:pPr>
            <w:r>
              <w:t xml:space="preserve">8</w:t>
            </w:r>
          </w:p>
        </w:tc>
        <w:tc>
          <w:tcPr/>
          <w:p>
            <w:pPr>
              <w:pStyle w:val="Compact"/>
              <w:jc w:val="center"/>
            </w:pPr>
            <w:r>
              <w:t xml:space="preserve">Control 14days (n=9)</w:t>
            </w:r>
          </w:p>
        </w:tc>
        <w:tc>
          <w:tcPr/>
          <w:p>
            <w:pPr>
              <w:pStyle w:val="Compact"/>
              <w:jc w:val="center"/>
            </w:pPr>
            <w:r>
              <w:t xml:space="preserve">0.4453</w:t>
            </w:r>
          </w:p>
        </w:tc>
        <w:tc>
          <w:tcPr/>
          <w:p>
            <w:pPr>
              <w:pStyle w:val="Compact"/>
              <w:jc w:val="center"/>
            </w:pPr>
            <w:r>
              <w:t xml:space="preserve">0.1535</w:t>
            </w:r>
          </w:p>
        </w:tc>
      </w:tr>
      <w:tr>
        <w:tc>
          <w:tcPr/>
          <w:p>
            <w:pPr>
              <w:pStyle w:val="Compact"/>
              <w:jc w:val="center"/>
            </w:pPr>
            <w:r>
              <w:t xml:space="preserve">8</w:t>
            </w:r>
          </w:p>
        </w:tc>
        <w:tc>
          <w:tcPr/>
          <w:p>
            <w:pPr>
              <w:pStyle w:val="Compact"/>
              <w:jc w:val="center"/>
            </w:pPr>
            <w:r>
              <w:t xml:space="preserve">Control 7days (n=10)</w:t>
            </w:r>
          </w:p>
        </w:tc>
        <w:tc>
          <w:tcPr/>
          <w:p>
            <w:pPr>
              <w:pStyle w:val="Compact"/>
              <w:jc w:val="center"/>
            </w:pPr>
            <w:r>
              <w:t xml:space="preserve">0.3669</w:t>
            </w:r>
          </w:p>
        </w:tc>
        <w:tc>
          <w:tcPr/>
          <w:p>
            <w:pPr>
              <w:pStyle w:val="Compact"/>
              <w:jc w:val="center"/>
            </w:pPr>
            <w:r>
              <w:t xml:space="preserve">0.1187</w:t>
            </w:r>
          </w:p>
        </w:tc>
      </w:tr>
      <w:tr>
        <w:tc>
          <w:tcPr/>
          <w:p>
            <w:pPr>
              <w:pStyle w:val="Compact"/>
              <w:jc w:val="center"/>
            </w:pPr>
            <w:r>
              <w:t xml:space="preserve">8</w:t>
            </w:r>
          </w:p>
        </w:tc>
        <w:tc>
          <w:tcPr/>
          <w:p>
            <w:pPr>
              <w:pStyle w:val="Compact"/>
              <w:jc w:val="center"/>
            </w:pPr>
            <w:r>
              <w:t xml:space="preserve">Follistatin 50ng/ml 10d (n=2)</w:t>
            </w:r>
          </w:p>
        </w:tc>
        <w:tc>
          <w:tcPr/>
          <w:p>
            <w:pPr>
              <w:pStyle w:val="Compact"/>
              <w:jc w:val="center"/>
            </w:pPr>
            <w:r>
              <w:t xml:space="preserve">0.5816</w:t>
            </w:r>
          </w:p>
        </w:tc>
        <w:tc>
          <w:tcPr/>
          <w:p>
            <w:pPr>
              <w:pStyle w:val="Compact"/>
              <w:jc w:val="center"/>
            </w:pPr>
            <w:r>
              <w:t xml:space="preserve">0.01856</w:t>
            </w:r>
          </w:p>
        </w:tc>
      </w:tr>
      <w:tr>
        <w:tc>
          <w:tcPr/>
          <w:p>
            <w:pPr>
              <w:pStyle w:val="Compact"/>
              <w:jc w:val="center"/>
            </w:pPr>
            <w:r>
              <w:t xml:space="preserve">8</w:t>
            </w:r>
          </w:p>
        </w:tc>
        <w:tc>
          <w:tcPr/>
          <w:p>
            <w:pPr>
              <w:pStyle w:val="Compact"/>
              <w:jc w:val="center"/>
            </w:pPr>
            <w:r>
              <w:t xml:space="preserve">Follistatin 50ng/ml 14d (n=5)</w:t>
            </w:r>
          </w:p>
        </w:tc>
        <w:tc>
          <w:tcPr/>
          <w:p>
            <w:pPr>
              <w:pStyle w:val="Compact"/>
              <w:jc w:val="center"/>
            </w:pPr>
            <w:r>
              <w:t xml:space="preserve">0.4313</w:t>
            </w:r>
          </w:p>
        </w:tc>
        <w:tc>
          <w:tcPr/>
          <w:p>
            <w:pPr>
              <w:pStyle w:val="Compact"/>
              <w:jc w:val="center"/>
            </w:pPr>
            <w:r>
              <w:t xml:space="preserve">0.07753</w:t>
            </w:r>
          </w:p>
        </w:tc>
      </w:tr>
      <w:tr>
        <w:tc>
          <w:tcPr/>
          <w:p>
            <w:pPr>
              <w:pStyle w:val="Compact"/>
              <w:jc w:val="center"/>
            </w:pPr>
            <w:r>
              <w:t xml:space="preserve">8</w:t>
            </w:r>
          </w:p>
        </w:tc>
        <w:tc>
          <w:tcPr/>
          <w:p>
            <w:pPr>
              <w:pStyle w:val="Compact"/>
              <w:jc w:val="center"/>
            </w:pPr>
            <w:r>
              <w:t xml:space="preserve">Follistatin 50ng/ml 7d (n=11)</w:t>
            </w:r>
          </w:p>
        </w:tc>
        <w:tc>
          <w:tcPr/>
          <w:p>
            <w:pPr>
              <w:pStyle w:val="Compact"/>
              <w:jc w:val="center"/>
            </w:pPr>
            <w:r>
              <w:t xml:space="preserve">0.5014</w:t>
            </w:r>
          </w:p>
        </w:tc>
        <w:tc>
          <w:tcPr/>
          <w:p>
            <w:pPr>
              <w:pStyle w:val="Compact"/>
              <w:jc w:val="center"/>
            </w:pPr>
            <w:r>
              <w:t xml:space="preserve">0.2099</w:t>
            </w:r>
          </w:p>
        </w:tc>
      </w:tr>
      <w:tr>
        <w:tc>
          <w:tcPr/>
          <w:p>
            <w:pPr>
              <w:pStyle w:val="Compact"/>
              <w:jc w:val="center"/>
            </w:pPr>
            <w:r>
              <w:t xml:space="preserve">8</w:t>
            </w:r>
          </w:p>
        </w:tc>
        <w:tc>
          <w:tcPr/>
          <w:p>
            <w:pPr>
              <w:pStyle w:val="Compact"/>
              <w:jc w:val="center"/>
            </w:pPr>
            <w:r>
              <w:t xml:space="preserve">SMIFH2 10µM 14d (n=5)</w:t>
            </w:r>
          </w:p>
        </w:tc>
        <w:tc>
          <w:tcPr/>
          <w:p>
            <w:pPr>
              <w:pStyle w:val="Compact"/>
              <w:jc w:val="center"/>
            </w:pPr>
            <w:r>
              <w:t xml:space="preserve">0.4814</w:t>
            </w:r>
          </w:p>
        </w:tc>
        <w:tc>
          <w:tcPr/>
          <w:p>
            <w:pPr>
              <w:pStyle w:val="Compact"/>
              <w:jc w:val="center"/>
            </w:pPr>
            <w:r>
              <w:t xml:space="preserve">0.1406</w:t>
            </w:r>
          </w:p>
        </w:tc>
      </w:tr>
      <w:tr>
        <w:tc>
          <w:tcPr/>
          <w:p>
            <w:pPr>
              <w:pStyle w:val="Compact"/>
              <w:jc w:val="center"/>
            </w:pPr>
            <w:r>
              <w:t xml:space="preserve">8</w:t>
            </w:r>
          </w:p>
        </w:tc>
        <w:tc>
          <w:tcPr/>
          <w:p>
            <w:pPr>
              <w:pStyle w:val="Compact"/>
              <w:jc w:val="center"/>
            </w:pPr>
            <w:r>
              <w:t xml:space="preserve">SMIFH2 10µm 10d (n=4)</w:t>
            </w:r>
          </w:p>
        </w:tc>
        <w:tc>
          <w:tcPr/>
          <w:p>
            <w:pPr>
              <w:pStyle w:val="Compact"/>
              <w:jc w:val="center"/>
            </w:pPr>
            <w:r>
              <w:t xml:space="preserve">0.3815</w:t>
            </w:r>
          </w:p>
        </w:tc>
        <w:tc>
          <w:tcPr/>
          <w:p>
            <w:pPr>
              <w:pStyle w:val="Compact"/>
              <w:jc w:val="center"/>
            </w:pPr>
            <w:r>
              <w:t xml:space="preserve">0.231</w:t>
            </w:r>
          </w:p>
        </w:tc>
      </w:tr>
      <w:tr>
        <w:tc>
          <w:tcPr/>
          <w:p>
            <w:pPr>
              <w:pStyle w:val="Compact"/>
              <w:jc w:val="center"/>
            </w:pPr>
            <w:r>
              <w:t xml:space="preserve">9</w:t>
            </w:r>
          </w:p>
        </w:tc>
        <w:tc>
          <w:tcPr/>
          <w:p>
            <w:pPr>
              <w:pStyle w:val="Compact"/>
              <w:jc w:val="center"/>
            </w:pPr>
            <w:r>
              <w:t xml:space="preserve">Activin 50ng/ml 10d (n=6)</w:t>
            </w:r>
          </w:p>
        </w:tc>
        <w:tc>
          <w:tcPr/>
          <w:p>
            <w:pPr>
              <w:pStyle w:val="Compact"/>
              <w:jc w:val="center"/>
            </w:pPr>
            <w:r>
              <w:t xml:space="preserve">0.4291</w:t>
            </w:r>
          </w:p>
        </w:tc>
        <w:tc>
          <w:tcPr/>
          <w:p>
            <w:pPr>
              <w:pStyle w:val="Compact"/>
              <w:jc w:val="center"/>
            </w:pPr>
            <w:r>
              <w:t xml:space="preserve">0.06959</w:t>
            </w:r>
          </w:p>
        </w:tc>
      </w:tr>
      <w:tr>
        <w:tc>
          <w:tcPr/>
          <w:p>
            <w:pPr>
              <w:pStyle w:val="Compact"/>
              <w:jc w:val="center"/>
            </w:pPr>
            <w:r>
              <w:t xml:space="preserve">9</w:t>
            </w:r>
          </w:p>
        </w:tc>
        <w:tc>
          <w:tcPr/>
          <w:p>
            <w:pPr>
              <w:pStyle w:val="Compact"/>
              <w:jc w:val="center"/>
            </w:pPr>
            <w:r>
              <w:t xml:space="preserve">Activin 50ng/ml 14days (n=5)</w:t>
            </w:r>
          </w:p>
        </w:tc>
        <w:tc>
          <w:tcPr/>
          <w:p>
            <w:pPr>
              <w:pStyle w:val="Compact"/>
              <w:jc w:val="center"/>
            </w:pPr>
            <w:r>
              <w:t xml:space="preserve">0.2011</w:t>
            </w:r>
          </w:p>
        </w:tc>
        <w:tc>
          <w:tcPr/>
          <w:p>
            <w:pPr>
              <w:pStyle w:val="Compact"/>
              <w:jc w:val="center"/>
            </w:pPr>
            <w:r>
              <w:t xml:space="preserve">0.1121</w:t>
            </w:r>
          </w:p>
        </w:tc>
      </w:tr>
      <w:tr>
        <w:tc>
          <w:tcPr/>
          <w:p>
            <w:pPr>
              <w:pStyle w:val="Compact"/>
              <w:jc w:val="center"/>
            </w:pPr>
            <w:r>
              <w:t xml:space="preserve">9</w:t>
            </w:r>
          </w:p>
        </w:tc>
        <w:tc>
          <w:tcPr/>
          <w:p>
            <w:pPr>
              <w:pStyle w:val="Compact"/>
              <w:jc w:val="center"/>
            </w:pPr>
            <w:r>
              <w:t xml:space="preserve">Activin 50ng/ml 2days (n=5)</w:t>
            </w:r>
          </w:p>
        </w:tc>
        <w:tc>
          <w:tcPr/>
          <w:p>
            <w:pPr>
              <w:pStyle w:val="Compact"/>
              <w:jc w:val="center"/>
            </w:pPr>
            <w:r>
              <w:t xml:space="preserve">0.2273</w:t>
            </w:r>
          </w:p>
        </w:tc>
        <w:tc>
          <w:tcPr/>
          <w:p>
            <w:pPr>
              <w:pStyle w:val="Compact"/>
              <w:jc w:val="center"/>
            </w:pPr>
            <w:r>
              <w:t xml:space="preserve">0.129</w:t>
            </w:r>
          </w:p>
        </w:tc>
      </w:tr>
      <w:tr>
        <w:tc>
          <w:tcPr/>
          <w:p>
            <w:pPr>
              <w:pStyle w:val="Compact"/>
              <w:jc w:val="center"/>
            </w:pPr>
            <w:r>
              <w:t xml:space="preserve">9</w:t>
            </w:r>
          </w:p>
        </w:tc>
        <w:tc>
          <w:tcPr/>
          <w:p>
            <w:pPr>
              <w:pStyle w:val="Compact"/>
              <w:jc w:val="center"/>
            </w:pPr>
            <w:r>
              <w:t xml:space="preserve">Control 10d (n=8)</w:t>
            </w:r>
          </w:p>
        </w:tc>
        <w:tc>
          <w:tcPr/>
          <w:p>
            <w:pPr>
              <w:pStyle w:val="Compact"/>
              <w:jc w:val="center"/>
            </w:pPr>
            <w:r>
              <w:t xml:space="preserve">0.4322</w:t>
            </w:r>
          </w:p>
        </w:tc>
        <w:tc>
          <w:tcPr/>
          <w:p>
            <w:pPr>
              <w:pStyle w:val="Compact"/>
              <w:jc w:val="center"/>
            </w:pPr>
            <w:r>
              <w:t xml:space="preserve">0.1438</w:t>
            </w:r>
          </w:p>
        </w:tc>
      </w:tr>
      <w:tr>
        <w:tc>
          <w:tcPr/>
          <w:p>
            <w:pPr>
              <w:pStyle w:val="Compact"/>
              <w:jc w:val="center"/>
            </w:pPr>
            <w:r>
              <w:t xml:space="preserve">9</w:t>
            </w:r>
          </w:p>
        </w:tc>
        <w:tc>
          <w:tcPr/>
          <w:p>
            <w:pPr>
              <w:pStyle w:val="Compact"/>
              <w:jc w:val="center"/>
            </w:pPr>
            <w:r>
              <w:t xml:space="preserve">Control 14days (n=9)</w:t>
            </w:r>
          </w:p>
        </w:tc>
        <w:tc>
          <w:tcPr/>
          <w:p>
            <w:pPr>
              <w:pStyle w:val="Compact"/>
              <w:jc w:val="center"/>
            </w:pPr>
            <w:r>
              <w:t xml:space="preserve">0.3633</w:t>
            </w:r>
          </w:p>
        </w:tc>
        <w:tc>
          <w:tcPr/>
          <w:p>
            <w:pPr>
              <w:pStyle w:val="Compact"/>
              <w:jc w:val="center"/>
            </w:pPr>
            <w:r>
              <w:t xml:space="preserve">0.1463</w:t>
            </w:r>
          </w:p>
        </w:tc>
      </w:tr>
      <w:tr>
        <w:tc>
          <w:tcPr/>
          <w:p>
            <w:pPr>
              <w:pStyle w:val="Compact"/>
              <w:jc w:val="center"/>
            </w:pPr>
            <w:r>
              <w:t xml:space="preserve">9</w:t>
            </w:r>
          </w:p>
        </w:tc>
        <w:tc>
          <w:tcPr/>
          <w:p>
            <w:pPr>
              <w:pStyle w:val="Compact"/>
              <w:jc w:val="center"/>
            </w:pPr>
            <w:r>
              <w:t xml:space="preserve">Control 7days (n=10)</w:t>
            </w:r>
          </w:p>
        </w:tc>
        <w:tc>
          <w:tcPr/>
          <w:p>
            <w:pPr>
              <w:pStyle w:val="Compact"/>
              <w:jc w:val="center"/>
            </w:pPr>
            <w:r>
              <w:t xml:space="preserve">0.3</w:t>
            </w:r>
          </w:p>
        </w:tc>
        <w:tc>
          <w:tcPr/>
          <w:p>
            <w:pPr>
              <w:pStyle w:val="Compact"/>
              <w:jc w:val="center"/>
            </w:pPr>
            <w:r>
              <w:t xml:space="preserve">0.14</w:t>
            </w:r>
          </w:p>
        </w:tc>
      </w:tr>
      <w:tr>
        <w:tc>
          <w:tcPr/>
          <w:p>
            <w:pPr>
              <w:pStyle w:val="Compact"/>
              <w:jc w:val="center"/>
            </w:pPr>
            <w:r>
              <w:t xml:space="preserve">9</w:t>
            </w:r>
          </w:p>
        </w:tc>
        <w:tc>
          <w:tcPr/>
          <w:p>
            <w:pPr>
              <w:pStyle w:val="Compact"/>
              <w:jc w:val="center"/>
            </w:pPr>
            <w:r>
              <w:t xml:space="preserve">Follistatin 50ng/ml 10d (n=2)</w:t>
            </w:r>
          </w:p>
        </w:tc>
        <w:tc>
          <w:tcPr/>
          <w:p>
            <w:pPr>
              <w:pStyle w:val="Compact"/>
              <w:jc w:val="center"/>
            </w:pPr>
            <w:r>
              <w:t xml:space="preserve">0.5058</w:t>
            </w:r>
          </w:p>
        </w:tc>
        <w:tc>
          <w:tcPr/>
          <w:p>
            <w:pPr>
              <w:pStyle w:val="Compact"/>
              <w:jc w:val="center"/>
            </w:pPr>
            <w:r>
              <w:t xml:space="preserve">0.01969</w:t>
            </w:r>
          </w:p>
        </w:tc>
      </w:tr>
      <w:tr>
        <w:tc>
          <w:tcPr/>
          <w:p>
            <w:pPr>
              <w:pStyle w:val="Compact"/>
              <w:jc w:val="center"/>
            </w:pPr>
            <w:r>
              <w:t xml:space="preserve">9</w:t>
            </w:r>
          </w:p>
        </w:tc>
        <w:tc>
          <w:tcPr/>
          <w:p>
            <w:pPr>
              <w:pStyle w:val="Compact"/>
              <w:jc w:val="center"/>
            </w:pPr>
            <w:r>
              <w:t xml:space="preserve">Follistatin 50ng/ml 14d (n=5)</w:t>
            </w:r>
          </w:p>
        </w:tc>
        <w:tc>
          <w:tcPr/>
          <w:p>
            <w:pPr>
              <w:pStyle w:val="Compact"/>
              <w:jc w:val="center"/>
            </w:pPr>
            <w:r>
              <w:t xml:space="preserve">0.3207</w:t>
            </w:r>
          </w:p>
        </w:tc>
        <w:tc>
          <w:tcPr/>
          <w:p>
            <w:pPr>
              <w:pStyle w:val="Compact"/>
              <w:jc w:val="center"/>
            </w:pPr>
            <w:r>
              <w:t xml:space="preserve">0.07278</w:t>
            </w:r>
          </w:p>
        </w:tc>
      </w:tr>
      <w:tr>
        <w:tc>
          <w:tcPr/>
          <w:p>
            <w:pPr>
              <w:pStyle w:val="Compact"/>
              <w:jc w:val="center"/>
            </w:pPr>
            <w:r>
              <w:t xml:space="preserve">9</w:t>
            </w:r>
          </w:p>
        </w:tc>
        <w:tc>
          <w:tcPr/>
          <w:p>
            <w:pPr>
              <w:pStyle w:val="Compact"/>
              <w:jc w:val="center"/>
            </w:pPr>
            <w:r>
              <w:t xml:space="preserve">Follistatin 50ng/ml 7d (n=11)</w:t>
            </w:r>
          </w:p>
        </w:tc>
        <w:tc>
          <w:tcPr/>
          <w:p>
            <w:pPr>
              <w:pStyle w:val="Compact"/>
              <w:jc w:val="center"/>
            </w:pPr>
            <w:r>
              <w:t xml:space="preserve">0.3737</w:t>
            </w:r>
          </w:p>
        </w:tc>
        <w:tc>
          <w:tcPr/>
          <w:p>
            <w:pPr>
              <w:pStyle w:val="Compact"/>
              <w:jc w:val="center"/>
            </w:pPr>
            <w:r>
              <w:t xml:space="preserve">0.1511</w:t>
            </w:r>
          </w:p>
        </w:tc>
      </w:tr>
      <w:tr>
        <w:tc>
          <w:tcPr/>
          <w:p>
            <w:pPr>
              <w:pStyle w:val="Compact"/>
              <w:jc w:val="center"/>
            </w:pPr>
            <w:r>
              <w:t xml:space="preserve">9</w:t>
            </w:r>
          </w:p>
        </w:tc>
        <w:tc>
          <w:tcPr/>
          <w:p>
            <w:pPr>
              <w:pStyle w:val="Compact"/>
              <w:jc w:val="center"/>
            </w:pPr>
            <w:r>
              <w:t xml:space="preserve">SMIFH2 10µM 14d (n=5)</w:t>
            </w:r>
          </w:p>
        </w:tc>
        <w:tc>
          <w:tcPr/>
          <w:p>
            <w:pPr>
              <w:pStyle w:val="Compact"/>
              <w:jc w:val="center"/>
            </w:pPr>
            <w:r>
              <w:t xml:space="preserve">0.3738</w:t>
            </w:r>
          </w:p>
        </w:tc>
        <w:tc>
          <w:tcPr/>
          <w:p>
            <w:pPr>
              <w:pStyle w:val="Compact"/>
              <w:jc w:val="center"/>
            </w:pPr>
            <w:r>
              <w:t xml:space="preserve">0.08821</w:t>
            </w:r>
          </w:p>
        </w:tc>
      </w:tr>
      <w:tr>
        <w:tc>
          <w:tcPr/>
          <w:p>
            <w:pPr>
              <w:pStyle w:val="Compact"/>
              <w:jc w:val="center"/>
            </w:pPr>
            <w:r>
              <w:t xml:space="preserve">9</w:t>
            </w:r>
          </w:p>
        </w:tc>
        <w:tc>
          <w:tcPr/>
          <w:p>
            <w:pPr>
              <w:pStyle w:val="Compact"/>
              <w:jc w:val="center"/>
            </w:pPr>
            <w:r>
              <w:t xml:space="preserve">SMIFH2 10µm 10d (n=4)</w:t>
            </w:r>
          </w:p>
        </w:tc>
        <w:tc>
          <w:tcPr/>
          <w:p>
            <w:pPr>
              <w:pStyle w:val="Compact"/>
              <w:jc w:val="center"/>
            </w:pPr>
            <w:r>
              <w:t xml:space="preserve">0.2939</w:t>
            </w:r>
          </w:p>
        </w:tc>
        <w:tc>
          <w:tcPr/>
          <w:p>
            <w:pPr>
              <w:pStyle w:val="Compact"/>
              <w:jc w:val="center"/>
            </w:pPr>
            <w:r>
              <w:t xml:space="preserve">0.1063</w:t>
            </w:r>
          </w:p>
        </w:tc>
      </w:tr>
      <w:tr>
        <w:tc>
          <w:tcPr/>
          <w:p>
            <w:pPr>
              <w:pStyle w:val="Compact"/>
              <w:jc w:val="center"/>
            </w:pPr>
            <w:r>
              <w:t xml:space="preserve">10</w:t>
            </w:r>
          </w:p>
        </w:tc>
        <w:tc>
          <w:tcPr/>
          <w:p>
            <w:pPr>
              <w:pStyle w:val="Compact"/>
              <w:jc w:val="center"/>
            </w:pPr>
            <w:r>
              <w:t xml:space="preserve">Activin 50ng/ml 10d (n=6)</w:t>
            </w:r>
          </w:p>
        </w:tc>
        <w:tc>
          <w:tcPr/>
          <w:p>
            <w:pPr>
              <w:pStyle w:val="Compact"/>
              <w:jc w:val="center"/>
            </w:pPr>
            <w:r>
              <w:t xml:space="preserve">0.2025</w:t>
            </w:r>
          </w:p>
        </w:tc>
        <w:tc>
          <w:tcPr/>
          <w:p>
            <w:pPr>
              <w:pStyle w:val="Compact"/>
              <w:jc w:val="center"/>
            </w:pPr>
            <w:r>
              <w:t xml:space="preserve">0.03361</w:t>
            </w:r>
          </w:p>
        </w:tc>
      </w:tr>
      <w:tr>
        <w:tc>
          <w:tcPr/>
          <w:p>
            <w:pPr>
              <w:pStyle w:val="Compact"/>
              <w:jc w:val="center"/>
            </w:pPr>
            <w:r>
              <w:t xml:space="preserve">10</w:t>
            </w:r>
          </w:p>
        </w:tc>
        <w:tc>
          <w:tcPr/>
          <w:p>
            <w:pPr>
              <w:pStyle w:val="Compact"/>
              <w:jc w:val="center"/>
            </w:pPr>
            <w:r>
              <w:t xml:space="preserve">Activin 50ng/ml 14days (n=5)</w:t>
            </w:r>
          </w:p>
        </w:tc>
        <w:tc>
          <w:tcPr/>
          <w:p>
            <w:pPr>
              <w:pStyle w:val="Compact"/>
              <w:jc w:val="center"/>
            </w:pPr>
            <w:r>
              <w:t xml:space="preserve">0.08703</w:t>
            </w:r>
          </w:p>
        </w:tc>
        <w:tc>
          <w:tcPr/>
          <w:p>
            <w:pPr>
              <w:pStyle w:val="Compact"/>
              <w:jc w:val="center"/>
            </w:pPr>
            <w:r>
              <w:t xml:space="preserve">0.02915</w:t>
            </w:r>
          </w:p>
        </w:tc>
      </w:tr>
      <w:tr>
        <w:tc>
          <w:tcPr/>
          <w:p>
            <w:pPr>
              <w:pStyle w:val="Compact"/>
              <w:jc w:val="center"/>
            </w:pPr>
            <w:r>
              <w:t xml:space="preserve">10</w:t>
            </w:r>
          </w:p>
        </w:tc>
        <w:tc>
          <w:tcPr/>
          <w:p>
            <w:pPr>
              <w:pStyle w:val="Compact"/>
              <w:jc w:val="center"/>
            </w:pPr>
            <w:r>
              <w:t xml:space="preserve">Activin 50ng/ml 2days (n=5)</w:t>
            </w:r>
          </w:p>
        </w:tc>
        <w:tc>
          <w:tcPr/>
          <w:p>
            <w:pPr>
              <w:pStyle w:val="Compact"/>
              <w:jc w:val="center"/>
            </w:pPr>
            <w:r>
              <w:t xml:space="preserve">0.2306</w:t>
            </w:r>
          </w:p>
        </w:tc>
        <w:tc>
          <w:tcPr/>
          <w:p>
            <w:pPr>
              <w:pStyle w:val="Compact"/>
              <w:jc w:val="center"/>
            </w:pPr>
            <w:r>
              <w:t xml:space="preserve">0.1209</w:t>
            </w:r>
          </w:p>
        </w:tc>
      </w:tr>
      <w:tr>
        <w:tc>
          <w:tcPr/>
          <w:p>
            <w:pPr>
              <w:pStyle w:val="Compact"/>
              <w:jc w:val="center"/>
            </w:pPr>
            <w:r>
              <w:t xml:space="preserve">10</w:t>
            </w:r>
          </w:p>
        </w:tc>
        <w:tc>
          <w:tcPr/>
          <w:p>
            <w:pPr>
              <w:pStyle w:val="Compact"/>
              <w:jc w:val="center"/>
            </w:pPr>
            <w:r>
              <w:t xml:space="preserve">Control 10d (n=8)</w:t>
            </w:r>
          </w:p>
        </w:tc>
        <w:tc>
          <w:tcPr/>
          <w:p>
            <w:pPr>
              <w:pStyle w:val="Compact"/>
              <w:jc w:val="center"/>
            </w:pPr>
            <w:r>
              <w:t xml:space="preserve">0.2152</w:t>
            </w:r>
          </w:p>
        </w:tc>
        <w:tc>
          <w:tcPr/>
          <w:p>
            <w:pPr>
              <w:pStyle w:val="Compact"/>
              <w:jc w:val="center"/>
            </w:pPr>
            <w:r>
              <w:t xml:space="preserve">0.1086</w:t>
            </w:r>
          </w:p>
        </w:tc>
      </w:tr>
      <w:tr>
        <w:tc>
          <w:tcPr/>
          <w:p>
            <w:pPr>
              <w:pStyle w:val="Compact"/>
              <w:jc w:val="center"/>
            </w:pPr>
            <w:r>
              <w:t xml:space="preserve">10</w:t>
            </w:r>
          </w:p>
        </w:tc>
        <w:tc>
          <w:tcPr/>
          <w:p>
            <w:pPr>
              <w:pStyle w:val="Compact"/>
              <w:jc w:val="center"/>
            </w:pPr>
            <w:r>
              <w:t xml:space="preserve">Control 14days (n=9)</w:t>
            </w:r>
          </w:p>
        </w:tc>
        <w:tc>
          <w:tcPr/>
          <w:p>
            <w:pPr>
              <w:pStyle w:val="Compact"/>
              <w:jc w:val="center"/>
            </w:pPr>
            <w:r>
              <w:t xml:space="preserve">0.1647</w:t>
            </w:r>
          </w:p>
        </w:tc>
        <w:tc>
          <w:tcPr/>
          <w:p>
            <w:pPr>
              <w:pStyle w:val="Compact"/>
              <w:jc w:val="center"/>
            </w:pPr>
            <w:r>
              <w:t xml:space="preserve">0.07225</w:t>
            </w:r>
          </w:p>
        </w:tc>
      </w:tr>
      <w:tr>
        <w:tc>
          <w:tcPr/>
          <w:p>
            <w:pPr>
              <w:pStyle w:val="Compact"/>
              <w:jc w:val="center"/>
            </w:pPr>
            <w:r>
              <w:t xml:space="preserve">10</w:t>
            </w:r>
          </w:p>
        </w:tc>
        <w:tc>
          <w:tcPr/>
          <w:p>
            <w:pPr>
              <w:pStyle w:val="Compact"/>
              <w:jc w:val="center"/>
            </w:pPr>
            <w:r>
              <w:t xml:space="preserve">Control 7days (n=10)</w:t>
            </w:r>
          </w:p>
        </w:tc>
        <w:tc>
          <w:tcPr/>
          <w:p>
            <w:pPr>
              <w:pStyle w:val="Compact"/>
              <w:jc w:val="center"/>
            </w:pPr>
            <w:r>
              <w:t xml:space="preserve">0.1844</w:t>
            </w:r>
          </w:p>
        </w:tc>
        <w:tc>
          <w:tcPr/>
          <w:p>
            <w:pPr>
              <w:pStyle w:val="Compact"/>
              <w:jc w:val="center"/>
            </w:pPr>
            <w:r>
              <w:t xml:space="preserve">0.1108</w:t>
            </w:r>
          </w:p>
        </w:tc>
      </w:tr>
      <w:tr>
        <w:tc>
          <w:tcPr/>
          <w:p>
            <w:pPr>
              <w:pStyle w:val="Compact"/>
              <w:jc w:val="center"/>
            </w:pPr>
            <w:r>
              <w:t xml:space="preserve">10</w:t>
            </w:r>
          </w:p>
        </w:tc>
        <w:tc>
          <w:tcPr/>
          <w:p>
            <w:pPr>
              <w:pStyle w:val="Compact"/>
              <w:jc w:val="center"/>
            </w:pPr>
            <w:r>
              <w:t xml:space="preserve">Follistatin 50ng/ml 10d (n=2)</w:t>
            </w:r>
          </w:p>
        </w:tc>
        <w:tc>
          <w:tcPr/>
          <w:p>
            <w:pPr>
              <w:pStyle w:val="Compact"/>
              <w:jc w:val="center"/>
            </w:pPr>
            <w:r>
              <w:t xml:space="preserve">0.1778</w:t>
            </w:r>
          </w:p>
        </w:tc>
        <w:tc>
          <w:tcPr/>
          <w:p>
            <w:pPr>
              <w:pStyle w:val="Compact"/>
              <w:jc w:val="center"/>
            </w:pPr>
            <w:r>
              <w:t xml:space="preserve">0.01912</w:t>
            </w:r>
          </w:p>
        </w:tc>
      </w:tr>
      <w:tr>
        <w:tc>
          <w:tcPr/>
          <w:p>
            <w:pPr>
              <w:pStyle w:val="Compact"/>
              <w:jc w:val="center"/>
            </w:pPr>
            <w:r>
              <w:t xml:space="preserve">10</w:t>
            </w:r>
          </w:p>
        </w:tc>
        <w:tc>
          <w:tcPr/>
          <w:p>
            <w:pPr>
              <w:pStyle w:val="Compact"/>
              <w:jc w:val="center"/>
            </w:pPr>
            <w:r>
              <w:t xml:space="preserve">Follistatin 50ng/ml 14d (n=5)</w:t>
            </w:r>
          </w:p>
        </w:tc>
        <w:tc>
          <w:tcPr/>
          <w:p>
            <w:pPr>
              <w:pStyle w:val="Compact"/>
              <w:jc w:val="center"/>
            </w:pPr>
            <w:r>
              <w:t xml:space="preserve">0.2061</w:t>
            </w:r>
          </w:p>
        </w:tc>
        <w:tc>
          <w:tcPr/>
          <w:p>
            <w:pPr>
              <w:pStyle w:val="Compact"/>
              <w:jc w:val="center"/>
            </w:pPr>
            <w:r>
              <w:t xml:space="preserve">0.07026</w:t>
            </w:r>
          </w:p>
        </w:tc>
      </w:tr>
      <w:tr>
        <w:tc>
          <w:tcPr/>
          <w:p>
            <w:pPr>
              <w:pStyle w:val="Compact"/>
              <w:jc w:val="center"/>
            </w:pPr>
            <w:r>
              <w:t xml:space="preserve">10</w:t>
            </w:r>
          </w:p>
        </w:tc>
        <w:tc>
          <w:tcPr/>
          <w:p>
            <w:pPr>
              <w:pStyle w:val="Compact"/>
              <w:jc w:val="center"/>
            </w:pPr>
            <w:r>
              <w:t xml:space="preserve">Follistatin 50ng/ml 7d (n=11)</w:t>
            </w:r>
          </w:p>
        </w:tc>
        <w:tc>
          <w:tcPr/>
          <w:p>
            <w:pPr>
              <w:pStyle w:val="Compact"/>
              <w:jc w:val="center"/>
            </w:pPr>
            <w:r>
              <w:t xml:space="preserve">0.1904</w:t>
            </w:r>
          </w:p>
        </w:tc>
        <w:tc>
          <w:tcPr/>
          <w:p>
            <w:pPr>
              <w:pStyle w:val="Compact"/>
              <w:jc w:val="center"/>
            </w:pPr>
            <w:r>
              <w:t xml:space="preserve">0.06401</w:t>
            </w:r>
          </w:p>
        </w:tc>
      </w:tr>
      <w:tr>
        <w:tc>
          <w:tcPr/>
          <w:p>
            <w:pPr>
              <w:pStyle w:val="Compact"/>
              <w:jc w:val="center"/>
            </w:pPr>
            <w:r>
              <w:t xml:space="preserve">10</w:t>
            </w:r>
          </w:p>
        </w:tc>
        <w:tc>
          <w:tcPr/>
          <w:p>
            <w:pPr>
              <w:pStyle w:val="Compact"/>
              <w:jc w:val="center"/>
            </w:pPr>
            <w:r>
              <w:t xml:space="preserve">SMIFH2 10µM 14d (n=5)</w:t>
            </w:r>
          </w:p>
        </w:tc>
        <w:tc>
          <w:tcPr/>
          <w:p>
            <w:pPr>
              <w:pStyle w:val="Compact"/>
              <w:jc w:val="center"/>
            </w:pPr>
            <w:r>
              <w:t xml:space="preserve">0.1909</w:t>
            </w:r>
          </w:p>
        </w:tc>
        <w:tc>
          <w:tcPr/>
          <w:p>
            <w:pPr>
              <w:pStyle w:val="Compact"/>
              <w:jc w:val="center"/>
            </w:pPr>
            <w:r>
              <w:t xml:space="preserve">0.0882</w:t>
            </w:r>
          </w:p>
        </w:tc>
      </w:tr>
      <w:tr>
        <w:tc>
          <w:tcPr/>
          <w:p>
            <w:pPr>
              <w:pStyle w:val="Compact"/>
              <w:jc w:val="center"/>
            </w:pPr>
            <w:r>
              <w:t xml:space="preserve">10</w:t>
            </w:r>
          </w:p>
        </w:tc>
        <w:tc>
          <w:tcPr/>
          <w:p>
            <w:pPr>
              <w:pStyle w:val="Compact"/>
              <w:jc w:val="center"/>
            </w:pPr>
            <w:r>
              <w:t xml:space="preserve">SMIFH2 10µm 10d (n=4)</w:t>
            </w:r>
          </w:p>
        </w:tc>
        <w:tc>
          <w:tcPr/>
          <w:p>
            <w:pPr>
              <w:pStyle w:val="Compact"/>
              <w:jc w:val="center"/>
            </w:pPr>
            <w:r>
              <w:t xml:space="preserve">0.16</w:t>
            </w:r>
          </w:p>
        </w:tc>
        <w:tc>
          <w:tcPr/>
          <w:p>
            <w:pPr>
              <w:pStyle w:val="Compact"/>
              <w:jc w:val="center"/>
            </w:pPr>
            <w:r>
              <w:t xml:space="preserve">0.05928</w:t>
            </w:r>
          </w:p>
        </w:tc>
      </w:tr>
    </w:tbl>
    <w:bookmarkEnd w:id="54"/>
    <w:bookmarkEnd w:id="55"/>
    <w:bookmarkStart w:id="59" w:name="references"/>
    <w:p>
      <w:pPr>
        <w:pStyle w:val="berschrift2"/>
      </w:pPr>
      <w:r>
        <w:t xml:space="preserve">References</w:t>
      </w:r>
    </w:p>
    <w:bookmarkStart w:id="58" w:name="refs"/>
    <w:bookmarkStart w:id="57" w:name="X4175f2d6a880cff244f25bc9442830b9798b728"/>
    <w:p>
      <w:pPr>
        <w:pStyle w:val="Literaturverzeichnis"/>
      </w:pPr>
      <w:r>
        <w:t xml:space="preserve">[1]</w:t>
      </w:r>
      <w:r>
        <w:t xml:space="preserve"> </w:t>
      </w:r>
      <w:r>
        <w:t xml:space="preserve">	</w:t>
      </w:r>
      <w:r>
        <w:t xml:space="preserve">Cangkrama M, Liu H, Whipman J, Zubair M, Matsushita M, Di Filippo M, et al. A</w:t>
      </w:r>
      <w:r>
        <w:t xml:space="preserve"> </w:t>
      </w:r>
      <w:r>
        <w:t xml:space="preserve">Protumorigenic mDia2-MIRO1 Axis Controls Mitochondrial Positioning</w:t>
      </w:r>
      <w:r>
        <w:t xml:space="preserve"> </w:t>
      </w:r>
      <w:r>
        <w:t xml:space="preserve">and</w:t>
      </w:r>
      <w:r>
        <w:t xml:space="preserve"> </w:t>
      </w:r>
      <w:r>
        <w:t xml:space="preserve">Function</w:t>
      </w:r>
      <w:r>
        <w:t xml:space="preserve"> </w:t>
      </w:r>
      <w:r>
        <w:t xml:space="preserve">in</w:t>
      </w:r>
      <w:r>
        <w:t xml:space="preserve"> </w:t>
      </w:r>
      <w:r>
        <w:t xml:space="preserve">Cancer-Associated Fibroblasts</w:t>
      </w:r>
      <w:r>
        <w:t xml:space="preserve">. Cancer Res 2022;82:3701–17.</w:t>
      </w:r>
      <w:r>
        <w:t xml:space="preserve"> </w:t>
      </w:r>
      <w:hyperlink r:id="rId56">
        <w:r>
          <w:rPr>
            <w:rStyle w:val="Hyperlink"/>
          </w:rPr>
          <w:t xml:space="preserve">https://doi.org/10.1158/0008-5472.CAN-22-0162</w:t>
        </w:r>
      </w:hyperlink>
      <w:r>
        <w:t xml:space="preserve">.</w:t>
      </w:r>
    </w:p>
    <w:bookmarkEnd w:id="57"/>
    <w:bookmarkEnd w:id="58"/>
    <w:bookmarkEnd w:id="59"/>
    <w:bookmarkStart w:id="60" w:name="methods-section-to-copy"/>
    <w:p>
      <w:pPr>
        <w:pStyle w:val="berschrift2"/>
      </w:pPr>
      <w:r>
        <w:t xml:space="preserve">Methods section to copy</w:t>
      </w:r>
    </w:p>
    <w:p>
      <w:pPr>
        <w:pStyle w:val="FirstParagraph"/>
      </w:pPr>
      <w:r>
        <w:t xml:space="preserve">TBA</w:t>
      </w:r>
    </w:p>
    <w:bookmarkEnd w:id="60"/>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AvenirNext LT Pro Regular">
    <w:altName w:val="Calibri"/>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A99411"/>
    <w:multiLevelType w:val="multilevel"/>
    <w:tmpl w:val="425AC5C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16cid:durableId="48961354"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4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C545D"/>
    <w:rPr>
      <w:rFonts w:ascii="Avenir Next LT Pro" w:hAnsi="Avenir Next LT Pro"/>
    </w:rPr>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link w:val="berschrift2Zchn"/>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 w:customStyle="1" w:styleId="berschrift2Zchn" w:type="character">
    <w:name w:val="Überschrift 2 Zchn"/>
    <w:basedOn w:val="Absatz-Standardschriftart"/>
    <w:link w:val="berschrift2"/>
    <w:uiPriority w:val="9"/>
    <w:rsid w:val="00EA2BB5"/>
    <w:rPr>
      <w:rFonts w:ascii="AvenirNext LT Pro Regular" w:cstheme="majorBidi" w:eastAsiaTheme="majorEastAsia" w:hAnsi="AvenirNext LT Pro Regular"/>
      <w:b/>
      <w:bCs/>
      <w:sz w:val="3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7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hyperlink" Id="rId20" Target="../../Methods/mitostaining.xlsx" TargetMode="External" /><Relationship Type="http://schemas.openxmlformats.org/officeDocument/2006/relationships/hyperlink" Id="rId56"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20" Target="../../Methods/mitostaining.xlsx" TargetMode="External" /><Relationship Type="http://schemas.openxmlformats.org/officeDocument/2006/relationships/hyperlink" Id="rId56"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397</Words>
  <Characters>2504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dc:creator>
  <cp:keywords/>
  <dcterms:created xsi:type="dcterms:W3CDTF">2023-04-28T10:09:27Z</dcterms:created>
  <dcterms:modified xsi:type="dcterms:W3CDTF">2023-04-28T10:09:27Z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elsevier-vancouver.csl</vt:lpwstr>
  </property>
  <property fmtid="{D5CDD505-2E9C-101B-9397-08002B2CF9AE}" pid="4" name="date">
    <vt:lpwstr>2023-04-28</vt:lpwstr>
  </property>
  <property fmtid="{D5CDD505-2E9C-101B-9397-08002B2CF9AE}" pid="5" name="extra_dependencies">
    <vt:lpwstr>float</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