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D4CA" w14:textId="40CB43A2" w:rsidR="003E1AE1" w:rsidRDefault="003E1AE1">
      <w:pPr>
        <w:rPr>
          <w:lang w:val="en-US"/>
        </w:rPr>
      </w:pPr>
      <w:r>
        <w:rPr>
          <w:lang w:val="en-US"/>
        </w:rPr>
        <w:t xml:space="preserve">Week </w:t>
      </w:r>
      <w:r w:rsidR="00E049E6">
        <w:rPr>
          <w:lang w:val="en-US"/>
        </w:rPr>
        <w:t>8</w:t>
      </w:r>
    </w:p>
    <w:p w14:paraId="288982DC" w14:textId="55B5ED38" w:rsidR="00E049E6" w:rsidRDefault="00E049E6" w:rsidP="00E049E6">
      <w:pPr>
        <w:rPr>
          <w:lang w:val="en-US"/>
        </w:rPr>
      </w:pPr>
      <w:r>
        <w:rPr>
          <w:lang w:val="en-US"/>
        </w:rPr>
        <w:t>Power Bi: Publishing and sharing report</w:t>
      </w:r>
    </w:p>
    <w:p w14:paraId="460D7B8E" w14:textId="0140A869" w:rsidR="00E049E6" w:rsidRDefault="00E049E6" w:rsidP="00E049E6">
      <w:pPr>
        <w:rPr>
          <w:lang w:val="en-US"/>
        </w:rPr>
      </w:pPr>
      <w:r w:rsidRPr="00E049E6">
        <w:rPr>
          <w:lang w:val="en-US"/>
        </w:rPr>
        <w:t>SSAS (</w:t>
      </w:r>
      <w:proofErr w:type="spellStart"/>
      <w:r w:rsidRPr="00E049E6">
        <w:rPr>
          <w:lang w:val="en-US"/>
        </w:rPr>
        <w:t>sql</w:t>
      </w:r>
      <w:proofErr w:type="spellEnd"/>
      <w:r w:rsidRPr="00E049E6">
        <w:rPr>
          <w:lang w:val="en-US"/>
        </w:rPr>
        <w:t xml:space="preserve"> server analysis service) &amp; using with </w:t>
      </w:r>
      <w:proofErr w:type="spellStart"/>
      <w:r w:rsidRPr="00E049E6">
        <w:rPr>
          <w:lang w:val="en-US"/>
        </w:rPr>
        <w:t>powerB</w:t>
      </w:r>
      <w:r>
        <w:rPr>
          <w:lang w:val="en-US"/>
        </w:rPr>
        <w:t>I</w:t>
      </w:r>
      <w:proofErr w:type="spellEnd"/>
    </w:p>
    <w:p w14:paraId="6A27A513" w14:textId="32D2DD08" w:rsidR="00E049E6" w:rsidRPr="00E049E6" w:rsidRDefault="00E049E6" w:rsidP="00E049E6">
      <w:pPr>
        <w:numPr>
          <w:ilvl w:val="0"/>
          <w:numId w:val="2"/>
        </w:numPr>
      </w:pPr>
      <w:r w:rsidRPr="00E049E6">
        <w:t>Publish (Desktop → Service), File/Home &gt; Publish from Power BI Desktop pushes your .</w:t>
      </w:r>
      <w:proofErr w:type="spellStart"/>
      <w:r w:rsidRPr="00E049E6">
        <w:t>pbix</w:t>
      </w:r>
      <w:proofErr w:type="spellEnd"/>
      <w:r w:rsidRPr="00E049E6">
        <w:t xml:space="preserve"> file to a workspace in Power BI Service (app.powerbi.com). This creates two linked items there: a Report (the visuals) and a Semantic model/Dataset (the underlying data and measures).</w:t>
      </w:r>
    </w:p>
    <w:p w14:paraId="018D2FE9" w14:textId="5E763D51" w:rsidR="00E049E6" w:rsidRPr="00E049E6" w:rsidRDefault="00E049E6" w:rsidP="00E049E6">
      <w:pPr>
        <w:numPr>
          <w:ilvl w:val="0"/>
          <w:numId w:val="2"/>
        </w:numPr>
      </w:pPr>
      <w:r w:rsidRPr="00E049E6">
        <w:t>Understand 'My Workspace' vs a proper shared Workspace</w:t>
      </w:r>
      <w:r>
        <w:t xml:space="preserve"> </w:t>
      </w:r>
      <w:r w:rsidRPr="00E049E6">
        <w:t>'My Workspace' is your own personal space — only you can see it. For sharing with others, you'd typically need a proper named Workspace (e.g., 'Sales Team Analytics') which requires a Power BI Pro license to create and share from. Workspaces are like shared folders where a team collaborates on the same reports.</w:t>
      </w:r>
    </w:p>
    <w:p w14:paraId="0F3F7C61" w14:textId="791B3C37" w:rsidR="00E049E6" w:rsidRPr="00E049E6" w:rsidRDefault="00E049E6" w:rsidP="00E049E6">
      <w:pPr>
        <w:numPr>
          <w:ilvl w:val="0"/>
          <w:numId w:val="2"/>
        </w:numPr>
      </w:pPr>
      <w:r w:rsidRPr="00E049E6">
        <w:t>Sharing options: individual sharing</w:t>
      </w:r>
      <w:r>
        <w:t xml:space="preserve"> </w:t>
      </w:r>
      <w:r w:rsidRPr="00E049E6">
        <w:t>Once in a shareable workspace, click Share on your report, and either add specific people's emails (they need a Power BI account/license too) or generate a link. Recipients with 'Viewer' access can look but not edit; 'Member'/'Contributor' roles can edit.</w:t>
      </w:r>
    </w:p>
    <w:p w14:paraId="5DBEEF08" w14:textId="24E20A7C" w:rsidR="00E049E6" w:rsidRPr="00E049E6" w:rsidRDefault="00E049E6" w:rsidP="00E049E6">
      <w:pPr>
        <w:numPr>
          <w:ilvl w:val="0"/>
          <w:numId w:val="2"/>
        </w:numPr>
      </w:pPr>
      <w:r w:rsidRPr="00E049E6">
        <w:t>Dashboards vs Reports (a key distinction)</w:t>
      </w:r>
      <w:r>
        <w:t xml:space="preserve"> </w:t>
      </w:r>
      <w:r w:rsidRPr="00E049E6">
        <w:t>You can group multiple reports into a Dashboard — pinning specific visuals from different reports onto one single-page summary view. This is different from a Report (which is the full multi-page file); a Dashboard is a curated snapshot pulling pieces from one or more reports.</w:t>
      </w:r>
    </w:p>
    <w:p w14:paraId="675E6479" w14:textId="0EB8FE4F" w:rsidR="00E049E6" w:rsidRPr="00E049E6" w:rsidRDefault="00E049E6" w:rsidP="00E049E6">
      <w:pPr>
        <w:numPr>
          <w:ilvl w:val="0"/>
          <w:numId w:val="2"/>
        </w:numPr>
      </w:pPr>
      <w:r w:rsidRPr="00E049E6">
        <w:t>Publish to Web (public, use with caution)</w:t>
      </w:r>
      <w:r>
        <w:t xml:space="preserve"> </w:t>
      </w:r>
      <w:r w:rsidRPr="00E049E6">
        <w:t>For wider distribution (e.g., publishing publicly on a website or blog), Power BI offers 'Publish to web' — but this makes the report visible to ANYONE with the link, with no login required, so it should never be used for sensitive/private data. This is different from workspace sharing, which stays within your organization/invited users.</w:t>
      </w:r>
    </w:p>
    <w:p w14:paraId="1AB1A0E6" w14:textId="77777777" w:rsidR="00E049E6" w:rsidRDefault="00E049E6" w:rsidP="00E049E6">
      <w:pPr>
        <w:numPr>
          <w:ilvl w:val="0"/>
          <w:numId w:val="2"/>
        </w:numPr>
      </w:pPr>
      <w:r w:rsidRPr="00E049E6">
        <w:t>Exporting as PDF/PowerPoint for people without Power BI access</w:t>
      </w:r>
      <w:r>
        <w:t xml:space="preserve">. </w:t>
      </w:r>
      <w:r w:rsidRPr="00E049E6">
        <w:t>You can export a static PDF or PowerPoint snapshot of your report (File &gt; Export) for people who just need to view it once without needing an actual Power BI account — useful for a professor, recruiter, or anyone without Power BI access.</w:t>
      </w:r>
    </w:p>
    <w:p w14:paraId="584C1DA9" w14:textId="278E5723" w:rsidR="00E049E6" w:rsidRPr="00E049E6" w:rsidRDefault="00E049E6" w:rsidP="00E049E6">
      <w:r w:rsidRPr="00E049E6">
        <w:rPr>
          <w:b/>
          <w:bCs/>
        </w:rPr>
        <w:t>Fabric &amp; Data Warehouse</w:t>
      </w:r>
    </w:p>
    <w:p w14:paraId="7B1AB209" w14:textId="3D617747" w:rsidR="00E049E6" w:rsidRDefault="00E049E6" w:rsidP="00E049E6">
      <w:pPr>
        <w:ind w:left="360"/>
      </w:pPr>
      <w:r w:rsidRPr="00E049E6">
        <w:t xml:space="preserve">A </w:t>
      </w:r>
      <w:r w:rsidRPr="00E049E6">
        <w:rPr>
          <w:b/>
          <w:bCs/>
        </w:rPr>
        <w:t>Data Warehouse</w:t>
      </w:r>
      <w:r w:rsidRPr="00E049E6">
        <w:t xml:space="preserve"> inside Microsoft Fabric is one of the "experiences" — it's a structured, SQL-based place to store cleaned, organized data (tables with defined relationships) that's optimized for reporting and analysis, as opposed to raw, messy data sitting in its original form.</w:t>
      </w:r>
    </w:p>
    <w:p w14:paraId="775F5E96" w14:textId="77777777" w:rsidR="00E049E6" w:rsidRPr="00E049E6" w:rsidRDefault="00E049E6" w:rsidP="00E049E6">
      <w:pPr>
        <w:ind w:left="360"/>
      </w:pPr>
    </w:p>
    <w:p w14:paraId="4A2CF4B6" w14:textId="77777777" w:rsidR="00E049E6" w:rsidRPr="00E049E6" w:rsidRDefault="00E049E6" w:rsidP="00E049E6">
      <w:pPr>
        <w:ind w:left="360"/>
      </w:pPr>
      <w:r w:rsidRPr="00E049E6">
        <w:rPr>
          <w:b/>
          <w:bCs/>
        </w:rPr>
        <w:lastRenderedPageBreak/>
        <w:t>Key distinction to know:</w:t>
      </w:r>
    </w:p>
    <w:p w14:paraId="39B4C442" w14:textId="77777777" w:rsidR="00E049E6" w:rsidRPr="00E049E6" w:rsidRDefault="00E049E6" w:rsidP="00E049E6">
      <w:pPr>
        <w:numPr>
          <w:ilvl w:val="0"/>
          <w:numId w:val="3"/>
        </w:numPr>
      </w:pPr>
      <w:r w:rsidRPr="00E049E6">
        <w:rPr>
          <w:b/>
          <w:bCs/>
        </w:rPr>
        <w:t>Data Lake/Lakehouse</w:t>
      </w:r>
      <w:r w:rsidRPr="00E049E6">
        <w:t xml:space="preserve"> = stores raw, unstructured data (any file type, any format) — flexible but messy</w:t>
      </w:r>
    </w:p>
    <w:p w14:paraId="66D9DF28" w14:textId="77777777" w:rsidR="00E049E6" w:rsidRPr="00E049E6" w:rsidRDefault="00E049E6" w:rsidP="00E049E6">
      <w:pPr>
        <w:numPr>
          <w:ilvl w:val="0"/>
          <w:numId w:val="3"/>
        </w:numPr>
      </w:pPr>
      <w:r w:rsidRPr="00E049E6">
        <w:rPr>
          <w:b/>
          <w:bCs/>
        </w:rPr>
        <w:t>Data Warehouse</w:t>
      </w:r>
      <w:r w:rsidRPr="00E049E6">
        <w:t xml:space="preserve"> = stores clean, structured, SQL-</w:t>
      </w:r>
      <w:proofErr w:type="spellStart"/>
      <w:r w:rsidRPr="00E049E6">
        <w:t>queryable</w:t>
      </w:r>
      <w:proofErr w:type="spellEnd"/>
      <w:r w:rsidRPr="00E049E6">
        <w:t xml:space="preserve"> tables — organized specifically for fast reporting</w:t>
      </w:r>
    </w:p>
    <w:p w14:paraId="4F52F0CD" w14:textId="77777777" w:rsidR="00E049E6" w:rsidRPr="00E049E6" w:rsidRDefault="00E049E6" w:rsidP="00E049E6">
      <w:pPr>
        <w:ind w:left="360"/>
      </w:pPr>
      <w:r w:rsidRPr="00E049E6">
        <w:t xml:space="preserve">In Fabric, you'd build a Data Warehouse by loading and transforming data (often using Data Factory or Dataflows), then Power BI connects directly to that Warehouse for reporting — similar to how you connected to your CSV, just with a properly </w:t>
      </w:r>
      <w:proofErr w:type="spellStart"/>
      <w:r w:rsidRPr="00E049E6">
        <w:t>modeled</w:t>
      </w:r>
      <w:proofErr w:type="spellEnd"/>
      <w:r w:rsidRPr="00E049E6">
        <w:t>, shared source instead of one person's local file.</w:t>
      </w:r>
    </w:p>
    <w:p w14:paraId="3BECB832" w14:textId="77777777" w:rsidR="00E049E6" w:rsidRPr="00E049E6" w:rsidRDefault="00E049E6" w:rsidP="00E049E6">
      <w:pPr>
        <w:ind w:left="360"/>
        <w:rPr>
          <w:b/>
          <w:bCs/>
        </w:rPr>
      </w:pPr>
      <w:r w:rsidRPr="00E049E6">
        <w:rPr>
          <w:b/>
          <w:bCs/>
        </w:rPr>
        <w:t>Business Objects (SAP BusinessObjects)</w:t>
      </w:r>
    </w:p>
    <w:p w14:paraId="03633A33" w14:textId="77777777" w:rsidR="00E049E6" w:rsidRPr="00E049E6" w:rsidRDefault="00E049E6" w:rsidP="00E049E6">
      <w:pPr>
        <w:ind w:left="360"/>
      </w:pPr>
      <w:r w:rsidRPr="00E049E6">
        <w:t xml:space="preserve">This is a completely different product from Microsoft's ecosystem — </w:t>
      </w:r>
      <w:r w:rsidRPr="00E049E6">
        <w:rPr>
          <w:b/>
          <w:bCs/>
        </w:rPr>
        <w:t>SAP BusinessObjects</w:t>
      </w:r>
      <w:r w:rsidRPr="00E049E6">
        <w:t xml:space="preserve"> is SAP's own business intelligence and reporting platform, a competitor to Power BI/Tableau.</w:t>
      </w:r>
    </w:p>
    <w:p w14:paraId="10BC5673" w14:textId="77777777" w:rsidR="00E049E6" w:rsidRPr="00E049E6" w:rsidRDefault="00E049E6" w:rsidP="00E049E6">
      <w:pPr>
        <w:ind w:left="360"/>
      </w:pPr>
      <w:r w:rsidRPr="00E049E6">
        <w:rPr>
          <w:b/>
          <w:bCs/>
        </w:rPr>
        <w:t>Why it matters to know:</w:t>
      </w:r>
    </w:p>
    <w:p w14:paraId="244D3BCB" w14:textId="77777777" w:rsidR="00E049E6" w:rsidRPr="00E049E6" w:rsidRDefault="00E049E6" w:rsidP="00E049E6">
      <w:pPr>
        <w:numPr>
          <w:ilvl w:val="0"/>
          <w:numId w:val="4"/>
        </w:numPr>
      </w:pPr>
      <w:r w:rsidRPr="00E049E6">
        <w:t>Many large, established companies (especially ones already using SAP for finance/ERP) use BusinessObjects instead of, or alongside, Power BI</w:t>
      </w:r>
    </w:p>
    <w:p w14:paraId="41FB8F32" w14:textId="77777777" w:rsidR="00E049E6" w:rsidRPr="00E049E6" w:rsidRDefault="00E049E6" w:rsidP="00E049E6">
      <w:pPr>
        <w:numPr>
          <w:ilvl w:val="0"/>
          <w:numId w:val="4"/>
        </w:numPr>
      </w:pPr>
      <w:r w:rsidRPr="00E049E6">
        <w:t xml:space="preserve">Its core tools include </w:t>
      </w:r>
      <w:r w:rsidRPr="00E049E6">
        <w:rPr>
          <w:b/>
          <w:bCs/>
        </w:rPr>
        <w:t>Web Intelligence (</w:t>
      </w:r>
      <w:proofErr w:type="spellStart"/>
      <w:r w:rsidRPr="00E049E6">
        <w:rPr>
          <w:b/>
          <w:bCs/>
        </w:rPr>
        <w:t>WebI</w:t>
      </w:r>
      <w:proofErr w:type="spellEnd"/>
      <w:r w:rsidRPr="00E049E6">
        <w:rPr>
          <w:b/>
          <w:bCs/>
        </w:rPr>
        <w:t>)</w:t>
      </w:r>
      <w:r w:rsidRPr="00E049E6">
        <w:t xml:space="preserve"> for ad-hoc reporting and </w:t>
      </w:r>
      <w:r w:rsidRPr="00E049E6">
        <w:rPr>
          <w:b/>
          <w:bCs/>
        </w:rPr>
        <w:t>Crystal Reports</w:t>
      </w:r>
      <w:r w:rsidRPr="00E049E6">
        <w:t xml:space="preserve"> for pixel-perfect, formatted reports (like invoices or statements)</w:t>
      </w:r>
    </w:p>
    <w:p w14:paraId="6AB150B2" w14:textId="77777777" w:rsidR="00E049E6" w:rsidRPr="00E049E6" w:rsidRDefault="00E049E6" w:rsidP="00E049E6">
      <w:pPr>
        <w:numPr>
          <w:ilvl w:val="0"/>
          <w:numId w:val="4"/>
        </w:numPr>
      </w:pPr>
      <w:r w:rsidRPr="00E049E6">
        <w:t>The underlying concepts transfer directly from what you know: it still has data connections, measures/calculations, filters, and dashboards — just a different interface and vendor</w:t>
      </w:r>
    </w:p>
    <w:p w14:paraId="2F71AD35" w14:textId="77777777" w:rsidR="00E049E6" w:rsidRPr="00E049E6" w:rsidRDefault="00E049E6" w:rsidP="00E049E6">
      <w:pPr>
        <w:ind w:left="360"/>
      </w:pPr>
      <w:r w:rsidRPr="00E049E6">
        <w:t xml:space="preserve">If your course covers this, it's likely to show you that </w:t>
      </w:r>
      <w:r w:rsidRPr="00E049E6">
        <w:rPr>
          <w:b/>
          <w:bCs/>
        </w:rPr>
        <w:t>the concepts of BI (connect to data → model it → visualize it) are universal</w:t>
      </w:r>
      <w:r w:rsidRPr="00E049E6">
        <w:t>, even though the specific tool changes between companies.</w:t>
      </w:r>
    </w:p>
    <w:p w14:paraId="370E9D5A" w14:textId="77777777" w:rsidR="00E049E6" w:rsidRPr="00E049E6" w:rsidRDefault="00E049E6" w:rsidP="00E049E6">
      <w:pPr>
        <w:ind w:left="360"/>
        <w:rPr>
          <w:b/>
          <w:bCs/>
        </w:rPr>
      </w:pPr>
      <w:r w:rsidRPr="00E049E6">
        <w:rPr>
          <w:b/>
          <w:bCs/>
        </w:rPr>
        <w:t>Data Storytelling</w:t>
      </w:r>
    </w:p>
    <w:p w14:paraId="46B74A08" w14:textId="77777777" w:rsidR="00E049E6" w:rsidRPr="00E049E6" w:rsidRDefault="00E049E6" w:rsidP="00E049E6">
      <w:pPr>
        <w:ind w:left="360"/>
      </w:pPr>
      <w:r w:rsidRPr="00E049E6">
        <w:t>This is genuinely one of the most important — and most overlooked — skills for a Data Analyst, and it's not really about software at all.</w:t>
      </w:r>
    </w:p>
    <w:p w14:paraId="009FE190" w14:textId="77777777" w:rsidR="00E049E6" w:rsidRPr="00E049E6" w:rsidRDefault="00E049E6" w:rsidP="00E049E6">
      <w:pPr>
        <w:ind w:left="360"/>
      </w:pPr>
      <w:r w:rsidRPr="00E049E6">
        <w:rPr>
          <w:b/>
          <w:bCs/>
        </w:rPr>
        <w:t>What it means:</w:t>
      </w:r>
      <w:r w:rsidRPr="00E049E6">
        <w:t xml:space="preserve"> presenting data in a way that guides someone toward understanding and a decision, not just showing numbers.</w:t>
      </w:r>
    </w:p>
    <w:p w14:paraId="109CFDD3" w14:textId="77777777" w:rsidR="00E049E6" w:rsidRPr="00E049E6" w:rsidRDefault="00E049E6" w:rsidP="00E049E6">
      <w:pPr>
        <w:ind w:left="360"/>
      </w:pPr>
      <w:r w:rsidRPr="00E049E6">
        <w:rPr>
          <w:b/>
          <w:bCs/>
        </w:rPr>
        <w:t>Core principles:</w:t>
      </w:r>
    </w:p>
    <w:p w14:paraId="71C23715" w14:textId="77777777" w:rsidR="00E049E6" w:rsidRPr="00E049E6" w:rsidRDefault="00E049E6" w:rsidP="00E049E6">
      <w:pPr>
        <w:numPr>
          <w:ilvl w:val="0"/>
          <w:numId w:val="5"/>
        </w:numPr>
      </w:pPr>
      <w:r w:rsidRPr="00E049E6">
        <w:rPr>
          <w:b/>
          <w:bCs/>
        </w:rPr>
        <w:t>Lead with the insight, not the chart</w:t>
      </w:r>
      <w:r w:rsidRPr="00E049E6">
        <w:t xml:space="preserve"> — "Furniture's profit margin is 10 points below average" is stronger than just showing a chart and letting the viewer figure it out</w:t>
      </w:r>
    </w:p>
    <w:p w14:paraId="42C80525" w14:textId="77777777" w:rsidR="00E049E6" w:rsidRPr="00E049E6" w:rsidRDefault="00E049E6" w:rsidP="00E049E6">
      <w:pPr>
        <w:numPr>
          <w:ilvl w:val="0"/>
          <w:numId w:val="5"/>
        </w:numPr>
      </w:pPr>
      <w:r w:rsidRPr="00E049E6">
        <w:rPr>
          <w:b/>
          <w:bCs/>
        </w:rPr>
        <w:lastRenderedPageBreak/>
        <w:t>One key message per visual</w:t>
      </w:r>
      <w:r w:rsidRPr="00E049E6">
        <w:t xml:space="preserve"> — don't cram five ideas into one crowded chart</w:t>
      </w:r>
    </w:p>
    <w:p w14:paraId="0E7A3CE1" w14:textId="77777777" w:rsidR="00E049E6" w:rsidRPr="00E049E6" w:rsidRDefault="00E049E6" w:rsidP="00E049E6">
      <w:pPr>
        <w:numPr>
          <w:ilvl w:val="0"/>
          <w:numId w:val="5"/>
        </w:numPr>
      </w:pPr>
      <w:r w:rsidRPr="00E049E6">
        <w:rPr>
          <w:b/>
          <w:bCs/>
        </w:rPr>
        <w:t>Context matters</w:t>
      </w:r>
      <w:r w:rsidRPr="00E049E6">
        <w:t xml:space="preserve"> — a number alone ("4%") means little without comparison ("4% vs a 14% company average")</w:t>
      </w:r>
    </w:p>
    <w:p w14:paraId="027E2E74" w14:textId="77777777" w:rsidR="00E049E6" w:rsidRPr="00E049E6" w:rsidRDefault="00E049E6" w:rsidP="00E049E6">
      <w:pPr>
        <w:numPr>
          <w:ilvl w:val="0"/>
          <w:numId w:val="5"/>
        </w:numPr>
      </w:pPr>
      <w:r w:rsidRPr="00E049E6">
        <w:rPr>
          <w:b/>
          <w:bCs/>
        </w:rPr>
        <w:t>Know your audience</w:t>
      </w:r>
      <w:r w:rsidRPr="00E049E6">
        <w:t xml:space="preserve"> — a regional manager wants actionable numbers; an executive wants the bottom-line takeaway in one sentence</w:t>
      </w:r>
    </w:p>
    <w:p w14:paraId="0545C984" w14:textId="77777777" w:rsidR="00E049E6" w:rsidRPr="00E049E6" w:rsidRDefault="00E049E6" w:rsidP="00E049E6">
      <w:pPr>
        <w:ind w:left="360"/>
      </w:pPr>
    </w:p>
    <w:p w14:paraId="1EF6F2D1" w14:textId="77777777" w:rsidR="00E049E6" w:rsidRPr="00E049E6" w:rsidRDefault="00E049E6" w:rsidP="00E049E6">
      <w:pPr>
        <w:rPr>
          <w:lang w:val="en-US"/>
        </w:rPr>
      </w:pPr>
    </w:p>
    <w:p w14:paraId="0C793161" w14:textId="77777777" w:rsidR="00E049E6" w:rsidRPr="00E049E6" w:rsidRDefault="00E049E6" w:rsidP="00E049E6"/>
    <w:p w14:paraId="1B68788E" w14:textId="77777777" w:rsidR="00E049E6" w:rsidRPr="00E049E6" w:rsidRDefault="00E049E6">
      <w:pPr>
        <w:rPr>
          <w:lang w:val="en-US"/>
        </w:rPr>
      </w:pPr>
    </w:p>
    <w:sectPr w:rsidR="00E049E6" w:rsidRPr="00E04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6489"/>
    <w:multiLevelType w:val="multilevel"/>
    <w:tmpl w:val="3B2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64082"/>
    <w:multiLevelType w:val="multilevel"/>
    <w:tmpl w:val="E3E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B0A29"/>
    <w:multiLevelType w:val="multilevel"/>
    <w:tmpl w:val="E6C2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52DBF"/>
    <w:multiLevelType w:val="multilevel"/>
    <w:tmpl w:val="496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E42C7"/>
    <w:multiLevelType w:val="multilevel"/>
    <w:tmpl w:val="3C18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15315">
    <w:abstractNumId w:val="2"/>
  </w:num>
  <w:num w:numId="2" w16cid:durableId="1059131010">
    <w:abstractNumId w:val="4"/>
  </w:num>
  <w:num w:numId="3" w16cid:durableId="321349183">
    <w:abstractNumId w:val="0"/>
  </w:num>
  <w:num w:numId="4" w16cid:durableId="471292560">
    <w:abstractNumId w:val="3"/>
  </w:num>
  <w:num w:numId="5" w16cid:durableId="33811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AE1"/>
    <w:rsid w:val="003E1AE1"/>
    <w:rsid w:val="00E049E6"/>
    <w:rsid w:val="00EE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0663"/>
  <w15:chartTrackingRefBased/>
  <w15:docId w15:val="{7DFBEEBB-18F1-41A9-9129-5EE0EC13C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E079062A05443B15750F4C0883B60" ma:contentTypeVersion="6" ma:contentTypeDescription="Create a new document." ma:contentTypeScope="" ma:versionID="751b2dbb849cb3da54cae18452e094f4">
  <xsd:schema xmlns:xsd="http://www.w3.org/2001/XMLSchema" xmlns:xs="http://www.w3.org/2001/XMLSchema" xmlns:p="http://schemas.microsoft.com/office/2006/metadata/properties" xmlns:ns3="5dfab33e-d7bc-4094-b1fd-f90581fbcfc4" targetNamespace="http://schemas.microsoft.com/office/2006/metadata/properties" ma:root="true" ma:fieldsID="5439a39fb28c86603143c774da02f322" ns3:_="">
    <xsd:import namespace="5dfab33e-d7bc-4094-b1fd-f90581fbcf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ab33e-d7bc-4094-b1fd-f90581fbcf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fab33e-d7bc-4094-b1fd-f90581fbcfc4" xsi:nil="true"/>
  </documentManagement>
</p:properties>
</file>

<file path=customXml/itemProps1.xml><?xml version="1.0" encoding="utf-8"?>
<ds:datastoreItem xmlns:ds="http://schemas.openxmlformats.org/officeDocument/2006/customXml" ds:itemID="{B2E608F0-8BD0-4FC0-B4F6-F3E5569E0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ab33e-d7bc-4094-b1fd-f90581fbc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018840-1CAD-4F5B-B830-FDF5374DC4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70DAEC-22FF-4EF8-A693-AD758149B5D7}">
  <ds:schemaRefs>
    <ds:schemaRef ds:uri="http://schemas.microsoft.com/office/2006/metadata/properties"/>
    <ds:schemaRef ds:uri="http://schemas.microsoft.com/office/infopath/2007/PartnerControls"/>
    <ds:schemaRef ds:uri="5dfab33e-d7bc-4094-b1fd-f90581fbcf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Taniya</dc:creator>
  <cp:keywords/>
  <dc:description/>
  <cp:lastModifiedBy>Taniya</cp:lastModifiedBy>
  <cp:revision>2</cp:revision>
  <dcterms:created xsi:type="dcterms:W3CDTF">2026-09-15T05:46:00Z</dcterms:created>
  <dcterms:modified xsi:type="dcterms:W3CDTF">2026-09-15T05:46:00Z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0x010100FCCE079062A05443B15750F4C0883B60</vt:lpwstr>
  </property>
</Properties>
</file>