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7E69" w14:textId="77777777" w:rsidR="00923E60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JAY MALCAMPO</w:t>
      </w:r>
    </w:p>
    <w:p w14:paraId="73E473F5" w14:textId="00D11D70" w:rsidR="00923E60" w:rsidRDefault="007872AE">
      <w:pPr>
        <w:pBdr>
          <w:bottom w:val="single" w:sz="6" w:space="6" w:color="1F3864"/>
        </w:pBdr>
        <w:spacing w:after="120"/>
      </w:pPr>
      <w:r>
        <w:rPr>
          <w:rFonts w:ascii="Calibri" w:eastAsia="Calibri" w:hAnsi="Calibri" w:cs="Calibri"/>
          <w:color w:val="595959"/>
          <w:sz w:val="19"/>
          <w:szCs w:val="19"/>
        </w:rPr>
        <w:t xml:space="preserve">21 </w:t>
      </w:r>
      <w:proofErr w:type="spellStart"/>
      <w:r>
        <w:rPr>
          <w:rFonts w:ascii="Calibri" w:eastAsia="Calibri" w:hAnsi="Calibri" w:cs="Calibri"/>
          <w:color w:val="595959"/>
          <w:sz w:val="19"/>
          <w:szCs w:val="19"/>
        </w:rPr>
        <w:t>Cavenagh</w:t>
      </w:r>
      <w:proofErr w:type="spellEnd"/>
      <w:r>
        <w:rPr>
          <w:rFonts w:ascii="Calibri" w:eastAsia="Calibri" w:hAnsi="Calibri" w:cs="Calibri"/>
          <w:color w:val="595959"/>
          <w:sz w:val="19"/>
          <w:szCs w:val="19"/>
        </w:rPr>
        <w:t xml:space="preserve"> St., Darwin</w:t>
      </w:r>
      <w:r w:rsidR="00000000">
        <w:rPr>
          <w:rFonts w:ascii="Calibri" w:eastAsia="Calibri" w:hAnsi="Calibri" w:cs="Calibri"/>
          <w:color w:val="595959"/>
          <w:sz w:val="19"/>
          <w:szCs w:val="19"/>
        </w:rPr>
        <w:t xml:space="preserve"> NT </w:t>
      </w:r>
      <w:proofErr w:type="gramStart"/>
      <w:r w:rsidR="00000000">
        <w:rPr>
          <w:rFonts w:ascii="Calibri" w:eastAsia="Calibri" w:hAnsi="Calibri" w:cs="Calibri"/>
          <w:color w:val="595959"/>
          <w:sz w:val="19"/>
          <w:szCs w:val="19"/>
        </w:rPr>
        <w:t>08</w:t>
      </w:r>
      <w:r>
        <w:rPr>
          <w:rFonts w:ascii="Calibri" w:eastAsia="Calibri" w:hAnsi="Calibri" w:cs="Calibri"/>
          <w:color w:val="595959"/>
          <w:sz w:val="19"/>
          <w:szCs w:val="19"/>
        </w:rPr>
        <w:t>00</w:t>
      </w:r>
      <w:r w:rsidR="00000000">
        <w:rPr>
          <w:rFonts w:ascii="Calibri" w:eastAsia="Calibri" w:hAnsi="Calibri" w:cs="Calibri"/>
          <w:color w:val="595959"/>
          <w:sz w:val="19"/>
          <w:szCs w:val="19"/>
        </w:rPr>
        <w:t xml:space="preserve">  |</w:t>
      </w:r>
      <w:proofErr w:type="gramEnd"/>
      <w:r w:rsidR="00000000">
        <w:rPr>
          <w:rFonts w:ascii="Calibri" w:eastAsia="Calibri" w:hAnsi="Calibri" w:cs="Calibri"/>
          <w:color w:val="595959"/>
          <w:sz w:val="19"/>
          <w:szCs w:val="19"/>
        </w:rPr>
        <w:t xml:space="preserve">  +61 455 531 </w:t>
      </w:r>
      <w:proofErr w:type="gramStart"/>
      <w:r w:rsidR="00000000">
        <w:rPr>
          <w:rFonts w:ascii="Calibri" w:eastAsia="Calibri" w:hAnsi="Calibri" w:cs="Calibri"/>
          <w:color w:val="595959"/>
          <w:sz w:val="19"/>
          <w:szCs w:val="19"/>
        </w:rPr>
        <w:t>592  |</w:t>
      </w:r>
      <w:proofErr w:type="gramEnd"/>
      <w:r w:rsidR="00000000">
        <w:rPr>
          <w:rFonts w:ascii="Calibri" w:eastAsia="Calibri" w:hAnsi="Calibri" w:cs="Calibri"/>
          <w:color w:val="595959"/>
          <w:sz w:val="19"/>
          <w:szCs w:val="19"/>
        </w:rPr>
        <w:t xml:space="preserve">  jw_malcampo@yahoo.com</w:t>
      </w:r>
    </w:p>
    <w:p w14:paraId="1E417AE9" w14:textId="77777777" w:rsidR="00923E60" w:rsidRDefault="00000000">
      <w:pPr>
        <w:pBdr>
          <w:bottom w:val="single" w:sz="4" w:space="2" w:color="BFBFBF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51150EB1" w14:textId="0507B8A7" w:rsidR="00923E60" w:rsidRDefault="00000000">
      <w:pPr>
        <w:spacing w:after="100"/>
      </w:pPr>
      <w:r>
        <w:rPr>
          <w:rFonts w:ascii="Calibri" w:eastAsia="Calibri" w:hAnsi="Calibri" w:cs="Calibri"/>
        </w:rPr>
        <w:t>Business Analyst with a strong background in safety, risk and compliance analysis within highly regulated industrial and maritime environments. Experienced in gap analyses</w:t>
      </w:r>
      <w:r w:rsidR="007872AE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audits and assessments, translating </w:t>
      </w:r>
      <w:r w:rsidR="007872AE">
        <w:rPr>
          <w:rFonts w:ascii="Calibri" w:eastAsia="Calibri" w:hAnsi="Calibri" w:cs="Calibri"/>
        </w:rPr>
        <w:t>requests</w:t>
      </w:r>
      <w:r>
        <w:rPr>
          <w:rFonts w:ascii="Calibri" w:eastAsia="Calibri" w:hAnsi="Calibri" w:cs="Calibri"/>
        </w:rPr>
        <w:t xml:space="preserve"> into clear requirements and stakeholder-ready documentation. Undertaking a Master of Information Technology (Cyber Security) at Charles Darwin </w:t>
      </w:r>
      <w:r w:rsidR="00D429F1">
        <w:rPr>
          <w:rFonts w:ascii="Calibri" w:eastAsia="Calibri" w:hAnsi="Calibri" w:cs="Calibri"/>
        </w:rPr>
        <w:t>University and</w:t>
      </w:r>
      <w:r>
        <w:rPr>
          <w:rFonts w:ascii="Calibri" w:eastAsia="Calibri" w:hAnsi="Calibri" w:cs="Calibri"/>
        </w:rPr>
        <w:t xml:space="preserve"> now seeking a Business Analyst role to bring this structured approach to a team working across technical and compliance domains.</w:t>
      </w:r>
    </w:p>
    <w:p w14:paraId="7F1AFBA5" w14:textId="19458A7E" w:rsidR="00063B8A" w:rsidRDefault="00D429F1">
      <w:pPr>
        <w:pBdr>
          <w:bottom w:val="single" w:sz="4" w:space="2" w:color="BFBFBF"/>
        </w:pBdr>
        <w:spacing w:before="100" w:after="5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  <w:r w:rsidRPr="00D429F1">
        <w:rPr>
          <w:rFonts w:ascii="Calibri" w:eastAsia="Calibri" w:hAnsi="Calibri" w:cs="Calibri"/>
          <w:b/>
          <w:bCs/>
          <w:noProof/>
          <w:color w:val="1F3864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1F1ED5" wp14:editId="19345F6F">
                <wp:simplePos x="0" y="0"/>
                <wp:positionH relativeFrom="column">
                  <wp:posOffset>3274060</wp:posOffset>
                </wp:positionH>
                <wp:positionV relativeFrom="paragraph">
                  <wp:posOffset>251460</wp:posOffset>
                </wp:positionV>
                <wp:extent cx="3078480" cy="1706880"/>
                <wp:effectExtent l="0" t="0" r="7620" b="7620"/>
                <wp:wrapSquare wrapText="bothSides"/>
                <wp:docPr id="1710163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70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CA109" w14:textId="31561910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Requirements Prioritisation (</w:t>
                            </w:r>
                            <w:proofErr w:type="spellStart"/>
                            <w:r w:rsidRPr="00D429F1">
                              <w:rPr>
                                <w:rFonts w:ascii="Calibri" w:hAnsi="Calibri" w:cs="Calibri"/>
                              </w:rPr>
                              <w:t>MoSCoW</w:t>
                            </w:r>
                            <w:proofErr w:type="spellEnd"/>
                            <w:r w:rsidRPr="00D429F1">
                              <w:rPr>
                                <w:rFonts w:ascii="Calibri" w:hAnsi="Calibri" w:cs="Calibri"/>
                              </w:rPr>
                              <w:t>)</w:t>
                            </w:r>
                          </w:p>
                          <w:p w14:paraId="22CC5700" w14:textId="77777777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Requirements Traceability Matrix (RTM) Management</w:t>
                            </w:r>
                          </w:p>
                          <w:p w14:paraId="143257FF" w14:textId="77777777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SQL Querying (SELECT, JOIN, GROUP BY, HAVING)</w:t>
                            </w:r>
                          </w:p>
                          <w:p w14:paraId="6A667F91" w14:textId="77777777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Power BI &amp; Data Visualisation</w:t>
                            </w:r>
                          </w:p>
                          <w:p w14:paraId="7938C4C6" w14:textId="77777777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Agile/Scrum Practices &amp; Backlog Management (Jira)</w:t>
                            </w:r>
                          </w:p>
                          <w:p w14:paraId="70F94386" w14:textId="11E1DDBD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Gap Analysis (As-Is/To-Be Process Assessment)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F1E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7.8pt;margin-top:19.8pt;width:242.4pt;height:13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" stroked="f">
                <v:textbox>
                  <w:txbxContent>
                    <w:p w14:paraId="0C5CA109" w14:textId="31561910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Requirements Prioritisation (</w:t>
                      </w:r>
                      <w:proofErr w:type="spellStart"/>
                      <w:r w:rsidRPr="00D429F1">
                        <w:rPr>
                          <w:rFonts w:ascii="Calibri" w:hAnsi="Calibri" w:cs="Calibri"/>
                        </w:rPr>
                        <w:t>MoSCoW</w:t>
                      </w:r>
                      <w:proofErr w:type="spellEnd"/>
                      <w:r w:rsidRPr="00D429F1">
                        <w:rPr>
                          <w:rFonts w:ascii="Calibri" w:hAnsi="Calibri" w:cs="Calibri"/>
                        </w:rPr>
                        <w:t>)</w:t>
                      </w:r>
                    </w:p>
                    <w:p w14:paraId="22CC5700" w14:textId="77777777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Requirements Traceability Matrix (RTM) Management</w:t>
                      </w:r>
                    </w:p>
                    <w:p w14:paraId="143257FF" w14:textId="77777777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SQL Querying (SELECT, JOIN, GROUP BY, HAVING)</w:t>
                      </w:r>
                    </w:p>
                    <w:p w14:paraId="6A667F91" w14:textId="77777777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Power BI &amp; Data Visualisation</w:t>
                      </w:r>
                    </w:p>
                    <w:p w14:paraId="7938C4C6" w14:textId="77777777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Agile/Scrum Practices &amp; Backlog Management (Jira)</w:t>
                      </w:r>
                    </w:p>
                    <w:p w14:paraId="70F94386" w14:textId="11E1DDBD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Gap Analysis (As-Is/To-Be Process Assessment)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29F1">
        <w:rPr>
          <w:rFonts w:ascii="Calibri" w:eastAsia="Calibri" w:hAnsi="Calibri" w:cs="Calibri"/>
          <w:b/>
          <w:bCs/>
          <w:noProof/>
          <w:color w:val="1F3864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43B6B0" wp14:editId="4E19E45A">
                <wp:simplePos x="0" y="0"/>
                <wp:positionH relativeFrom="column">
                  <wp:posOffset>50800</wp:posOffset>
                </wp:positionH>
                <wp:positionV relativeFrom="paragraph">
                  <wp:posOffset>251460</wp:posOffset>
                </wp:positionV>
                <wp:extent cx="3078480" cy="1706880"/>
                <wp:effectExtent l="0" t="0" r="762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70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D7BB2" w14:textId="77777777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Requirements Elicitation &amp; Documentation (BABOK-aligned)</w:t>
                            </w:r>
                          </w:p>
                          <w:p w14:paraId="7ABF30B4" w14:textId="77777777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Business Requirements Documents (BRD) &amp; User Story Writing (Given/When/Then acceptance criteria)</w:t>
                            </w:r>
                          </w:p>
                          <w:p w14:paraId="13BC6FD1" w14:textId="77777777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Business Process Modelling (BPMN, Use Case, Swimlane, State, Activity diagrams)</w:t>
                            </w:r>
                          </w:p>
                          <w:p w14:paraId="3F1A534F" w14:textId="77777777" w:rsidR="00D429F1" w:rsidRPr="00D429F1" w:rsidRDefault="00D429F1" w:rsidP="00D429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D429F1">
                              <w:rPr>
                                <w:rFonts w:ascii="Calibri" w:hAnsi="Calibri" w:cs="Calibri"/>
                              </w:rPr>
                              <w:t>Data Modelling (Entity-Relationship &amp; Data Flow Diagrams)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3B6B0" id="_x0000_s1027" type="#_x0000_t202" style="position:absolute;margin-left:4pt;margin-top:19.8pt;width:242.4pt;height:134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" stroked="f">
                <v:textbox>
                  <w:txbxContent>
                    <w:p w14:paraId="3D3D7BB2" w14:textId="77777777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Requirements Elicitation &amp; Documentation (BABOK-aligned)</w:t>
                      </w:r>
                    </w:p>
                    <w:p w14:paraId="7ABF30B4" w14:textId="77777777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Business Requirements Documents (BRD) &amp; User Story Writing (Given/When/Then acceptance criteria)</w:t>
                      </w:r>
                    </w:p>
                    <w:p w14:paraId="13BC6FD1" w14:textId="77777777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Business Process Modelling (BPMN, Use Case, Swimlane, State, Activity diagrams)</w:t>
                      </w:r>
                    </w:p>
                    <w:p w14:paraId="3F1A534F" w14:textId="77777777" w:rsidR="00D429F1" w:rsidRPr="00D429F1" w:rsidRDefault="00D429F1" w:rsidP="00D429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D429F1">
                        <w:rPr>
                          <w:rFonts w:ascii="Calibri" w:hAnsi="Calibri" w:cs="Calibri"/>
                        </w:rPr>
                        <w:t>Data Modelling (Entity-Relationship &amp; Data Flow Diagrams)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72AE"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</w:t>
      </w:r>
      <w:r w:rsidR="00000000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SKILLS</w:t>
      </w:r>
    </w:p>
    <w:p w14:paraId="737A84EB" w14:textId="5DF92CF3" w:rsidR="00D429F1" w:rsidRDefault="00D429F1">
      <w:pPr>
        <w:pBdr>
          <w:bottom w:val="single" w:sz="4" w:space="2" w:color="BFBFBF"/>
        </w:pBdr>
        <w:spacing w:before="100" w:after="5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</w:p>
    <w:p w14:paraId="2F0D7E97" w14:textId="17E73E2D" w:rsidR="00923E60" w:rsidRDefault="00000000">
      <w:pPr>
        <w:pBdr>
          <w:bottom w:val="single" w:sz="4" w:space="2" w:color="BFBFBF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33BE34DB" w14:textId="682A2145" w:rsidR="00923E60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SHEQ Advisor — Vopak Terminal</w:t>
      </w:r>
      <w:r w:rsidR="007872AE">
        <w:rPr>
          <w:rFonts w:ascii="Calibri" w:eastAsia="Calibri" w:hAnsi="Calibri" w:cs="Calibri"/>
          <w:b/>
          <w:bCs/>
          <w:sz w:val="21"/>
          <w:szCs w:val="21"/>
        </w:rPr>
        <w:t>s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Darwin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Early 2025 – Jul 2026</w:t>
      </w:r>
    </w:p>
    <w:p w14:paraId="1B5167E9" w14:textId="77777777" w:rsidR="00923E6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Conducted gap analyses and safety assessments, including HAZOPs, evaluating current-state processes against regulatory and business requirements to define future-state improvements.</w:t>
      </w:r>
    </w:p>
    <w:p w14:paraId="1D0C0F0B" w14:textId="77777777" w:rsidR="00923E6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Planned and delivered internal and external compliance audits, developing documentation and coordinating input from operations, maintenance and engineering stakeholders.</w:t>
      </w:r>
    </w:p>
    <w:p w14:paraId="72A9D1B7" w14:textId="1D3E967F" w:rsidR="00923E6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Owned and maintained terminal safety management systems, ensuring documentation, procedures and records met compliance standards and remained </w:t>
      </w:r>
      <w:r w:rsidR="00D429F1">
        <w:rPr>
          <w:rFonts w:ascii="Calibri" w:eastAsia="Calibri" w:hAnsi="Calibri" w:cs="Calibri"/>
        </w:rPr>
        <w:t>audit ready</w:t>
      </w:r>
      <w:r>
        <w:rPr>
          <w:rFonts w:ascii="Calibri" w:eastAsia="Calibri" w:hAnsi="Calibri" w:cs="Calibri"/>
        </w:rPr>
        <w:t>.</w:t>
      </w:r>
    </w:p>
    <w:p w14:paraId="4BA36139" w14:textId="77777777" w:rsidR="00923E6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Collaborated across operational, technical and management teams to assess risks and impacts, and to support delivery of practical, business-aligned solutions.</w:t>
      </w:r>
    </w:p>
    <w:p w14:paraId="55D5B03B" w14:textId="3F3A42FD" w:rsidR="00923E60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sz w:val="21"/>
          <w:szCs w:val="21"/>
        </w:rPr>
        <w:t>Third Officer — International Seaways Inc.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Feb 2018 – Apr 2024</w:t>
      </w:r>
    </w:p>
    <w:p w14:paraId="01D6B030" w14:textId="6435E760" w:rsidR="00923E6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Prepared reports and monthly HSEQ documentation, ensuring traceability, accuracy and alignment with company policy and industry standards.</w:t>
      </w:r>
    </w:p>
    <w:p w14:paraId="26602B15" w14:textId="1A1B9ABF" w:rsidR="00923E6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Conducted regular inspections and gap reviews equipment and systems, maintaining </w:t>
      </w:r>
      <w:r w:rsidR="007872AE">
        <w:rPr>
          <w:rFonts w:ascii="Calibri" w:eastAsia="Calibri" w:hAnsi="Calibri" w:cs="Calibri"/>
        </w:rPr>
        <w:t xml:space="preserve">proper </w:t>
      </w:r>
      <w:r>
        <w:rPr>
          <w:rFonts w:ascii="Calibri" w:eastAsia="Calibri" w:hAnsi="Calibri" w:cs="Calibri"/>
        </w:rPr>
        <w:t>documentation within the vessel</w:t>
      </w:r>
      <w:r w:rsidR="007872AE">
        <w:rPr>
          <w:rFonts w:ascii="Calibri" w:eastAsia="Calibri" w:hAnsi="Calibri" w:cs="Calibri"/>
        </w:rPr>
        <w:t>.</w:t>
      </w:r>
    </w:p>
    <w:p w14:paraId="52618152" w14:textId="7E58CF64" w:rsidR="00923E6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Facilitated safety meetings, engaging crew and stakeholders to build alignment on procedures ahead of execution.</w:t>
      </w:r>
    </w:p>
    <w:p w14:paraId="01AB0594" w14:textId="533F78BA" w:rsidR="00923E6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Managed documentation and communication requirements to ensure regulatory compliance during operations.</w:t>
      </w:r>
    </w:p>
    <w:p w14:paraId="1901A9A1" w14:textId="24DFF803" w:rsidR="00923E6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Supervised and trained </w:t>
      </w:r>
      <w:r w:rsidR="007872AE">
        <w:rPr>
          <w:rFonts w:ascii="Calibri" w:eastAsia="Calibri" w:hAnsi="Calibri" w:cs="Calibri"/>
        </w:rPr>
        <w:t>staff</w:t>
      </w:r>
      <w:r>
        <w:rPr>
          <w:rFonts w:ascii="Calibri" w:eastAsia="Calibri" w:hAnsi="Calibri" w:cs="Calibri"/>
        </w:rPr>
        <w:t>, translating company policy and industry standards into clear, structured guidance and procedures.</w:t>
      </w:r>
    </w:p>
    <w:p w14:paraId="6FD53511" w14:textId="77777777" w:rsidR="00923E60" w:rsidRDefault="00000000">
      <w:pPr>
        <w:pBdr>
          <w:bottom w:val="single" w:sz="4" w:space="2" w:color="BFBFBF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6161CB21" w14:textId="77777777" w:rsidR="00923E60" w:rsidRDefault="00000000">
      <w:pPr>
        <w:spacing w:after="100"/>
      </w:pPr>
      <w:r>
        <w:rPr>
          <w:rFonts w:ascii="Calibri" w:eastAsia="Calibri" w:hAnsi="Calibri" w:cs="Calibri"/>
        </w:rPr>
        <w:t>Master of Information Technology (Cyber Security) — Charles Darwin University (2025–2027, in progress)</w:t>
      </w:r>
    </w:p>
    <w:p w14:paraId="7FBA97DC" w14:textId="3359C8B9" w:rsidR="00923E60" w:rsidRDefault="00000000">
      <w:pPr>
        <w:spacing w:after="100"/>
      </w:pPr>
      <w:r>
        <w:rPr>
          <w:rFonts w:ascii="Calibri" w:eastAsia="Calibri" w:hAnsi="Calibri" w:cs="Calibri"/>
        </w:rPr>
        <w:t>Bachelor of Science in Marine Transportation — Davao Merchant Marine Academy College of Southern Philippines (2013–2018</w:t>
      </w:r>
      <w:r w:rsidR="007872AE">
        <w:rPr>
          <w:rFonts w:ascii="Calibri" w:eastAsia="Calibri" w:hAnsi="Calibri" w:cs="Calibri"/>
        </w:rPr>
        <w:t>)</w:t>
      </w:r>
    </w:p>
    <w:p w14:paraId="3460E230" w14:textId="7163151F" w:rsidR="00923E60" w:rsidRDefault="00000000">
      <w:pPr>
        <w:pBdr>
          <w:bottom w:val="single" w:sz="4" w:space="2" w:color="BFBFBF"/>
        </w:pBdr>
        <w:spacing w:before="10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0132C5AC" w14:textId="77777777" w:rsidR="00063B8A" w:rsidRDefault="00063B8A" w:rsidP="00063B8A"/>
    <w:p w14:paraId="3CEFB141" w14:textId="6B2FF1BD" w:rsidR="00063B8A" w:rsidRDefault="00063B8A" w:rsidP="00063B8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063B8A">
        <w:rPr>
          <w:rFonts w:ascii="Calibri" w:hAnsi="Calibri" w:cs="Calibri"/>
        </w:rPr>
        <w:t>Business Analytics and Process Management Course</w:t>
      </w:r>
      <w:r>
        <w:rPr>
          <w:rFonts w:ascii="Calibri" w:hAnsi="Calibri" w:cs="Calibri"/>
        </w:rPr>
        <w:t xml:space="preserve"> – Coursera</w:t>
      </w:r>
    </w:p>
    <w:p w14:paraId="3403289F" w14:textId="6884A717" w:rsidR="00063B8A" w:rsidRDefault="00063B8A" w:rsidP="00063B8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Writing SQL Queries – </w:t>
      </w:r>
      <w:proofErr w:type="spellStart"/>
      <w:r>
        <w:rPr>
          <w:rFonts w:ascii="Calibri" w:hAnsi="Calibri" w:cs="Calibri"/>
        </w:rPr>
        <w:t>SQLBolt</w:t>
      </w:r>
      <w:proofErr w:type="spellEnd"/>
    </w:p>
    <w:p w14:paraId="0442761D" w14:textId="14060301" w:rsidR="00063B8A" w:rsidRDefault="00063B8A" w:rsidP="00063B8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Queries with Constraints – </w:t>
      </w:r>
      <w:proofErr w:type="spellStart"/>
      <w:r>
        <w:rPr>
          <w:rFonts w:ascii="Calibri" w:hAnsi="Calibri" w:cs="Calibri"/>
        </w:rPr>
        <w:t>SQLBolt</w:t>
      </w:r>
      <w:proofErr w:type="spellEnd"/>
    </w:p>
    <w:p w14:paraId="45F7CD28" w14:textId="3D1FF374" w:rsidR="00063B8A" w:rsidRDefault="00063B8A" w:rsidP="00063B8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Microsoft Visio Tutorial – Microsoft 365 (</w:t>
      </w:r>
      <w:proofErr w:type="spellStart"/>
      <w:r>
        <w:rPr>
          <w:rFonts w:ascii="Calibri" w:hAnsi="Calibri" w:cs="Calibri"/>
        </w:rPr>
        <w:t>Youtube</w:t>
      </w:r>
      <w:proofErr w:type="spellEnd"/>
      <w:r>
        <w:rPr>
          <w:rFonts w:ascii="Calibri" w:hAnsi="Calibri" w:cs="Calibri"/>
        </w:rPr>
        <w:t>)</w:t>
      </w:r>
    </w:p>
    <w:p w14:paraId="55669218" w14:textId="286CA929" w:rsidR="00063B8A" w:rsidRPr="00063B8A" w:rsidRDefault="00063B8A" w:rsidP="00063B8A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BPMN Diagram Tutorial – Lucid Software (</w:t>
      </w:r>
      <w:proofErr w:type="spellStart"/>
      <w:r>
        <w:rPr>
          <w:rFonts w:ascii="Calibri" w:hAnsi="Calibri" w:cs="Calibri"/>
        </w:rPr>
        <w:t>Youtube</w:t>
      </w:r>
      <w:proofErr w:type="spellEnd"/>
      <w:r>
        <w:rPr>
          <w:rFonts w:ascii="Calibri" w:hAnsi="Calibri" w:cs="Calibri"/>
        </w:rPr>
        <w:t>)</w:t>
      </w:r>
    </w:p>
    <w:sectPr w:rsidR="00063B8A" w:rsidRPr="00063B8A">
      <w:pgSz w:w="11906" w:h="16838"/>
      <w:pgMar w:top="450" w:right="700" w:bottom="45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D06"/>
    <w:multiLevelType w:val="hybridMultilevel"/>
    <w:tmpl w:val="4AC4C872"/>
    <w:lvl w:ilvl="0" w:tplc="F348A7E4">
      <w:start w:val="1"/>
      <w:numFmt w:val="bullet"/>
      <w:lvlText w:val="•"/>
      <w:lvlJc w:val="left"/>
      <w:pPr>
        <w:ind w:left="260" w:hanging="20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B65B9"/>
    <w:multiLevelType w:val="hybridMultilevel"/>
    <w:tmpl w:val="551479E8"/>
    <w:lvl w:ilvl="0" w:tplc="F348A7E4">
      <w:start w:val="1"/>
      <w:numFmt w:val="bullet"/>
      <w:lvlText w:val="•"/>
      <w:lvlJc w:val="left"/>
      <w:pPr>
        <w:ind w:left="260" w:hanging="20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010C2"/>
    <w:multiLevelType w:val="hybridMultilevel"/>
    <w:tmpl w:val="4E14C020"/>
    <w:lvl w:ilvl="0" w:tplc="F348A7E4">
      <w:start w:val="1"/>
      <w:numFmt w:val="bullet"/>
      <w:lvlText w:val="•"/>
      <w:lvlJc w:val="left"/>
      <w:pPr>
        <w:ind w:left="260" w:hanging="20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50B0E"/>
    <w:multiLevelType w:val="hybridMultilevel"/>
    <w:tmpl w:val="79984636"/>
    <w:lvl w:ilvl="0" w:tplc="F348A7E4">
      <w:start w:val="1"/>
      <w:numFmt w:val="bullet"/>
      <w:lvlText w:val="•"/>
      <w:lvlJc w:val="left"/>
      <w:pPr>
        <w:ind w:left="200" w:hanging="200"/>
      </w:pPr>
    </w:lvl>
    <w:lvl w:ilvl="1" w:tplc="0C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39C62E14"/>
    <w:multiLevelType w:val="hybridMultilevel"/>
    <w:tmpl w:val="0726A60E"/>
    <w:lvl w:ilvl="0" w:tplc="DC9A8A0A">
      <w:start w:val="1"/>
      <w:numFmt w:val="bullet"/>
      <w:lvlText w:val="●"/>
      <w:lvlJc w:val="left"/>
      <w:pPr>
        <w:ind w:left="720" w:hanging="360"/>
      </w:pPr>
    </w:lvl>
    <w:lvl w:ilvl="1" w:tplc="468A878A">
      <w:start w:val="1"/>
      <w:numFmt w:val="bullet"/>
      <w:lvlText w:val="○"/>
      <w:lvlJc w:val="left"/>
      <w:pPr>
        <w:ind w:left="1440" w:hanging="360"/>
      </w:pPr>
    </w:lvl>
    <w:lvl w:ilvl="2" w:tplc="3224ECD0">
      <w:start w:val="1"/>
      <w:numFmt w:val="bullet"/>
      <w:lvlText w:val="■"/>
      <w:lvlJc w:val="left"/>
      <w:pPr>
        <w:ind w:left="2160" w:hanging="360"/>
      </w:pPr>
    </w:lvl>
    <w:lvl w:ilvl="3" w:tplc="81309326">
      <w:start w:val="1"/>
      <w:numFmt w:val="bullet"/>
      <w:lvlText w:val="●"/>
      <w:lvlJc w:val="left"/>
      <w:pPr>
        <w:ind w:left="2880" w:hanging="360"/>
      </w:pPr>
    </w:lvl>
    <w:lvl w:ilvl="4" w:tplc="A664C7C4">
      <w:start w:val="1"/>
      <w:numFmt w:val="bullet"/>
      <w:lvlText w:val="○"/>
      <w:lvlJc w:val="left"/>
      <w:pPr>
        <w:ind w:left="3600" w:hanging="360"/>
      </w:pPr>
    </w:lvl>
    <w:lvl w:ilvl="5" w:tplc="3B686142">
      <w:start w:val="1"/>
      <w:numFmt w:val="bullet"/>
      <w:lvlText w:val="■"/>
      <w:lvlJc w:val="left"/>
      <w:pPr>
        <w:ind w:left="4320" w:hanging="360"/>
      </w:pPr>
    </w:lvl>
    <w:lvl w:ilvl="6" w:tplc="80BE95A8">
      <w:start w:val="1"/>
      <w:numFmt w:val="bullet"/>
      <w:lvlText w:val="●"/>
      <w:lvlJc w:val="left"/>
      <w:pPr>
        <w:ind w:left="5040" w:hanging="360"/>
      </w:pPr>
    </w:lvl>
    <w:lvl w:ilvl="7" w:tplc="CCE0579E">
      <w:start w:val="1"/>
      <w:numFmt w:val="bullet"/>
      <w:lvlText w:val="●"/>
      <w:lvlJc w:val="left"/>
      <w:pPr>
        <w:ind w:left="5760" w:hanging="360"/>
      </w:pPr>
    </w:lvl>
    <w:lvl w:ilvl="8" w:tplc="9BDCF46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4872395"/>
    <w:multiLevelType w:val="hybridMultilevel"/>
    <w:tmpl w:val="957633EA"/>
    <w:lvl w:ilvl="0" w:tplc="F348A7E4">
      <w:start w:val="1"/>
      <w:numFmt w:val="bullet"/>
      <w:lvlText w:val="•"/>
      <w:lvlJc w:val="left"/>
      <w:pPr>
        <w:ind w:left="260" w:hanging="20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B261E"/>
    <w:multiLevelType w:val="hybridMultilevel"/>
    <w:tmpl w:val="2A8A3510"/>
    <w:lvl w:ilvl="0" w:tplc="F348A7E4">
      <w:start w:val="1"/>
      <w:numFmt w:val="bullet"/>
      <w:lvlText w:val="•"/>
      <w:lvlJc w:val="left"/>
      <w:pPr>
        <w:ind w:left="260" w:hanging="20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B61CF"/>
    <w:multiLevelType w:val="hybridMultilevel"/>
    <w:tmpl w:val="C7CEE794"/>
    <w:lvl w:ilvl="0" w:tplc="F348A7E4">
      <w:start w:val="1"/>
      <w:numFmt w:val="bullet"/>
      <w:lvlText w:val="•"/>
      <w:lvlJc w:val="left"/>
      <w:pPr>
        <w:ind w:left="260" w:hanging="200"/>
      </w:pPr>
    </w:lvl>
    <w:lvl w:ilvl="1" w:tplc="6CF0A088">
      <w:numFmt w:val="decimal"/>
      <w:lvlText w:val=""/>
      <w:lvlJc w:val="left"/>
    </w:lvl>
    <w:lvl w:ilvl="2" w:tplc="EC261A1A">
      <w:numFmt w:val="decimal"/>
      <w:lvlText w:val=""/>
      <w:lvlJc w:val="left"/>
    </w:lvl>
    <w:lvl w:ilvl="3" w:tplc="D63A2CEE">
      <w:numFmt w:val="decimal"/>
      <w:lvlText w:val=""/>
      <w:lvlJc w:val="left"/>
    </w:lvl>
    <w:lvl w:ilvl="4" w:tplc="32D232B6">
      <w:numFmt w:val="decimal"/>
      <w:lvlText w:val=""/>
      <w:lvlJc w:val="left"/>
    </w:lvl>
    <w:lvl w:ilvl="5" w:tplc="E8B4EB5A">
      <w:numFmt w:val="decimal"/>
      <w:lvlText w:val=""/>
      <w:lvlJc w:val="left"/>
    </w:lvl>
    <w:lvl w:ilvl="6" w:tplc="87A8AD7E">
      <w:numFmt w:val="decimal"/>
      <w:lvlText w:val=""/>
      <w:lvlJc w:val="left"/>
    </w:lvl>
    <w:lvl w:ilvl="7" w:tplc="565431A2">
      <w:numFmt w:val="decimal"/>
      <w:lvlText w:val=""/>
      <w:lvlJc w:val="left"/>
    </w:lvl>
    <w:lvl w:ilvl="8" w:tplc="76D41154">
      <w:numFmt w:val="decimal"/>
      <w:lvlText w:val=""/>
      <w:lvlJc w:val="left"/>
    </w:lvl>
  </w:abstractNum>
  <w:abstractNum w:abstractNumId="8" w15:restartNumberingAfterBreak="0">
    <w:nsid w:val="5C237E72"/>
    <w:multiLevelType w:val="hybridMultilevel"/>
    <w:tmpl w:val="563CD5C4"/>
    <w:lvl w:ilvl="0" w:tplc="F348A7E4">
      <w:start w:val="1"/>
      <w:numFmt w:val="bullet"/>
      <w:lvlText w:val="•"/>
      <w:lvlJc w:val="left"/>
      <w:pPr>
        <w:ind w:left="260" w:hanging="20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F7891"/>
    <w:multiLevelType w:val="hybridMultilevel"/>
    <w:tmpl w:val="2946BE20"/>
    <w:lvl w:ilvl="0" w:tplc="F348A7E4">
      <w:start w:val="1"/>
      <w:numFmt w:val="bullet"/>
      <w:lvlText w:val="•"/>
      <w:lvlJc w:val="left"/>
      <w:pPr>
        <w:ind w:left="260" w:hanging="200"/>
      </w:p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745469">
    <w:abstractNumId w:val="4"/>
    <w:lvlOverride w:ilvl="0">
      <w:startOverride w:val="1"/>
    </w:lvlOverride>
  </w:num>
  <w:num w:numId="2" w16cid:durableId="1004210126">
    <w:abstractNumId w:val="7"/>
  </w:num>
  <w:num w:numId="3" w16cid:durableId="1531603806">
    <w:abstractNumId w:val="7"/>
  </w:num>
  <w:num w:numId="4" w16cid:durableId="1945841964">
    <w:abstractNumId w:val="3"/>
  </w:num>
  <w:num w:numId="5" w16cid:durableId="1708407036">
    <w:abstractNumId w:val="8"/>
  </w:num>
  <w:num w:numId="6" w16cid:durableId="1936474176">
    <w:abstractNumId w:val="1"/>
  </w:num>
  <w:num w:numId="7" w16cid:durableId="895238417">
    <w:abstractNumId w:val="9"/>
  </w:num>
  <w:num w:numId="8" w16cid:durableId="1400402990">
    <w:abstractNumId w:val="6"/>
  </w:num>
  <w:num w:numId="9" w16cid:durableId="113253819">
    <w:abstractNumId w:val="5"/>
  </w:num>
  <w:num w:numId="10" w16cid:durableId="471557287">
    <w:abstractNumId w:val="2"/>
  </w:num>
  <w:num w:numId="11" w16cid:durableId="76981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E60"/>
    <w:rsid w:val="00063B8A"/>
    <w:rsid w:val="0032196B"/>
    <w:rsid w:val="007872AE"/>
    <w:rsid w:val="00923E60"/>
    <w:rsid w:val="00D4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6213"/>
  <w15:docId w15:val="{AFB73C07-D4B5-43E9-AD0A-45EF4EE8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Wilson Laluna Malcampo</cp:lastModifiedBy>
  <cp:revision>3</cp:revision>
  <dcterms:created xsi:type="dcterms:W3CDTF">2026-09-01T08:17:00Z</dcterms:created>
  <dcterms:modified xsi:type="dcterms:W3CDTF">2026-09-22T06:59:00Z</dcterms:modified>
</cp:coreProperties>
</file>