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45EE" w:rsidRDefault="00D845EE" w:rsidP="00D845EE">
      <w:pPr>
        <w:shd w:val="clear" w:color="auto" w:fill="FFFFFF"/>
        <w:spacing w:after="0" w:line="240" w:lineRule="auto"/>
        <w:jc w:val="center"/>
        <w:rPr>
          <w:sz w:val="20"/>
          <w:szCs w:val="24"/>
        </w:rPr>
      </w:pPr>
    </w:p>
    <w:p w:rsidR="00D845EE" w:rsidRDefault="00403E15" w:rsidP="00D845EE">
      <w:pPr>
        <w:shd w:val="clear" w:color="auto" w:fill="FFFFFF"/>
        <w:spacing w:after="0" w:line="240" w:lineRule="auto"/>
        <w:rPr>
          <w:sz w:val="20"/>
          <w:szCs w:val="24"/>
        </w:rPr>
      </w:pPr>
      <w:r>
        <w:rPr>
          <w:b/>
          <w:bCs/>
          <w:smallCaps/>
          <w:noProof/>
          <w:color w:val="002060"/>
          <w:spacing w:val="5"/>
          <w:sz w:val="40"/>
          <w:szCs w:val="28"/>
        </w:rPr>
        <w:drawing>
          <wp:anchor distT="0" distB="0" distL="114300" distR="114300" simplePos="0" relativeHeight="251662336" behindDoc="0" locked="0" layoutInCell="1" allowOverlap="1" wp14:anchorId="7392F441" wp14:editId="67B15021">
            <wp:simplePos x="0" y="0"/>
            <wp:positionH relativeFrom="margin">
              <wp:align>left</wp:align>
            </wp:positionH>
            <wp:positionV relativeFrom="paragraph">
              <wp:posOffset>112395</wp:posOffset>
            </wp:positionV>
            <wp:extent cx="1257300" cy="36385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363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52DCC" w:rsidRDefault="00552DCC" w:rsidP="00552DCC">
      <w:pPr>
        <w:shd w:val="clear" w:color="auto" w:fill="FFFFFF"/>
        <w:spacing w:after="0" w:line="240" w:lineRule="auto"/>
        <w:rPr>
          <w:sz w:val="20"/>
          <w:szCs w:val="24"/>
        </w:rPr>
      </w:pPr>
    </w:p>
    <w:p w:rsidR="00403E15" w:rsidRDefault="00403E15" w:rsidP="00552DCC">
      <w:pPr>
        <w:shd w:val="clear" w:color="auto" w:fill="FFFFFF"/>
        <w:spacing w:after="0" w:line="240" w:lineRule="auto"/>
        <w:rPr>
          <w:sz w:val="20"/>
          <w:szCs w:val="24"/>
        </w:rPr>
      </w:pPr>
    </w:p>
    <w:p w:rsidR="00403E15" w:rsidRDefault="00403E15" w:rsidP="00552DCC">
      <w:pPr>
        <w:shd w:val="clear" w:color="auto" w:fill="FFFFFF"/>
        <w:spacing w:after="0" w:line="240" w:lineRule="auto"/>
        <w:rPr>
          <w:sz w:val="20"/>
          <w:szCs w:val="24"/>
        </w:rPr>
      </w:pPr>
    </w:p>
    <w:p w:rsidR="00403E15" w:rsidRDefault="00403E15" w:rsidP="00552DCC">
      <w:pPr>
        <w:shd w:val="clear" w:color="auto" w:fill="FFFFFF"/>
        <w:spacing w:after="0" w:line="240" w:lineRule="auto"/>
        <w:rPr>
          <w:sz w:val="20"/>
          <w:szCs w:val="24"/>
        </w:rPr>
      </w:pPr>
    </w:p>
    <w:p w:rsidR="00552DCC" w:rsidRDefault="00552DCC" w:rsidP="00552DCC">
      <w:pPr>
        <w:jc w:val="center"/>
        <w:rPr>
          <w:rFonts w:ascii="Arial" w:hAnsi="Arial" w:cs="Arial"/>
          <w:b/>
          <w:sz w:val="36"/>
          <w:szCs w:val="36"/>
        </w:rPr>
      </w:pPr>
      <w:r w:rsidRPr="00B952F4">
        <w:rPr>
          <w:rFonts w:ascii="Arial" w:hAnsi="Arial" w:cs="Arial"/>
          <w:b/>
          <w:sz w:val="36"/>
          <w:szCs w:val="36"/>
        </w:rPr>
        <w:t>STANDARD OPERATING PROCEDURE</w:t>
      </w:r>
      <w:r>
        <w:rPr>
          <w:rFonts w:ascii="Arial" w:hAnsi="Arial" w:cs="Arial"/>
          <w:b/>
          <w:sz w:val="36"/>
          <w:szCs w:val="36"/>
        </w:rPr>
        <w:t xml:space="preserve"> </w:t>
      </w:r>
      <w:r w:rsidR="00B86E8C">
        <w:rPr>
          <w:rFonts w:ascii="Arial" w:hAnsi="Arial" w:cs="Arial"/>
          <w:b/>
          <w:sz w:val="36"/>
          <w:szCs w:val="36"/>
        </w:rPr>
        <w:t>for</w:t>
      </w:r>
      <w:r w:rsidR="00C17B8B">
        <w:rPr>
          <w:rFonts w:ascii="Arial" w:hAnsi="Arial" w:cs="Arial"/>
          <w:b/>
          <w:sz w:val="36"/>
          <w:szCs w:val="36"/>
        </w:rPr>
        <w:t xml:space="preserve"> STORAGE OF</w:t>
      </w:r>
      <w:r w:rsidR="0098597A">
        <w:rPr>
          <w:rFonts w:ascii="Arial" w:hAnsi="Arial" w:cs="Arial"/>
          <w:b/>
          <w:sz w:val="36"/>
          <w:szCs w:val="36"/>
        </w:rPr>
        <w:t xml:space="preserve"> </w:t>
      </w:r>
      <w:r w:rsidR="00C17B8B">
        <w:rPr>
          <w:rFonts w:ascii="Arial" w:hAnsi="Arial" w:cs="Arial"/>
          <w:b/>
          <w:sz w:val="36"/>
          <w:szCs w:val="36"/>
        </w:rPr>
        <w:t>FLAMMABLE MATERIAL</w:t>
      </w:r>
      <w:r w:rsidR="00726CC2">
        <w:rPr>
          <w:rFonts w:ascii="Arial" w:hAnsi="Arial" w:cs="Arial"/>
          <w:b/>
          <w:sz w:val="36"/>
          <w:szCs w:val="36"/>
        </w:rPr>
        <w:t>.</w:t>
      </w:r>
    </w:p>
    <w:p w:rsidR="009246E6" w:rsidRDefault="009246E6" w:rsidP="00C17B8B">
      <w:pPr>
        <w:shd w:val="clear" w:color="auto" w:fill="FFFFFF"/>
        <w:spacing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val="en-IN" w:eastAsia="en-IN"/>
        </w:rPr>
      </w:pPr>
      <w:r>
        <w:rPr>
          <w:rFonts w:ascii="Arial" w:hAnsi="Arial" w:cs="Arial"/>
          <w:sz w:val="28"/>
          <w:szCs w:val="36"/>
        </w:rPr>
        <w:t>Use personnel protective equipment’s such as Safety helmet, safety shoe</w:t>
      </w:r>
      <w:r w:rsidR="00326906">
        <w:rPr>
          <w:rFonts w:ascii="Arial" w:hAnsi="Arial" w:cs="Arial"/>
          <w:sz w:val="28"/>
          <w:szCs w:val="36"/>
        </w:rPr>
        <w:t>s, cotton gloves.</w:t>
      </w:r>
    </w:p>
    <w:p w:rsidR="00C17B8B" w:rsidRPr="00C17B8B" w:rsidRDefault="009246E6" w:rsidP="00C17B8B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</w:pPr>
      <w:r>
        <w:rPr>
          <w:rFonts w:ascii="Arial" w:eastAsia="Times New Roman" w:hAnsi="Arial" w:cs="Arial"/>
          <w:b/>
          <w:bCs/>
          <w:color w:val="0A0A0A"/>
          <w:sz w:val="24"/>
          <w:szCs w:val="24"/>
          <w:lang w:val="en-IN" w:eastAsia="en-IN"/>
        </w:rPr>
        <w:t>1.</w:t>
      </w:r>
      <w:r w:rsidR="00C17B8B" w:rsidRPr="00C17B8B">
        <w:rPr>
          <w:rFonts w:ascii="Arial" w:eastAsia="Times New Roman" w:hAnsi="Arial" w:cs="Arial"/>
          <w:b/>
          <w:bCs/>
          <w:color w:val="0A0A0A"/>
          <w:sz w:val="24"/>
          <w:szCs w:val="24"/>
          <w:lang w:val="en-IN" w:eastAsia="en-IN"/>
        </w:rPr>
        <w:t xml:space="preserve"> Storage location</w:t>
      </w:r>
    </w:p>
    <w:p w:rsidR="00C17B8B" w:rsidRPr="00C17B8B" w:rsidRDefault="00C17B8B" w:rsidP="00C17B8B">
      <w:pPr>
        <w:numPr>
          <w:ilvl w:val="0"/>
          <w:numId w:val="34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</w:pPr>
      <w:r w:rsidRPr="00C17B8B">
        <w:rPr>
          <w:rFonts w:ascii="Arial" w:eastAsia="Times New Roman" w:hAnsi="Arial" w:cs="Arial"/>
          <w:b/>
          <w:bCs/>
          <w:color w:val="0A0A0A"/>
          <w:sz w:val="24"/>
          <w:szCs w:val="24"/>
          <w:lang w:val="en-IN" w:eastAsia="en-IN"/>
        </w:rPr>
        <w:t xml:space="preserve">Use designated </w:t>
      </w:r>
      <w:r w:rsidR="00554CA5">
        <w:rPr>
          <w:rFonts w:ascii="Arial" w:eastAsia="Times New Roman" w:hAnsi="Arial" w:cs="Arial"/>
          <w:b/>
          <w:bCs/>
          <w:color w:val="0A0A0A"/>
          <w:sz w:val="24"/>
          <w:szCs w:val="24"/>
          <w:lang w:val="en-IN" w:eastAsia="en-IN"/>
        </w:rPr>
        <w:t>Location</w:t>
      </w:r>
      <w:r w:rsidRPr="00C17B8B">
        <w:rPr>
          <w:rFonts w:ascii="Arial" w:eastAsia="Times New Roman" w:hAnsi="Arial" w:cs="Arial"/>
          <w:b/>
          <w:bCs/>
          <w:color w:val="0A0A0A"/>
          <w:sz w:val="24"/>
          <w:szCs w:val="24"/>
          <w:lang w:val="en-IN" w:eastAsia="en-IN"/>
        </w:rPr>
        <w:t>:</w:t>
      </w:r>
      <w:r w:rsidRPr="00C17B8B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 xml:space="preserve"> Store flammable liquids in an approved flammable liquid storage </w:t>
      </w:r>
      <w:r w:rsidR="00554CA5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>location/</w:t>
      </w:r>
      <w:r w:rsidRPr="00C17B8B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>cabinet with self-closing doors.</w:t>
      </w:r>
    </w:p>
    <w:p w:rsidR="00C17B8B" w:rsidRPr="00C17B8B" w:rsidRDefault="00C17B8B" w:rsidP="00C17B8B">
      <w:pPr>
        <w:numPr>
          <w:ilvl w:val="0"/>
          <w:numId w:val="34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</w:pPr>
      <w:r w:rsidRPr="00C17B8B">
        <w:rPr>
          <w:rFonts w:ascii="Arial" w:eastAsia="Times New Roman" w:hAnsi="Arial" w:cs="Arial"/>
          <w:b/>
          <w:bCs/>
          <w:color w:val="0A0A0A"/>
          <w:sz w:val="24"/>
          <w:szCs w:val="24"/>
          <w:lang w:val="en-IN" w:eastAsia="en-IN"/>
        </w:rPr>
        <w:t>Do not store on the floor:</w:t>
      </w:r>
      <w:r w:rsidRPr="00C17B8B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> Keep containers off the floor to prevent spills and damage. Do not block exits, aisles, or emergency equipment.</w:t>
      </w:r>
    </w:p>
    <w:p w:rsidR="00C17B8B" w:rsidRPr="00C17B8B" w:rsidRDefault="00C17B8B" w:rsidP="00C17B8B">
      <w:pPr>
        <w:numPr>
          <w:ilvl w:val="0"/>
          <w:numId w:val="34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</w:pPr>
      <w:r w:rsidRPr="00C17B8B">
        <w:rPr>
          <w:rFonts w:ascii="Arial" w:eastAsia="Times New Roman" w:hAnsi="Arial" w:cs="Arial"/>
          <w:b/>
          <w:bCs/>
          <w:color w:val="0A0A0A"/>
          <w:sz w:val="24"/>
          <w:szCs w:val="24"/>
          <w:lang w:val="en-IN" w:eastAsia="en-IN"/>
        </w:rPr>
        <w:t>Segregate incompatible materials:</w:t>
      </w:r>
      <w:r w:rsidR="00326906" w:rsidRPr="00326906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 xml:space="preserve"> Store flammable materials such as paint</w:t>
      </w:r>
      <w:r w:rsidR="00326906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>s, thinners, and techtyle</w:t>
      </w:r>
      <w:r w:rsidR="00326906" w:rsidRPr="00326906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 xml:space="preserve"> separately and away from oxidizing agents or ignition sources. LPG cylinders must be stored in a dedicated, well-ventilated area, isolated from all flammable liquids</w:t>
      </w:r>
      <w:r w:rsidR="00107DFB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 xml:space="preserve"> as mentioned above</w:t>
      </w:r>
      <w:bookmarkStart w:id="0" w:name="_GoBack"/>
      <w:bookmarkEnd w:id="0"/>
      <w:r w:rsidR="00326906" w:rsidRPr="00326906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 xml:space="preserve"> to prevent any hazardous reactions or fire risks</w:t>
      </w:r>
      <w:r w:rsidR="00326906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 xml:space="preserve">,  </w:t>
      </w:r>
    </w:p>
    <w:p w:rsidR="00C17B8B" w:rsidRPr="00C17B8B" w:rsidRDefault="00C04CCD" w:rsidP="00C17B8B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</w:pPr>
      <w:r>
        <w:rPr>
          <w:rFonts w:ascii="Arial" w:eastAsia="Times New Roman" w:hAnsi="Arial" w:cs="Arial"/>
          <w:b/>
          <w:bCs/>
          <w:color w:val="0A0A0A"/>
          <w:sz w:val="24"/>
          <w:szCs w:val="24"/>
          <w:lang w:val="en-IN" w:eastAsia="en-IN"/>
        </w:rPr>
        <w:t>A</w:t>
      </w:r>
      <w:r w:rsidR="00C17B8B" w:rsidRPr="00C17B8B">
        <w:rPr>
          <w:rFonts w:ascii="Arial" w:eastAsia="Times New Roman" w:hAnsi="Arial" w:cs="Arial"/>
          <w:b/>
          <w:bCs/>
          <w:color w:val="0A0A0A"/>
          <w:sz w:val="24"/>
          <w:szCs w:val="24"/>
          <w:lang w:val="en-IN" w:eastAsia="en-IN"/>
        </w:rPr>
        <w:t>. Containers and equipment</w:t>
      </w:r>
    </w:p>
    <w:p w:rsidR="00C17B8B" w:rsidRPr="00C17B8B" w:rsidRDefault="00C17B8B" w:rsidP="00C17B8B">
      <w:pPr>
        <w:numPr>
          <w:ilvl w:val="0"/>
          <w:numId w:val="35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</w:pPr>
      <w:r w:rsidRPr="00C17B8B">
        <w:rPr>
          <w:rFonts w:ascii="Arial" w:eastAsia="Times New Roman" w:hAnsi="Arial" w:cs="Arial"/>
          <w:b/>
          <w:bCs/>
          <w:color w:val="0A0A0A"/>
          <w:sz w:val="24"/>
          <w:szCs w:val="24"/>
          <w:lang w:val="en-IN" w:eastAsia="en-IN"/>
        </w:rPr>
        <w:t>Use approved containers:</w:t>
      </w:r>
      <w:r w:rsidRPr="00C17B8B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> Store flammable liquids in approved safety cans or Department of Transportation (DOT) approved containers. Use secondary containment, such as a tray or bin, for added spill protection.</w:t>
      </w:r>
    </w:p>
    <w:p w:rsidR="00C17B8B" w:rsidRPr="00C17B8B" w:rsidRDefault="00C17B8B" w:rsidP="00C17B8B">
      <w:pPr>
        <w:numPr>
          <w:ilvl w:val="0"/>
          <w:numId w:val="35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</w:pPr>
      <w:r w:rsidRPr="00C17B8B">
        <w:rPr>
          <w:rFonts w:ascii="Arial" w:eastAsia="Times New Roman" w:hAnsi="Arial" w:cs="Arial"/>
          <w:b/>
          <w:bCs/>
          <w:color w:val="0A0A0A"/>
          <w:sz w:val="24"/>
          <w:szCs w:val="24"/>
          <w:lang w:val="en-IN" w:eastAsia="en-IN"/>
        </w:rPr>
        <w:t>Label clearly:</w:t>
      </w:r>
      <w:r w:rsidRPr="00C17B8B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> All containers must be clearly labeled with the contents and associated hazards. If a flammable chemical is transferred, the new container must be labeled with the same information.</w:t>
      </w:r>
    </w:p>
    <w:p w:rsidR="00C17B8B" w:rsidRPr="00C17B8B" w:rsidRDefault="00C04CCD" w:rsidP="00C17B8B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</w:pPr>
      <w:r>
        <w:rPr>
          <w:rFonts w:ascii="Arial" w:eastAsia="Times New Roman" w:hAnsi="Arial" w:cs="Arial"/>
          <w:b/>
          <w:bCs/>
          <w:color w:val="0A0A0A"/>
          <w:sz w:val="24"/>
          <w:szCs w:val="24"/>
          <w:lang w:val="en-IN" w:eastAsia="en-IN"/>
        </w:rPr>
        <w:t>B</w:t>
      </w:r>
      <w:r w:rsidR="00C17B8B" w:rsidRPr="00C17B8B">
        <w:rPr>
          <w:rFonts w:ascii="Arial" w:eastAsia="Times New Roman" w:hAnsi="Arial" w:cs="Arial"/>
          <w:b/>
          <w:bCs/>
          <w:color w:val="0A0A0A"/>
          <w:sz w:val="24"/>
          <w:szCs w:val="24"/>
          <w:lang w:val="en-IN" w:eastAsia="en-IN"/>
        </w:rPr>
        <w:t>. Storage environment</w:t>
      </w:r>
    </w:p>
    <w:p w:rsidR="00C17B8B" w:rsidRPr="00C17B8B" w:rsidRDefault="00C17B8B" w:rsidP="00C17B8B">
      <w:pPr>
        <w:numPr>
          <w:ilvl w:val="0"/>
          <w:numId w:val="36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</w:pPr>
      <w:r w:rsidRPr="00C17B8B">
        <w:rPr>
          <w:rFonts w:ascii="Arial" w:eastAsia="Times New Roman" w:hAnsi="Arial" w:cs="Arial"/>
          <w:b/>
          <w:bCs/>
          <w:color w:val="0A0A0A"/>
          <w:sz w:val="24"/>
          <w:szCs w:val="24"/>
          <w:lang w:val="en-IN" w:eastAsia="en-IN"/>
        </w:rPr>
        <w:t>Control ignition sources:</w:t>
      </w:r>
      <w:r w:rsidRPr="00C17B8B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> Eliminate all ignition sources from storage areas, including open flames, smoking, pilot lights, sparks, and static electricity. Clearly post "No Open Flames" signs.</w:t>
      </w:r>
    </w:p>
    <w:p w:rsidR="00C17B8B" w:rsidRPr="00C17B8B" w:rsidRDefault="00C17B8B" w:rsidP="00C17B8B">
      <w:pPr>
        <w:numPr>
          <w:ilvl w:val="0"/>
          <w:numId w:val="36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</w:pPr>
      <w:r w:rsidRPr="00C17B8B">
        <w:rPr>
          <w:rFonts w:ascii="Arial" w:eastAsia="Times New Roman" w:hAnsi="Arial" w:cs="Arial"/>
          <w:b/>
          <w:bCs/>
          <w:color w:val="0A0A0A"/>
          <w:sz w:val="24"/>
          <w:szCs w:val="24"/>
          <w:lang w:val="en-IN" w:eastAsia="en-IN"/>
        </w:rPr>
        <w:t>Control temperature:</w:t>
      </w:r>
      <w:r w:rsidRPr="00C17B8B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> Store materials in a cool, dry, and well-ventilated area, away from direct sunlight and heat.</w:t>
      </w:r>
    </w:p>
    <w:p w:rsidR="00C17B8B" w:rsidRPr="00C17B8B" w:rsidRDefault="00C04CCD" w:rsidP="00C17B8B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</w:pPr>
      <w:r>
        <w:rPr>
          <w:rFonts w:ascii="Arial" w:eastAsia="Times New Roman" w:hAnsi="Arial" w:cs="Arial"/>
          <w:b/>
          <w:bCs/>
          <w:color w:val="0A0A0A"/>
          <w:sz w:val="24"/>
          <w:szCs w:val="24"/>
          <w:lang w:val="en-IN" w:eastAsia="en-IN"/>
        </w:rPr>
        <w:t>C</w:t>
      </w:r>
      <w:r w:rsidR="00C17B8B" w:rsidRPr="00C17B8B">
        <w:rPr>
          <w:rFonts w:ascii="Arial" w:eastAsia="Times New Roman" w:hAnsi="Arial" w:cs="Arial"/>
          <w:b/>
          <w:bCs/>
          <w:color w:val="0A0A0A"/>
          <w:sz w:val="24"/>
          <w:szCs w:val="24"/>
          <w:lang w:val="en-IN" w:eastAsia="en-IN"/>
        </w:rPr>
        <w:t>. Static electricity control</w:t>
      </w:r>
    </w:p>
    <w:p w:rsidR="00C17B8B" w:rsidRPr="00C17B8B" w:rsidRDefault="00C17B8B" w:rsidP="00C17B8B">
      <w:pPr>
        <w:numPr>
          <w:ilvl w:val="0"/>
          <w:numId w:val="37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</w:pPr>
      <w:r w:rsidRPr="00C17B8B">
        <w:rPr>
          <w:rFonts w:ascii="Arial" w:eastAsia="Times New Roman" w:hAnsi="Arial" w:cs="Arial"/>
          <w:b/>
          <w:bCs/>
          <w:color w:val="0A0A0A"/>
          <w:sz w:val="24"/>
          <w:szCs w:val="24"/>
          <w:lang w:val="en-IN" w:eastAsia="en-IN"/>
        </w:rPr>
        <w:lastRenderedPageBreak/>
        <w:t>Bond and ground during transfer:</w:t>
      </w:r>
      <w:r w:rsidRPr="00C17B8B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> When transferring flammable liquids between metal containers, electrically interconnect (bond) the containers to equalize electrical potential. Grounding is necessary to dissipate static charges to the earth.</w:t>
      </w:r>
    </w:p>
    <w:p w:rsidR="00C17B8B" w:rsidRPr="00C17B8B" w:rsidRDefault="00C17B8B" w:rsidP="00C17B8B">
      <w:pPr>
        <w:numPr>
          <w:ilvl w:val="0"/>
          <w:numId w:val="37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</w:pPr>
      <w:r w:rsidRPr="00C17B8B">
        <w:rPr>
          <w:rFonts w:ascii="Arial" w:eastAsia="Times New Roman" w:hAnsi="Arial" w:cs="Arial"/>
          <w:b/>
          <w:bCs/>
          <w:color w:val="0A0A0A"/>
          <w:sz w:val="24"/>
          <w:szCs w:val="24"/>
          <w:lang w:val="en-IN" w:eastAsia="en-IN"/>
        </w:rPr>
        <w:t>Transfer safely:</w:t>
      </w:r>
      <w:r w:rsidRPr="00C17B8B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> Transfer liquids slowly to minimize the generation of static electricity. Use a grounded nozzle extension when filling non-conductive containers. </w:t>
      </w:r>
    </w:p>
    <w:p w:rsidR="00C17B8B" w:rsidRPr="00C17B8B" w:rsidRDefault="00C04CCD" w:rsidP="00C17B8B">
      <w:pPr>
        <w:shd w:val="clear" w:color="auto" w:fill="FFFFFF"/>
        <w:spacing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val="en-IN" w:eastAsia="en-IN"/>
        </w:rPr>
      </w:pPr>
      <w:r>
        <w:rPr>
          <w:rFonts w:ascii="Arial" w:eastAsia="Times New Roman" w:hAnsi="Arial" w:cs="Arial"/>
          <w:b/>
          <w:bCs/>
          <w:color w:val="0A0A0A"/>
          <w:sz w:val="30"/>
          <w:szCs w:val="30"/>
          <w:lang w:val="en-IN" w:eastAsia="en-IN"/>
        </w:rPr>
        <w:t>2</w:t>
      </w:r>
      <w:r w:rsidR="00C17B8B" w:rsidRPr="00C17B8B">
        <w:rPr>
          <w:rFonts w:ascii="Arial" w:eastAsia="Times New Roman" w:hAnsi="Arial" w:cs="Arial"/>
          <w:b/>
          <w:bCs/>
          <w:color w:val="0A0A0A"/>
          <w:sz w:val="30"/>
          <w:szCs w:val="30"/>
          <w:lang w:val="en-IN" w:eastAsia="en-IN"/>
        </w:rPr>
        <w:t>. Emergency procedures</w:t>
      </w:r>
    </w:p>
    <w:p w:rsidR="00C17B8B" w:rsidRPr="00C17B8B" w:rsidRDefault="00C17B8B" w:rsidP="00C17B8B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</w:pPr>
      <w:r w:rsidRPr="00C17B8B">
        <w:rPr>
          <w:rFonts w:ascii="Arial" w:eastAsia="Times New Roman" w:hAnsi="Arial" w:cs="Arial"/>
          <w:b/>
          <w:bCs/>
          <w:color w:val="0A0A0A"/>
          <w:sz w:val="24"/>
          <w:szCs w:val="24"/>
          <w:lang w:val="en-IN" w:eastAsia="en-IN"/>
        </w:rPr>
        <w:t>A. Spills</w:t>
      </w:r>
    </w:p>
    <w:p w:rsidR="00C17B8B" w:rsidRPr="00C17B8B" w:rsidRDefault="00C17B8B" w:rsidP="00C17B8B">
      <w:pPr>
        <w:numPr>
          <w:ilvl w:val="0"/>
          <w:numId w:val="38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</w:pPr>
      <w:r w:rsidRPr="00C17B8B">
        <w:rPr>
          <w:rFonts w:ascii="Arial" w:eastAsia="Times New Roman" w:hAnsi="Arial" w:cs="Arial"/>
          <w:b/>
          <w:bCs/>
          <w:color w:val="0A0A0A"/>
          <w:sz w:val="24"/>
          <w:szCs w:val="24"/>
          <w:lang w:val="en-IN" w:eastAsia="en-IN"/>
        </w:rPr>
        <w:t>Minor spills:</w:t>
      </w:r>
      <w:r w:rsidRPr="00C17B8B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> For small, contained spills, use spill kit. Use non-sparking tools for cleanup.</w:t>
      </w:r>
    </w:p>
    <w:p w:rsidR="00C17B8B" w:rsidRPr="00C17B8B" w:rsidRDefault="00C17B8B" w:rsidP="00C17B8B">
      <w:pPr>
        <w:numPr>
          <w:ilvl w:val="0"/>
          <w:numId w:val="38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</w:pPr>
      <w:r w:rsidRPr="00C17B8B">
        <w:rPr>
          <w:rFonts w:ascii="Arial" w:eastAsia="Times New Roman" w:hAnsi="Arial" w:cs="Arial"/>
          <w:b/>
          <w:bCs/>
          <w:color w:val="0A0A0A"/>
          <w:sz w:val="24"/>
          <w:szCs w:val="24"/>
          <w:lang w:val="en-IN" w:eastAsia="en-IN"/>
        </w:rPr>
        <w:t>Major spills:</w:t>
      </w:r>
      <w:r w:rsidRPr="00C17B8B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> Immediately evacuate the area, notify personnel, and call emergency services. Do not attempt to clean up large or hazardous spills. </w:t>
      </w:r>
    </w:p>
    <w:p w:rsidR="00C17B8B" w:rsidRPr="00C17B8B" w:rsidRDefault="00C17B8B" w:rsidP="00C17B8B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</w:pPr>
      <w:r w:rsidRPr="00C17B8B">
        <w:rPr>
          <w:rFonts w:ascii="Arial" w:eastAsia="Times New Roman" w:hAnsi="Arial" w:cs="Arial"/>
          <w:b/>
          <w:bCs/>
          <w:color w:val="0A0A0A"/>
          <w:sz w:val="24"/>
          <w:szCs w:val="24"/>
          <w:lang w:val="en-IN" w:eastAsia="en-IN"/>
        </w:rPr>
        <w:t>B. Fire</w:t>
      </w:r>
    </w:p>
    <w:p w:rsidR="00C17B8B" w:rsidRPr="00C17B8B" w:rsidRDefault="00C17B8B" w:rsidP="00C17B8B">
      <w:pPr>
        <w:numPr>
          <w:ilvl w:val="0"/>
          <w:numId w:val="39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</w:pPr>
      <w:r w:rsidRPr="00C17B8B">
        <w:rPr>
          <w:rFonts w:ascii="Arial" w:eastAsia="Times New Roman" w:hAnsi="Arial" w:cs="Arial"/>
          <w:b/>
          <w:bCs/>
          <w:color w:val="0A0A0A"/>
          <w:sz w:val="24"/>
          <w:szCs w:val="24"/>
          <w:lang w:val="en-IN" w:eastAsia="en-IN"/>
        </w:rPr>
        <w:t>Call emergency services:</w:t>
      </w:r>
      <w:r w:rsidRPr="00C17B8B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> </w:t>
      </w:r>
      <w:r w:rsidR="00380806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>Use fire extinguisher/hose reel/sand buckets to stop fire and c</w:t>
      </w:r>
      <w:r w:rsidRPr="00C17B8B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>all emergency</w:t>
      </w:r>
      <w:r w:rsidR="00380806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 xml:space="preserve"> security, safety and section in charge</w:t>
      </w:r>
      <w:r w:rsidRPr="00C17B8B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>.</w:t>
      </w:r>
    </w:p>
    <w:p w:rsidR="00C17B8B" w:rsidRPr="00C17B8B" w:rsidRDefault="00C17B8B" w:rsidP="00C17B8B">
      <w:pPr>
        <w:numPr>
          <w:ilvl w:val="0"/>
          <w:numId w:val="39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</w:pPr>
      <w:r w:rsidRPr="00C17B8B">
        <w:rPr>
          <w:rFonts w:ascii="Arial" w:eastAsia="Times New Roman" w:hAnsi="Arial" w:cs="Arial"/>
          <w:b/>
          <w:bCs/>
          <w:color w:val="0A0A0A"/>
          <w:sz w:val="24"/>
          <w:szCs w:val="24"/>
          <w:lang w:val="en-IN" w:eastAsia="en-IN"/>
        </w:rPr>
        <w:t>Use the correct extinguisher:</w:t>
      </w:r>
      <w:r w:rsidRPr="00C17B8B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> If trained and the fire is small, use a Class B or ABC fire extinguisher </w:t>
      </w:r>
    </w:p>
    <w:p w:rsidR="00C17B8B" w:rsidRPr="00C17B8B" w:rsidRDefault="00C17B8B" w:rsidP="00C17B8B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</w:pPr>
      <w:r w:rsidRPr="00C17B8B">
        <w:rPr>
          <w:rFonts w:ascii="Arial" w:eastAsia="Times New Roman" w:hAnsi="Arial" w:cs="Arial"/>
          <w:b/>
          <w:bCs/>
          <w:color w:val="0A0A0A"/>
          <w:sz w:val="24"/>
          <w:szCs w:val="24"/>
          <w:lang w:val="en-IN" w:eastAsia="en-IN"/>
        </w:rPr>
        <w:t>C. Exposure</w:t>
      </w:r>
    </w:p>
    <w:p w:rsidR="00C17B8B" w:rsidRPr="00C17B8B" w:rsidRDefault="00C17B8B" w:rsidP="00C17B8B">
      <w:pPr>
        <w:numPr>
          <w:ilvl w:val="0"/>
          <w:numId w:val="40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</w:pPr>
      <w:r w:rsidRPr="00C17B8B">
        <w:rPr>
          <w:rFonts w:ascii="Arial" w:eastAsia="Times New Roman" w:hAnsi="Arial" w:cs="Arial"/>
          <w:b/>
          <w:bCs/>
          <w:color w:val="0A0A0A"/>
          <w:sz w:val="24"/>
          <w:szCs w:val="24"/>
          <w:lang w:val="en-IN" w:eastAsia="en-IN"/>
        </w:rPr>
        <w:t>Inhalation:</w:t>
      </w:r>
      <w:r w:rsidRPr="00C17B8B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> Move the affected person to fresh air and seek medical attention.</w:t>
      </w:r>
    </w:p>
    <w:p w:rsidR="00C17B8B" w:rsidRPr="00C17B8B" w:rsidRDefault="00C17B8B" w:rsidP="00C17B8B">
      <w:pPr>
        <w:numPr>
          <w:ilvl w:val="0"/>
          <w:numId w:val="40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</w:pPr>
      <w:r w:rsidRPr="00C17B8B">
        <w:rPr>
          <w:rFonts w:ascii="Arial" w:eastAsia="Times New Roman" w:hAnsi="Arial" w:cs="Arial"/>
          <w:b/>
          <w:bCs/>
          <w:color w:val="0A0A0A"/>
          <w:sz w:val="24"/>
          <w:szCs w:val="24"/>
          <w:lang w:val="en-IN" w:eastAsia="en-IN"/>
        </w:rPr>
        <w:t>Skin or eye contact:</w:t>
      </w:r>
      <w:r w:rsidRPr="00C17B8B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> Flush the affected area with water for 15 minutes, remove contaminated clothing, and seek medical attention. </w:t>
      </w:r>
    </w:p>
    <w:p w:rsidR="00C17B8B" w:rsidRPr="00C17B8B" w:rsidRDefault="00C17B8B" w:rsidP="00C17B8B">
      <w:pPr>
        <w:shd w:val="clear" w:color="auto" w:fill="FFFFFF"/>
        <w:spacing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val="en-IN" w:eastAsia="en-IN"/>
        </w:rPr>
      </w:pPr>
      <w:r w:rsidRPr="00C17B8B">
        <w:rPr>
          <w:rFonts w:ascii="Arial" w:eastAsia="Times New Roman" w:hAnsi="Arial" w:cs="Arial"/>
          <w:b/>
          <w:bCs/>
          <w:color w:val="0A0A0A"/>
          <w:sz w:val="24"/>
          <w:szCs w:val="24"/>
          <w:lang w:val="en-IN" w:eastAsia="en-IN"/>
        </w:rPr>
        <w:t>7. Waste disposal</w:t>
      </w:r>
    </w:p>
    <w:p w:rsidR="00C17B8B" w:rsidRPr="00C17B8B" w:rsidRDefault="00C17B8B" w:rsidP="00C17B8B">
      <w:pPr>
        <w:numPr>
          <w:ilvl w:val="0"/>
          <w:numId w:val="41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</w:pPr>
      <w:r w:rsidRPr="00C17B8B">
        <w:rPr>
          <w:rFonts w:ascii="Arial" w:eastAsia="Times New Roman" w:hAnsi="Arial" w:cs="Arial"/>
          <w:b/>
          <w:bCs/>
          <w:color w:val="0A0A0A"/>
          <w:sz w:val="24"/>
          <w:szCs w:val="24"/>
          <w:lang w:val="en-IN" w:eastAsia="en-IN"/>
        </w:rPr>
        <w:t>Follow regulations:</w:t>
      </w:r>
      <w:r w:rsidRPr="00C17B8B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> Do not dispose of flammable waste by pouring it down the drain or putting it in regular trash.</w:t>
      </w:r>
    </w:p>
    <w:p w:rsidR="00C17B8B" w:rsidRPr="00C17B8B" w:rsidRDefault="00C17B8B" w:rsidP="00C17B8B">
      <w:pPr>
        <w:numPr>
          <w:ilvl w:val="0"/>
          <w:numId w:val="41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</w:pPr>
      <w:r w:rsidRPr="00C17B8B">
        <w:rPr>
          <w:rFonts w:ascii="Arial" w:eastAsia="Times New Roman" w:hAnsi="Arial" w:cs="Arial"/>
          <w:b/>
          <w:bCs/>
          <w:color w:val="0A0A0A"/>
          <w:sz w:val="24"/>
          <w:szCs w:val="24"/>
          <w:lang w:val="en-IN" w:eastAsia="en-IN"/>
        </w:rPr>
        <w:t>Label waste:</w:t>
      </w:r>
      <w:r w:rsidRPr="00C17B8B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 xml:space="preserve"> Collect flammable chemical waste in properly </w:t>
      </w:r>
      <w:r w:rsidR="00110D76" w:rsidRPr="00C17B8B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>labelled</w:t>
      </w:r>
      <w:r w:rsidRPr="00C17B8B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>, compatible, and sealed containers.</w:t>
      </w:r>
    </w:p>
    <w:p w:rsidR="00C17B8B" w:rsidRPr="00C17B8B" w:rsidRDefault="00C17B8B" w:rsidP="00110D76">
      <w:pPr>
        <w:shd w:val="clear" w:color="auto" w:fill="FFFFFF"/>
        <w:spacing w:after="240" w:line="360" w:lineRule="atLeast"/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</w:pPr>
      <w:r w:rsidRPr="00C17B8B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>. </w:t>
      </w:r>
    </w:p>
    <w:p w:rsidR="00532C88" w:rsidRDefault="00532C88" w:rsidP="00532C88">
      <w:pPr>
        <w:rPr>
          <w:sz w:val="20"/>
          <w:szCs w:val="24"/>
        </w:rPr>
      </w:pPr>
    </w:p>
    <w:p w:rsidR="00532C88" w:rsidRPr="00642FCA" w:rsidRDefault="00532C88" w:rsidP="00532C88">
      <w:pPr>
        <w:tabs>
          <w:tab w:val="left" w:pos="2809"/>
        </w:tabs>
        <w:spacing w:line="360" w:lineRule="auto"/>
        <w:jc w:val="both"/>
        <w:rPr>
          <w:rFonts w:cstheme="minorHAnsi"/>
          <w:sz w:val="24"/>
          <w:szCs w:val="24"/>
        </w:rPr>
      </w:pPr>
      <w:r>
        <w:rPr>
          <w:sz w:val="20"/>
          <w:szCs w:val="24"/>
        </w:rPr>
        <w:t xml:space="preserve">                                          </w:t>
      </w:r>
      <w:r>
        <w:rPr>
          <w:rFonts w:cstheme="minorHAnsi"/>
          <w:sz w:val="24"/>
          <w:szCs w:val="24"/>
        </w:rPr>
        <w:t>SOP NO</w:t>
      </w:r>
      <w:r w:rsidRPr="00642FCA">
        <w:rPr>
          <w:rFonts w:cstheme="minorHAnsi"/>
          <w:sz w:val="24"/>
          <w:szCs w:val="24"/>
        </w:rPr>
        <w:t xml:space="preserve">: </w:t>
      </w:r>
      <w:r>
        <w:rPr>
          <w:rFonts w:cstheme="minorHAnsi"/>
          <w:sz w:val="24"/>
          <w:szCs w:val="24"/>
        </w:rPr>
        <w:t xml:space="preserve"> </w:t>
      </w:r>
      <w:r w:rsidRPr="00642FCA">
        <w:rPr>
          <w:rFonts w:cstheme="minorHAnsi"/>
          <w:sz w:val="24"/>
          <w:szCs w:val="24"/>
        </w:rPr>
        <w:t>PIL</w:t>
      </w:r>
      <w:r w:rsidR="005B6F45">
        <w:rPr>
          <w:rFonts w:cstheme="minorHAnsi"/>
          <w:sz w:val="24"/>
          <w:szCs w:val="24"/>
        </w:rPr>
        <w:t>/ETP/SFM</w:t>
      </w:r>
      <w:r>
        <w:rPr>
          <w:rFonts w:cstheme="minorHAnsi"/>
          <w:sz w:val="24"/>
          <w:szCs w:val="24"/>
        </w:rPr>
        <w:t xml:space="preserve">/05 </w:t>
      </w:r>
      <w:r w:rsidRPr="00642FCA">
        <w:rPr>
          <w:rFonts w:cstheme="minorHAnsi"/>
          <w:sz w:val="24"/>
          <w:szCs w:val="24"/>
        </w:rPr>
        <w:t>REV</w:t>
      </w:r>
      <w:r>
        <w:rPr>
          <w:rFonts w:cstheme="minorHAnsi"/>
          <w:sz w:val="24"/>
          <w:szCs w:val="24"/>
        </w:rPr>
        <w:t>. NO</w:t>
      </w:r>
      <w:r w:rsidRPr="00642FCA">
        <w:rPr>
          <w:rFonts w:cstheme="minorHAnsi"/>
          <w:sz w:val="24"/>
          <w:szCs w:val="24"/>
        </w:rPr>
        <w:t>.</w:t>
      </w:r>
      <w:r>
        <w:rPr>
          <w:rFonts w:cstheme="minorHAnsi"/>
          <w:sz w:val="24"/>
          <w:szCs w:val="24"/>
        </w:rPr>
        <w:t xml:space="preserve"> 6</w:t>
      </w:r>
      <w:r w:rsidRPr="00642FCA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  DATE: 25.08.2025</w:t>
      </w:r>
    </w:p>
    <w:sectPr w:rsidR="00532C88" w:rsidRPr="00642FCA" w:rsidSect="003A0559">
      <w:pgSz w:w="11906" w:h="16838"/>
      <w:pgMar w:top="709" w:right="1133" w:bottom="851" w:left="1134" w:header="708" w:footer="708" w:gutter="0"/>
      <w:pgBorders w:offsetFrom="page">
        <w:top w:val="thinThickSmallGap" w:sz="24" w:space="24" w:color="006600"/>
        <w:left w:val="thinThickSmallGap" w:sz="24" w:space="24" w:color="006600"/>
        <w:bottom w:val="thickThinSmallGap" w:sz="24" w:space="24" w:color="006600"/>
        <w:right w:val="thickThinSmallGap" w:sz="24" w:space="24" w:color="0066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37CA" w:rsidRDefault="008937CA" w:rsidP="003104E7">
      <w:pPr>
        <w:spacing w:after="0" w:line="240" w:lineRule="auto"/>
      </w:pPr>
      <w:r>
        <w:separator/>
      </w:r>
    </w:p>
  </w:endnote>
  <w:endnote w:type="continuationSeparator" w:id="0">
    <w:p w:rsidR="008937CA" w:rsidRDefault="008937CA" w:rsidP="003104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37CA" w:rsidRDefault="008937CA" w:rsidP="003104E7">
      <w:pPr>
        <w:spacing w:after="0" w:line="240" w:lineRule="auto"/>
      </w:pPr>
      <w:r>
        <w:separator/>
      </w:r>
    </w:p>
  </w:footnote>
  <w:footnote w:type="continuationSeparator" w:id="0">
    <w:p w:rsidR="008937CA" w:rsidRDefault="008937CA" w:rsidP="003104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50399"/>
    <w:multiLevelType w:val="hybridMultilevel"/>
    <w:tmpl w:val="8BE8C11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170208"/>
    <w:multiLevelType w:val="hybridMultilevel"/>
    <w:tmpl w:val="53CE894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E41498"/>
    <w:multiLevelType w:val="hybridMultilevel"/>
    <w:tmpl w:val="9B98B5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855239"/>
    <w:multiLevelType w:val="hybridMultilevel"/>
    <w:tmpl w:val="A4586A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162C0B"/>
    <w:multiLevelType w:val="multilevel"/>
    <w:tmpl w:val="BBC86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FD22DD"/>
    <w:multiLevelType w:val="multilevel"/>
    <w:tmpl w:val="78803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1B2171"/>
    <w:multiLevelType w:val="multilevel"/>
    <w:tmpl w:val="30B87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562652"/>
    <w:multiLevelType w:val="hybridMultilevel"/>
    <w:tmpl w:val="596C14C2"/>
    <w:lvl w:ilvl="0" w:tplc="437A0D30">
      <w:numFmt w:val="bullet"/>
      <w:lvlText w:val="-"/>
      <w:lvlJc w:val="left"/>
      <w:pPr>
        <w:ind w:left="927" w:hanging="360"/>
      </w:pPr>
      <w:rPr>
        <w:rFonts w:ascii="Calibri" w:eastAsiaTheme="minorHAnsi" w:hAnsi="Calibri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8" w15:restartNumberingAfterBreak="0">
    <w:nsid w:val="1A09095B"/>
    <w:multiLevelType w:val="hybridMultilevel"/>
    <w:tmpl w:val="39D88CA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DB2036"/>
    <w:multiLevelType w:val="hybridMultilevel"/>
    <w:tmpl w:val="85E668C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E30BE9"/>
    <w:multiLevelType w:val="hybridMultilevel"/>
    <w:tmpl w:val="5B2AF23C"/>
    <w:lvl w:ilvl="0" w:tplc="40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F660FF"/>
    <w:multiLevelType w:val="multilevel"/>
    <w:tmpl w:val="B75CE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7D1821"/>
    <w:multiLevelType w:val="hybridMultilevel"/>
    <w:tmpl w:val="B70E0FD6"/>
    <w:lvl w:ilvl="0" w:tplc="4009000B">
      <w:start w:val="1"/>
      <w:numFmt w:val="bullet"/>
      <w:lvlText w:val=""/>
      <w:lvlJc w:val="left"/>
      <w:pPr>
        <w:ind w:left="12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0" w:hanging="360"/>
      </w:pPr>
      <w:rPr>
        <w:rFonts w:ascii="Wingdings" w:hAnsi="Wingdings" w:hint="default"/>
      </w:rPr>
    </w:lvl>
  </w:abstractNum>
  <w:abstractNum w:abstractNumId="13" w15:restartNumberingAfterBreak="0">
    <w:nsid w:val="24417F27"/>
    <w:multiLevelType w:val="hybridMultilevel"/>
    <w:tmpl w:val="90801C3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124672"/>
    <w:multiLevelType w:val="hybridMultilevel"/>
    <w:tmpl w:val="AAE6C586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A6696D"/>
    <w:multiLevelType w:val="hybridMultilevel"/>
    <w:tmpl w:val="7CFC472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CD3FFF"/>
    <w:multiLevelType w:val="hybridMultilevel"/>
    <w:tmpl w:val="D49E73C0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B896346"/>
    <w:multiLevelType w:val="hybridMultilevel"/>
    <w:tmpl w:val="BC521E5A"/>
    <w:lvl w:ilvl="0" w:tplc="A632534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09051A6"/>
    <w:multiLevelType w:val="multilevel"/>
    <w:tmpl w:val="0D3C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717A06"/>
    <w:multiLevelType w:val="multilevel"/>
    <w:tmpl w:val="1E420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DB54A6"/>
    <w:multiLevelType w:val="hybridMultilevel"/>
    <w:tmpl w:val="3D3A491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E97197"/>
    <w:multiLevelType w:val="hybridMultilevel"/>
    <w:tmpl w:val="DEAC09E4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045C31"/>
    <w:multiLevelType w:val="hybridMultilevel"/>
    <w:tmpl w:val="3442487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B74EBC"/>
    <w:multiLevelType w:val="hybridMultilevel"/>
    <w:tmpl w:val="880A7B4A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5220BE"/>
    <w:multiLevelType w:val="hybridMultilevel"/>
    <w:tmpl w:val="A5B0EF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857EF3"/>
    <w:multiLevelType w:val="hybridMultilevel"/>
    <w:tmpl w:val="F55ECBCC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E723232"/>
    <w:multiLevelType w:val="hybridMultilevel"/>
    <w:tmpl w:val="C73A8970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6640D31"/>
    <w:multiLevelType w:val="hybridMultilevel"/>
    <w:tmpl w:val="9134119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74A6729"/>
    <w:multiLevelType w:val="hybridMultilevel"/>
    <w:tmpl w:val="B65A533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975B78"/>
    <w:multiLevelType w:val="hybridMultilevel"/>
    <w:tmpl w:val="9B30249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D74629D"/>
    <w:multiLevelType w:val="hybridMultilevel"/>
    <w:tmpl w:val="B8DC5CA8"/>
    <w:lvl w:ilvl="0" w:tplc="8474DD34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1" w15:restartNumberingAfterBreak="0">
    <w:nsid w:val="5E3152D5"/>
    <w:multiLevelType w:val="hybridMultilevel"/>
    <w:tmpl w:val="E620DAF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4031B2"/>
    <w:multiLevelType w:val="hybridMultilevel"/>
    <w:tmpl w:val="759C73D0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6C37B8"/>
    <w:multiLevelType w:val="multilevel"/>
    <w:tmpl w:val="7982E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D06A0F"/>
    <w:multiLevelType w:val="hybridMultilevel"/>
    <w:tmpl w:val="119CE9B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65D4DC7"/>
    <w:multiLevelType w:val="hybridMultilevel"/>
    <w:tmpl w:val="82BE2C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6F92A0F"/>
    <w:multiLevelType w:val="hybridMultilevel"/>
    <w:tmpl w:val="92927D5C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9897696"/>
    <w:multiLevelType w:val="hybridMultilevel"/>
    <w:tmpl w:val="5BF40EBC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894D7E"/>
    <w:multiLevelType w:val="hybridMultilevel"/>
    <w:tmpl w:val="4B28CACA"/>
    <w:lvl w:ilvl="0" w:tplc="40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4F2420B"/>
    <w:multiLevelType w:val="multilevel"/>
    <w:tmpl w:val="AEF44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63437F"/>
    <w:multiLevelType w:val="hybridMultilevel"/>
    <w:tmpl w:val="2B6C365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10"/>
  </w:num>
  <w:num w:numId="3">
    <w:abstractNumId w:val="34"/>
  </w:num>
  <w:num w:numId="4">
    <w:abstractNumId w:val="7"/>
  </w:num>
  <w:num w:numId="5">
    <w:abstractNumId w:val="0"/>
  </w:num>
  <w:num w:numId="6">
    <w:abstractNumId w:val="38"/>
  </w:num>
  <w:num w:numId="7">
    <w:abstractNumId w:val="32"/>
  </w:num>
  <w:num w:numId="8">
    <w:abstractNumId w:val="26"/>
  </w:num>
  <w:num w:numId="9">
    <w:abstractNumId w:val="23"/>
  </w:num>
  <w:num w:numId="10">
    <w:abstractNumId w:val="27"/>
  </w:num>
  <w:num w:numId="11">
    <w:abstractNumId w:val="36"/>
  </w:num>
  <w:num w:numId="12">
    <w:abstractNumId w:val="16"/>
  </w:num>
  <w:num w:numId="13">
    <w:abstractNumId w:val="25"/>
  </w:num>
  <w:num w:numId="14">
    <w:abstractNumId w:val="2"/>
  </w:num>
  <w:num w:numId="15">
    <w:abstractNumId w:val="31"/>
  </w:num>
  <w:num w:numId="16">
    <w:abstractNumId w:val="40"/>
  </w:num>
  <w:num w:numId="17">
    <w:abstractNumId w:val="24"/>
  </w:num>
  <w:num w:numId="18">
    <w:abstractNumId w:val="9"/>
  </w:num>
  <w:num w:numId="19">
    <w:abstractNumId w:val="37"/>
  </w:num>
  <w:num w:numId="20">
    <w:abstractNumId w:val="20"/>
  </w:num>
  <w:num w:numId="21">
    <w:abstractNumId w:val="35"/>
  </w:num>
  <w:num w:numId="22">
    <w:abstractNumId w:val="17"/>
  </w:num>
  <w:num w:numId="23">
    <w:abstractNumId w:val="22"/>
  </w:num>
  <w:num w:numId="24">
    <w:abstractNumId w:val="29"/>
  </w:num>
  <w:num w:numId="25">
    <w:abstractNumId w:val="14"/>
  </w:num>
  <w:num w:numId="26">
    <w:abstractNumId w:val="8"/>
  </w:num>
  <w:num w:numId="27">
    <w:abstractNumId w:val="1"/>
  </w:num>
  <w:num w:numId="28">
    <w:abstractNumId w:val="15"/>
  </w:num>
  <w:num w:numId="29">
    <w:abstractNumId w:val="13"/>
  </w:num>
  <w:num w:numId="30">
    <w:abstractNumId w:val="28"/>
  </w:num>
  <w:num w:numId="31">
    <w:abstractNumId w:val="30"/>
  </w:num>
  <w:num w:numId="32">
    <w:abstractNumId w:val="12"/>
  </w:num>
  <w:num w:numId="33">
    <w:abstractNumId w:val="3"/>
  </w:num>
  <w:num w:numId="34">
    <w:abstractNumId w:val="39"/>
  </w:num>
  <w:num w:numId="35">
    <w:abstractNumId w:val="19"/>
  </w:num>
  <w:num w:numId="36">
    <w:abstractNumId w:val="33"/>
  </w:num>
  <w:num w:numId="37">
    <w:abstractNumId w:val="4"/>
  </w:num>
  <w:num w:numId="38">
    <w:abstractNumId w:val="6"/>
  </w:num>
  <w:num w:numId="39">
    <w:abstractNumId w:val="18"/>
  </w:num>
  <w:num w:numId="40">
    <w:abstractNumId w:val="5"/>
  </w:num>
  <w:num w:numId="41">
    <w:abstractNumId w:val="1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510A"/>
    <w:rsid w:val="000021A4"/>
    <w:rsid w:val="00035404"/>
    <w:rsid w:val="00062928"/>
    <w:rsid w:val="000655F5"/>
    <w:rsid w:val="000863EA"/>
    <w:rsid w:val="0009137C"/>
    <w:rsid w:val="0009643A"/>
    <w:rsid w:val="000A4FD0"/>
    <w:rsid w:val="000B13C8"/>
    <w:rsid w:val="000C2BE8"/>
    <w:rsid w:val="000E0097"/>
    <w:rsid w:val="000F1FEA"/>
    <w:rsid w:val="000F5570"/>
    <w:rsid w:val="001004A0"/>
    <w:rsid w:val="00101962"/>
    <w:rsid w:val="00107DFB"/>
    <w:rsid w:val="00110D76"/>
    <w:rsid w:val="00140EF5"/>
    <w:rsid w:val="001520A6"/>
    <w:rsid w:val="0016457F"/>
    <w:rsid w:val="0018235B"/>
    <w:rsid w:val="00192557"/>
    <w:rsid w:val="001C495A"/>
    <w:rsid w:val="001E15D3"/>
    <w:rsid w:val="001E3B1D"/>
    <w:rsid w:val="001E716F"/>
    <w:rsid w:val="001F77C9"/>
    <w:rsid w:val="00202D37"/>
    <w:rsid w:val="00212606"/>
    <w:rsid w:val="00215F97"/>
    <w:rsid w:val="00217CDB"/>
    <w:rsid w:val="00240F8E"/>
    <w:rsid w:val="00260733"/>
    <w:rsid w:val="0026694A"/>
    <w:rsid w:val="00283D99"/>
    <w:rsid w:val="002A341B"/>
    <w:rsid w:val="002A4429"/>
    <w:rsid w:val="002A6725"/>
    <w:rsid w:val="002A72A4"/>
    <w:rsid w:val="002C0F95"/>
    <w:rsid w:val="002C7DDD"/>
    <w:rsid w:val="002E4F95"/>
    <w:rsid w:val="0030542A"/>
    <w:rsid w:val="00306D3F"/>
    <w:rsid w:val="003104E7"/>
    <w:rsid w:val="003231B0"/>
    <w:rsid w:val="00325671"/>
    <w:rsid w:val="00326906"/>
    <w:rsid w:val="00335136"/>
    <w:rsid w:val="00344313"/>
    <w:rsid w:val="003539A8"/>
    <w:rsid w:val="00357B9E"/>
    <w:rsid w:val="00361F7F"/>
    <w:rsid w:val="003661D7"/>
    <w:rsid w:val="00371A30"/>
    <w:rsid w:val="00372FA8"/>
    <w:rsid w:val="00373BC5"/>
    <w:rsid w:val="00374689"/>
    <w:rsid w:val="00380806"/>
    <w:rsid w:val="003868C8"/>
    <w:rsid w:val="00391B06"/>
    <w:rsid w:val="00396CE4"/>
    <w:rsid w:val="003A0559"/>
    <w:rsid w:val="003C0311"/>
    <w:rsid w:val="003C0A1C"/>
    <w:rsid w:val="003D29C0"/>
    <w:rsid w:val="003D2E6E"/>
    <w:rsid w:val="003E0009"/>
    <w:rsid w:val="003E2590"/>
    <w:rsid w:val="003E5351"/>
    <w:rsid w:val="00403E15"/>
    <w:rsid w:val="00406336"/>
    <w:rsid w:val="00417884"/>
    <w:rsid w:val="004230EF"/>
    <w:rsid w:val="00432849"/>
    <w:rsid w:val="0043343F"/>
    <w:rsid w:val="00436498"/>
    <w:rsid w:val="00437ECE"/>
    <w:rsid w:val="00440B5B"/>
    <w:rsid w:val="00442D74"/>
    <w:rsid w:val="00465A0B"/>
    <w:rsid w:val="0047284A"/>
    <w:rsid w:val="00473099"/>
    <w:rsid w:val="004861E8"/>
    <w:rsid w:val="004A0C59"/>
    <w:rsid w:val="004A7704"/>
    <w:rsid w:val="004B38DD"/>
    <w:rsid w:val="004C1382"/>
    <w:rsid w:val="004D4778"/>
    <w:rsid w:val="004E19FD"/>
    <w:rsid w:val="004E2251"/>
    <w:rsid w:val="004E2BE6"/>
    <w:rsid w:val="004F56D4"/>
    <w:rsid w:val="00504C04"/>
    <w:rsid w:val="0050711C"/>
    <w:rsid w:val="00524541"/>
    <w:rsid w:val="00527EEE"/>
    <w:rsid w:val="00531151"/>
    <w:rsid w:val="00532C88"/>
    <w:rsid w:val="0054509C"/>
    <w:rsid w:val="00552DCC"/>
    <w:rsid w:val="0055331D"/>
    <w:rsid w:val="00554CA5"/>
    <w:rsid w:val="005868B2"/>
    <w:rsid w:val="00594616"/>
    <w:rsid w:val="0059667D"/>
    <w:rsid w:val="005B6F45"/>
    <w:rsid w:val="005C1639"/>
    <w:rsid w:val="005C5F0C"/>
    <w:rsid w:val="005E5467"/>
    <w:rsid w:val="0060113B"/>
    <w:rsid w:val="006048EC"/>
    <w:rsid w:val="006100D9"/>
    <w:rsid w:val="00616EC8"/>
    <w:rsid w:val="006325CC"/>
    <w:rsid w:val="006376EA"/>
    <w:rsid w:val="00643085"/>
    <w:rsid w:val="006655E5"/>
    <w:rsid w:val="00686A4C"/>
    <w:rsid w:val="006939FD"/>
    <w:rsid w:val="00697F07"/>
    <w:rsid w:val="006B40D4"/>
    <w:rsid w:val="006B5B37"/>
    <w:rsid w:val="006C33C0"/>
    <w:rsid w:val="006D0FCF"/>
    <w:rsid w:val="006E3522"/>
    <w:rsid w:val="00705D08"/>
    <w:rsid w:val="007127F3"/>
    <w:rsid w:val="00714D8F"/>
    <w:rsid w:val="00717806"/>
    <w:rsid w:val="00722B84"/>
    <w:rsid w:val="00722E4F"/>
    <w:rsid w:val="00725D28"/>
    <w:rsid w:val="0072636D"/>
    <w:rsid w:val="00726CC2"/>
    <w:rsid w:val="00751592"/>
    <w:rsid w:val="007655BE"/>
    <w:rsid w:val="007745EA"/>
    <w:rsid w:val="007774F0"/>
    <w:rsid w:val="007A00F1"/>
    <w:rsid w:val="007A19C0"/>
    <w:rsid w:val="007A4F20"/>
    <w:rsid w:val="007A510A"/>
    <w:rsid w:val="007B0EA7"/>
    <w:rsid w:val="007B77CE"/>
    <w:rsid w:val="007C3C9E"/>
    <w:rsid w:val="007C61BE"/>
    <w:rsid w:val="007D3B44"/>
    <w:rsid w:val="007E7727"/>
    <w:rsid w:val="007F0426"/>
    <w:rsid w:val="007F3829"/>
    <w:rsid w:val="0080385E"/>
    <w:rsid w:val="008043BB"/>
    <w:rsid w:val="008160E5"/>
    <w:rsid w:val="00826A50"/>
    <w:rsid w:val="0083016E"/>
    <w:rsid w:val="00840071"/>
    <w:rsid w:val="00850873"/>
    <w:rsid w:val="00853A1B"/>
    <w:rsid w:val="00862DE5"/>
    <w:rsid w:val="00873976"/>
    <w:rsid w:val="00873DDC"/>
    <w:rsid w:val="00875275"/>
    <w:rsid w:val="008937CA"/>
    <w:rsid w:val="008948AC"/>
    <w:rsid w:val="008971D5"/>
    <w:rsid w:val="008A0165"/>
    <w:rsid w:val="008B0EF1"/>
    <w:rsid w:val="008B10F9"/>
    <w:rsid w:val="008B5ACC"/>
    <w:rsid w:val="008B7871"/>
    <w:rsid w:val="008D6BA5"/>
    <w:rsid w:val="008E17FA"/>
    <w:rsid w:val="008E2F4F"/>
    <w:rsid w:val="008E4B2D"/>
    <w:rsid w:val="009024A0"/>
    <w:rsid w:val="0090665F"/>
    <w:rsid w:val="00906CE2"/>
    <w:rsid w:val="00913322"/>
    <w:rsid w:val="00924392"/>
    <w:rsid w:val="009246E6"/>
    <w:rsid w:val="009269C5"/>
    <w:rsid w:val="00944783"/>
    <w:rsid w:val="00960B5B"/>
    <w:rsid w:val="0097342B"/>
    <w:rsid w:val="00974289"/>
    <w:rsid w:val="009821E1"/>
    <w:rsid w:val="00982ED2"/>
    <w:rsid w:val="0098597A"/>
    <w:rsid w:val="009C5543"/>
    <w:rsid w:val="009C55DC"/>
    <w:rsid w:val="009C602E"/>
    <w:rsid w:val="009C7C47"/>
    <w:rsid w:val="009D6623"/>
    <w:rsid w:val="009E3EA1"/>
    <w:rsid w:val="009E45DB"/>
    <w:rsid w:val="009F3110"/>
    <w:rsid w:val="00A10C1D"/>
    <w:rsid w:val="00A10FE7"/>
    <w:rsid w:val="00A15DA4"/>
    <w:rsid w:val="00A22E32"/>
    <w:rsid w:val="00A25243"/>
    <w:rsid w:val="00A26BAA"/>
    <w:rsid w:val="00A33A45"/>
    <w:rsid w:val="00A5266F"/>
    <w:rsid w:val="00A55481"/>
    <w:rsid w:val="00A77484"/>
    <w:rsid w:val="00A81387"/>
    <w:rsid w:val="00A839E2"/>
    <w:rsid w:val="00A920E4"/>
    <w:rsid w:val="00A966D4"/>
    <w:rsid w:val="00A97F70"/>
    <w:rsid w:val="00AA76B8"/>
    <w:rsid w:val="00AA78A7"/>
    <w:rsid w:val="00AB7E90"/>
    <w:rsid w:val="00AC45D5"/>
    <w:rsid w:val="00B10839"/>
    <w:rsid w:val="00B32297"/>
    <w:rsid w:val="00B33A29"/>
    <w:rsid w:val="00B52D66"/>
    <w:rsid w:val="00B560DD"/>
    <w:rsid w:val="00B61481"/>
    <w:rsid w:val="00B83C72"/>
    <w:rsid w:val="00B86E8C"/>
    <w:rsid w:val="00B941E9"/>
    <w:rsid w:val="00BC46C9"/>
    <w:rsid w:val="00BC52C8"/>
    <w:rsid w:val="00BE0EAE"/>
    <w:rsid w:val="00BE2D3C"/>
    <w:rsid w:val="00BF0921"/>
    <w:rsid w:val="00BF0BC8"/>
    <w:rsid w:val="00C04CCD"/>
    <w:rsid w:val="00C17B8B"/>
    <w:rsid w:val="00C239FE"/>
    <w:rsid w:val="00C3373D"/>
    <w:rsid w:val="00C37164"/>
    <w:rsid w:val="00C44EF1"/>
    <w:rsid w:val="00C70284"/>
    <w:rsid w:val="00C70736"/>
    <w:rsid w:val="00C843D3"/>
    <w:rsid w:val="00C90D4A"/>
    <w:rsid w:val="00CA4BE5"/>
    <w:rsid w:val="00CB6211"/>
    <w:rsid w:val="00CC1D2F"/>
    <w:rsid w:val="00CD70C9"/>
    <w:rsid w:val="00CE1358"/>
    <w:rsid w:val="00CE6E79"/>
    <w:rsid w:val="00D0627E"/>
    <w:rsid w:val="00D143A9"/>
    <w:rsid w:val="00D15E30"/>
    <w:rsid w:val="00D25D7E"/>
    <w:rsid w:val="00D327C1"/>
    <w:rsid w:val="00D41392"/>
    <w:rsid w:val="00D6679C"/>
    <w:rsid w:val="00D7039D"/>
    <w:rsid w:val="00D845EE"/>
    <w:rsid w:val="00DA4398"/>
    <w:rsid w:val="00DB625D"/>
    <w:rsid w:val="00DC13AC"/>
    <w:rsid w:val="00DC1CED"/>
    <w:rsid w:val="00DD6FF7"/>
    <w:rsid w:val="00DD7B83"/>
    <w:rsid w:val="00DE1264"/>
    <w:rsid w:val="00E007A5"/>
    <w:rsid w:val="00E14427"/>
    <w:rsid w:val="00E237FC"/>
    <w:rsid w:val="00E252C0"/>
    <w:rsid w:val="00E352B5"/>
    <w:rsid w:val="00E55DA1"/>
    <w:rsid w:val="00E75547"/>
    <w:rsid w:val="00E86164"/>
    <w:rsid w:val="00E95885"/>
    <w:rsid w:val="00EC2972"/>
    <w:rsid w:val="00EC3BDB"/>
    <w:rsid w:val="00EC6F3D"/>
    <w:rsid w:val="00ED4BDD"/>
    <w:rsid w:val="00EF0CAE"/>
    <w:rsid w:val="00EF1266"/>
    <w:rsid w:val="00F17148"/>
    <w:rsid w:val="00F2263E"/>
    <w:rsid w:val="00F23608"/>
    <w:rsid w:val="00F30C34"/>
    <w:rsid w:val="00F34758"/>
    <w:rsid w:val="00F42AA6"/>
    <w:rsid w:val="00F70F7A"/>
    <w:rsid w:val="00F73535"/>
    <w:rsid w:val="00F74ADD"/>
    <w:rsid w:val="00F76B24"/>
    <w:rsid w:val="00F80817"/>
    <w:rsid w:val="00F80F31"/>
    <w:rsid w:val="00F876AF"/>
    <w:rsid w:val="00F940E4"/>
    <w:rsid w:val="00F96CF5"/>
    <w:rsid w:val="00FA7C79"/>
    <w:rsid w:val="00FB37E5"/>
    <w:rsid w:val="00FB775F"/>
    <w:rsid w:val="00FC0789"/>
    <w:rsid w:val="00FC1287"/>
    <w:rsid w:val="00FC1725"/>
    <w:rsid w:val="00FD1647"/>
    <w:rsid w:val="00FE021C"/>
    <w:rsid w:val="00FE1136"/>
    <w:rsid w:val="00FE7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C3F6E"/>
  <w15:docId w15:val="{DFCA3D0D-2740-407A-B73F-4F1496537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1266"/>
    <w:rPr>
      <w:lang w:val="en-US"/>
    </w:rPr>
  </w:style>
  <w:style w:type="paragraph" w:styleId="Heading7">
    <w:name w:val="heading 7"/>
    <w:basedOn w:val="Normal"/>
    <w:next w:val="Normal"/>
    <w:link w:val="Heading7Char"/>
    <w:qFormat/>
    <w:rsid w:val="00A77484"/>
    <w:pPr>
      <w:keepNext/>
      <w:spacing w:after="0" w:line="240" w:lineRule="auto"/>
      <w:ind w:left="1320"/>
      <w:jc w:val="both"/>
      <w:outlineLvl w:val="6"/>
    </w:pPr>
    <w:rPr>
      <w:rFonts w:ascii="Tahoma" w:eastAsia="Times New Roman" w:hAnsi="Tahoma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821E1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AU"/>
    </w:rPr>
  </w:style>
  <w:style w:type="character" w:customStyle="1" w:styleId="HeaderChar">
    <w:name w:val="Header Char"/>
    <w:basedOn w:val="DefaultParagraphFont"/>
    <w:link w:val="Header"/>
    <w:rsid w:val="009821E1"/>
    <w:rPr>
      <w:rFonts w:ascii="Times New Roman" w:eastAsia="Times New Roman" w:hAnsi="Times New Roman" w:cs="Times New Roman"/>
      <w:sz w:val="24"/>
      <w:szCs w:val="24"/>
      <w:lang w:val="en-AU"/>
    </w:rPr>
  </w:style>
  <w:style w:type="paragraph" w:customStyle="1" w:styleId="Default">
    <w:name w:val="Default"/>
    <w:rsid w:val="002A341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2A341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A43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4398"/>
    <w:rPr>
      <w:rFonts w:ascii="Tahoma" w:hAnsi="Tahoma" w:cs="Tahoma"/>
      <w:sz w:val="16"/>
      <w:szCs w:val="16"/>
      <w:lang w:val="en-US"/>
    </w:rPr>
  </w:style>
  <w:style w:type="character" w:styleId="BookTitle">
    <w:name w:val="Book Title"/>
    <w:basedOn w:val="DefaultParagraphFont"/>
    <w:uiPriority w:val="33"/>
    <w:qFormat/>
    <w:rsid w:val="009E45DB"/>
    <w:rPr>
      <w:b/>
      <w:bCs/>
      <w:smallCaps/>
      <w:spacing w:val="5"/>
    </w:rPr>
  </w:style>
  <w:style w:type="table" w:styleId="TableGrid">
    <w:name w:val="Table Grid"/>
    <w:basedOn w:val="TableNormal"/>
    <w:uiPriority w:val="59"/>
    <w:rsid w:val="007F04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D143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e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143A9"/>
    <w:rPr>
      <w:rFonts w:ascii="Courier New" w:eastAsia="Times New Roman" w:hAnsi="Courier New" w:cs="Courier New"/>
      <w:sz w:val="20"/>
      <w:szCs w:val="20"/>
      <w:lang w:val="en-US" w:bidi="te-IN"/>
    </w:rPr>
  </w:style>
  <w:style w:type="paragraph" w:styleId="Footer">
    <w:name w:val="footer"/>
    <w:basedOn w:val="Normal"/>
    <w:link w:val="FooterChar"/>
    <w:uiPriority w:val="99"/>
    <w:unhideWhenUsed/>
    <w:rsid w:val="003104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04E7"/>
    <w:rPr>
      <w:lang w:val="en-US"/>
    </w:rPr>
  </w:style>
  <w:style w:type="paragraph" w:styleId="BodyTextIndent2">
    <w:name w:val="Body Text Indent 2"/>
    <w:basedOn w:val="Normal"/>
    <w:link w:val="BodyTextIndent2Char"/>
    <w:rsid w:val="00357B9E"/>
    <w:pPr>
      <w:spacing w:after="0" w:line="240" w:lineRule="auto"/>
      <w:ind w:left="720"/>
      <w:jc w:val="both"/>
    </w:pPr>
    <w:rPr>
      <w:rFonts w:ascii="Tahoma" w:eastAsia="Times New Roman" w:hAnsi="Tahoma" w:cs="Times New Roman"/>
      <w:sz w:val="24"/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357B9E"/>
    <w:rPr>
      <w:rFonts w:ascii="Tahoma" w:eastAsia="Times New Roman" w:hAnsi="Tahoma" w:cs="Times New Roman"/>
      <w:sz w:val="24"/>
      <w:szCs w:val="20"/>
      <w:lang w:val="en-US"/>
    </w:rPr>
  </w:style>
  <w:style w:type="character" w:customStyle="1" w:styleId="y2iqfc">
    <w:name w:val="y2iqfc"/>
    <w:basedOn w:val="DefaultParagraphFont"/>
    <w:rsid w:val="00CA4BE5"/>
  </w:style>
  <w:style w:type="character" w:customStyle="1" w:styleId="Heading7Char">
    <w:name w:val="Heading 7 Char"/>
    <w:basedOn w:val="DefaultParagraphFont"/>
    <w:link w:val="Heading7"/>
    <w:rsid w:val="00A77484"/>
    <w:rPr>
      <w:rFonts w:ascii="Tahoma" w:eastAsia="Times New Roman" w:hAnsi="Tahoma" w:cs="Times New Roman"/>
      <w:sz w:val="24"/>
      <w:szCs w:val="20"/>
      <w:lang w:val="en-US"/>
    </w:rPr>
  </w:style>
  <w:style w:type="paragraph" w:styleId="NoSpacing">
    <w:name w:val="No Spacing"/>
    <w:uiPriority w:val="1"/>
    <w:qFormat/>
    <w:rsid w:val="00035404"/>
    <w:pPr>
      <w:spacing w:after="0" w:line="240" w:lineRule="auto"/>
    </w:pPr>
    <w:rPr>
      <w:lang w:val="en-US"/>
    </w:rPr>
  </w:style>
  <w:style w:type="character" w:styleId="Strong">
    <w:name w:val="Strong"/>
    <w:basedOn w:val="DefaultParagraphFont"/>
    <w:uiPriority w:val="22"/>
    <w:qFormat/>
    <w:rsid w:val="00C17B8B"/>
    <w:rPr>
      <w:b/>
      <w:bCs/>
    </w:rPr>
  </w:style>
  <w:style w:type="character" w:customStyle="1" w:styleId="vkekvd">
    <w:name w:val="vkekvd"/>
    <w:basedOn w:val="DefaultParagraphFont"/>
    <w:rsid w:val="00C17B8B"/>
  </w:style>
  <w:style w:type="character" w:customStyle="1" w:styleId="t286pc">
    <w:name w:val="t286pc"/>
    <w:basedOn w:val="DefaultParagraphFont"/>
    <w:rsid w:val="00C17B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69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8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6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64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9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1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7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06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3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0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531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148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25273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3888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703076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2533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25842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0881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257358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83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9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EEF984-5DC3-4EDC-89E7-3A50ED1A0F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2</Pages>
  <Words>458</Words>
  <Characters>2615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SAFETY</dc:creator>
  <cp:lastModifiedBy>ROHITH</cp:lastModifiedBy>
  <cp:revision>47</cp:revision>
  <cp:lastPrinted>2021-07-31T07:10:00Z</cp:lastPrinted>
  <dcterms:created xsi:type="dcterms:W3CDTF">2021-09-16T05:53:00Z</dcterms:created>
  <dcterms:modified xsi:type="dcterms:W3CDTF">2025-11-24T09:10:00Z</dcterms:modified>
</cp:coreProperties>
</file>