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030" w:rsidRPr="00B76033" w:rsidRDefault="00FA4030" w:rsidP="00FA4030">
      <w:pPr>
        <w:spacing w:line="360" w:lineRule="auto"/>
        <w:rPr>
          <w:rFonts w:ascii="Arial Narrow" w:hAnsi="Arial Narrow"/>
          <w:sz w:val="20"/>
          <w:szCs w:val="20"/>
        </w:rPr>
      </w:pPr>
    </w:p>
    <w:p w:rsidR="00335243" w:rsidRPr="00335243" w:rsidRDefault="00D41558" w:rsidP="00335243">
      <w:pPr>
        <w:pStyle w:val="Heading1"/>
        <w:rPr>
          <w:rFonts w:asciiTheme="minorHAnsi" w:eastAsia="Times New Roman" w:hAnsiTheme="minorHAnsi" w:cs="Times New Roman"/>
          <w:b/>
          <w:color w:val="auto"/>
        </w:rPr>
      </w:pPr>
      <w:r>
        <w:rPr>
          <w:rFonts w:asciiTheme="minorHAnsi" w:eastAsia="Times New Roman" w:hAnsiTheme="minorHAnsi" w:cs="Times New Roman"/>
          <w:b/>
          <w:color w:val="auto"/>
        </w:rPr>
        <w:t xml:space="preserve">     </w:t>
      </w:r>
      <w:r w:rsidR="00335243" w:rsidRPr="00335243">
        <w:rPr>
          <w:rFonts w:asciiTheme="minorHAnsi" w:eastAsia="Times New Roman" w:hAnsiTheme="minorHAnsi" w:cs="Times New Roman"/>
          <w:b/>
          <w:color w:val="auto"/>
        </w:rPr>
        <w:t>SAFE OPERATING PROCEDURE FOR CLEANING OF PAINT DRUMS</w:t>
      </w:r>
    </w:p>
    <w:p w:rsidR="00335243" w:rsidRDefault="00335243" w:rsidP="00335243">
      <w:pPr>
        <w:tabs>
          <w:tab w:val="left" w:pos="2848"/>
        </w:tabs>
      </w:pPr>
      <w:r>
        <w:tab/>
      </w:r>
    </w:p>
    <w:p w:rsidR="00335243" w:rsidRPr="003211C0" w:rsidRDefault="00335243" w:rsidP="00335243">
      <w:pPr>
        <w:widowControl w:val="0"/>
        <w:numPr>
          <w:ilvl w:val="0"/>
          <w:numId w:val="27"/>
        </w:numPr>
        <w:tabs>
          <w:tab w:val="clear" w:pos="1080"/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left="630" w:right="29"/>
        <w:jc w:val="both"/>
        <w:rPr>
          <w:rFonts w:cs="Tahoma"/>
          <w:szCs w:val="20"/>
        </w:rPr>
      </w:pPr>
      <w:r w:rsidRPr="003211C0">
        <w:rPr>
          <w:rFonts w:cs="Tahoma"/>
          <w:b/>
          <w:bCs/>
          <w:szCs w:val="20"/>
        </w:rPr>
        <w:t>Pu</w:t>
      </w:r>
      <w:r>
        <w:rPr>
          <w:rFonts w:cs="Tahoma"/>
          <w:b/>
          <w:bCs/>
          <w:szCs w:val="20"/>
        </w:rPr>
        <w:t>rpose</w:t>
      </w:r>
      <w:r w:rsidRPr="003211C0">
        <w:rPr>
          <w:rFonts w:cs="Tahoma"/>
          <w:b/>
          <w:bCs/>
          <w:szCs w:val="20"/>
        </w:rPr>
        <w:t xml:space="preserve">: </w:t>
      </w:r>
      <w:r w:rsidRPr="003211C0">
        <w:rPr>
          <w:rFonts w:cs="Tahoma"/>
          <w:szCs w:val="20"/>
        </w:rPr>
        <w:t>To provide g</w:t>
      </w:r>
      <w:r>
        <w:rPr>
          <w:rFonts w:cs="Tahoma"/>
          <w:szCs w:val="20"/>
        </w:rPr>
        <w:t>uidelines for process of Cleaning of paint drums</w:t>
      </w:r>
    </w:p>
    <w:p w:rsidR="00335243" w:rsidRPr="003211C0" w:rsidRDefault="00335243" w:rsidP="00335243">
      <w:pPr>
        <w:widowControl w:val="0"/>
        <w:tabs>
          <w:tab w:val="left" w:pos="1620"/>
        </w:tabs>
        <w:autoSpaceDE w:val="0"/>
        <w:autoSpaceDN w:val="0"/>
        <w:adjustRightInd w:val="0"/>
        <w:ind w:left="720" w:right="29"/>
        <w:jc w:val="both"/>
        <w:rPr>
          <w:rFonts w:cs="Tahoma"/>
          <w:szCs w:val="20"/>
        </w:rPr>
      </w:pPr>
      <w:r>
        <w:rPr>
          <w:rFonts w:cs="Tahoma"/>
          <w:szCs w:val="20"/>
        </w:rPr>
        <w:tab/>
      </w:r>
    </w:p>
    <w:p w:rsidR="00335243" w:rsidRDefault="00335243" w:rsidP="00335243">
      <w:pPr>
        <w:widowControl w:val="0"/>
        <w:numPr>
          <w:ilvl w:val="0"/>
          <w:numId w:val="27"/>
        </w:numPr>
        <w:tabs>
          <w:tab w:val="clear" w:pos="1080"/>
          <w:tab w:val="num" w:pos="720"/>
          <w:tab w:val="left" w:pos="1260"/>
        </w:tabs>
        <w:autoSpaceDE w:val="0"/>
        <w:autoSpaceDN w:val="0"/>
        <w:adjustRightInd w:val="0"/>
        <w:spacing w:after="0" w:line="240" w:lineRule="auto"/>
        <w:ind w:left="648" w:right="29"/>
        <w:jc w:val="both"/>
        <w:rPr>
          <w:rFonts w:cs="Tahoma"/>
          <w:szCs w:val="20"/>
        </w:rPr>
      </w:pPr>
      <w:r w:rsidRPr="002F2DAF">
        <w:rPr>
          <w:rFonts w:cs="Tahoma"/>
          <w:b/>
          <w:szCs w:val="20"/>
        </w:rPr>
        <w:t>Scope:</w:t>
      </w:r>
      <w:r w:rsidRPr="002F2DA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>This procedure is applicable for Cleaning of Paint drums.</w:t>
      </w:r>
    </w:p>
    <w:p w:rsidR="00335243" w:rsidRPr="002F2DAF" w:rsidRDefault="00335243" w:rsidP="00335243">
      <w:pPr>
        <w:widowControl w:val="0"/>
        <w:tabs>
          <w:tab w:val="left" w:pos="1260"/>
        </w:tabs>
        <w:autoSpaceDE w:val="0"/>
        <w:autoSpaceDN w:val="0"/>
        <w:adjustRightInd w:val="0"/>
        <w:ind w:right="29"/>
        <w:jc w:val="both"/>
        <w:rPr>
          <w:rFonts w:cs="Tahoma"/>
          <w:szCs w:val="20"/>
        </w:rPr>
      </w:pPr>
    </w:p>
    <w:p w:rsidR="00335243" w:rsidRPr="003211C0" w:rsidRDefault="00335243" w:rsidP="00335243">
      <w:pPr>
        <w:pStyle w:val="ListParagraph"/>
        <w:widowControl w:val="0"/>
        <w:numPr>
          <w:ilvl w:val="0"/>
          <w:numId w:val="27"/>
        </w:numPr>
        <w:tabs>
          <w:tab w:val="clear" w:pos="1080"/>
          <w:tab w:val="num" w:pos="720"/>
        </w:tabs>
        <w:autoSpaceDE w:val="0"/>
        <w:autoSpaceDN w:val="0"/>
        <w:adjustRightInd w:val="0"/>
        <w:spacing w:after="0" w:line="240" w:lineRule="auto"/>
        <w:ind w:right="29" w:hanging="810"/>
        <w:jc w:val="both"/>
        <w:rPr>
          <w:rFonts w:cs="Tahoma"/>
          <w:b/>
          <w:bCs/>
          <w:szCs w:val="20"/>
        </w:rPr>
      </w:pPr>
      <w:r w:rsidRPr="003211C0">
        <w:rPr>
          <w:rFonts w:cs="Tahoma"/>
          <w:b/>
          <w:bCs/>
          <w:szCs w:val="20"/>
        </w:rPr>
        <w:t xml:space="preserve">Responsibility: </w:t>
      </w:r>
    </w:p>
    <w:p w:rsidR="00335243" w:rsidRPr="003211C0" w:rsidRDefault="00335243" w:rsidP="00335243">
      <w:pPr>
        <w:pStyle w:val="ListParagraph"/>
        <w:rPr>
          <w:rFonts w:cs="Tahoma"/>
          <w:b/>
          <w:bCs/>
          <w:szCs w:val="20"/>
        </w:rPr>
      </w:pPr>
    </w:p>
    <w:p w:rsidR="00335243" w:rsidRPr="006F5BAC" w:rsidRDefault="00335243" w:rsidP="00335243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0"/>
        <w:ind w:right="29"/>
        <w:jc w:val="both"/>
        <w:rPr>
          <w:rFonts w:cs="Tahoma"/>
          <w:bCs/>
          <w:szCs w:val="20"/>
        </w:rPr>
      </w:pPr>
      <w:r w:rsidRPr="006F5BAC">
        <w:rPr>
          <w:rFonts w:cs="Tahoma"/>
          <w:b/>
          <w:bCs/>
          <w:szCs w:val="20"/>
        </w:rPr>
        <w:t xml:space="preserve">: </w:t>
      </w:r>
      <w:r w:rsidRPr="006F5BAC">
        <w:rPr>
          <w:rFonts w:cs="Tahoma"/>
          <w:bCs/>
          <w:szCs w:val="20"/>
        </w:rPr>
        <w:t>Head – Operation for approval &amp; overall implementation.</w:t>
      </w:r>
    </w:p>
    <w:p w:rsidR="00335243" w:rsidRPr="006F5BAC" w:rsidRDefault="00335243" w:rsidP="00335243">
      <w:pPr>
        <w:pStyle w:val="ListParagraph"/>
        <w:numPr>
          <w:ilvl w:val="0"/>
          <w:numId w:val="29"/>
        </w:numPr>
        <w:spacing w:after="0"/>
        <w:rPr>
          <w:rFonts w:cs="Tahoma"/>
          <w:bCs/>
          <w:szCs w:val="20"/>
        </w:rPr>
      </w:pPr>
      <w:r w:rsidRPr="006F5BAC">
        <w:rPr>
          <w:rFonts w:cs="Tahoma"/>
          <w:b/>
          <w:bCs/>
          <w:szCs w:val="20"/>
        </w:rPr>
        <w:t xml:space="preserve">: </w:t>
      </w:r>
      <w:r w:rsidRPr="006F5BAC">
        <w:rPr>
          <w:rFonts w:cs="Tahoma"/>
          <w:bCs/>
          <w:szCs w:val="20"/>
        </w:rPr>
        <w:t>Section In charge</w:t>
      </w:r>
      <w:r w:rsidRPr="006F5BAC">
        <w:rPr>
          <w:rFonts w:cs="Tahoma"/>
          <w:b/>
          <w:bCs/>
          <w:szCs w:val="20"/>
        </w:rPr>
        <w:t xml:space="preserve"> -</w:t>
      </w:r>
      <w:r w:rsidRPr="006F5BAC">
        <w:rPr>
          <w:rFonts w:cs="Tahoma"/>
          <w:bCs/>
          <w:szCs w:val="20"/>
        </w:rPr>
        <w:t xml:space="preserve"> Implementation, preparation &amp; revision of procedure.</w:t>
      </w:r>
    </w:p>
    <w:p w:rsidR="00335243" w:rsidRDefault="00335243" w:rsidP="00335243">
      <w:pPr>
        <w:spacing w:line="360" w:lineRule="auto"/>
        <w:ind w:firstLine="1350"/>
        <w:rPr>
          <w:rFonts w:cs="Tahoma"/>
          <w:bCs/>
          <w:szCs w:val="20"/>
        </w:rPr>
      </w:pPr>
    </w:p>
    <w:p w:rsidR="00335243" w:rsidRDefault="00335243" w:rsidP="00335243">
      <w:pPr>
        <w:pStyle w:val="ListParagraph"/>
        <w:numPr>
          <w:ilvl w:val="0"/>
          <w:numId w:val="27"/>
        </w:numPr>
        <w:spacing w:after="0" w:line="360" w:lineRule="auto"/>
        <w:ind w:hanging="810"/>
        <w:rPr>
          <w:rFonts w:cs="Tahoma"/>
          <w:bCs/>
          <w:szCs w:val="20"/>
        </w:rPr>
      </w:pPr>
      <w:r w:rsidRPr="003211C0">
        <w:rPr>
          <w:rFonts w:cs="Tahoma"/>
          <w:b/>
          <w:bCs/>
          <w:szCs w:val="20"/>
        </w:rPr>
        <w:t>Procedure</w:t>
      </w:r>
      <w:r>
        <w:rPr>
          <w:rFonts w:cs="Tahoma"/>
          <w:b/>
          <w:bCs/>
          <w:szCs w:val="20"/>
        </w:rPr>
        <w:t xml:space="preserve"> </w:t>
      </w:r>
      <w:r>
        <w:rPr>
          <w:rFonts w:cs="Tahoma"/>
          <w:bCs/>
          <w:szCs w:val="20"/>
        </w:rPr>
        <w:t>:-</w:t>
      </w:r>
      <w:r w:rsidRPr="003211C0">
        <w:rPr>
          <w:rFonts w:cs="Tahoma"/>
          <w:bCs/>
          <w:szCs w:val="20"/>
        </w:rPr>
        <w:t xml:space="preserve"> </w:t>
      </w:r>
    </w:p>
    <w:p w:rsidR="00335243" w:rsidRPr="00DF2342" w:rsidRDefault="00335243" w:rsidP="00335243">
      <w:pPr>
        <w:rPr>
          <w:rFonts w:cs="Tahoma"/>
          <w:bCs/>
          <w:szCs w:val="20"/>
        </w:rPr>
      </w:pPr>
    </w:p>
    <w:p w:rsidR="00335243" w:rsidRPr="002F2DAF" w:rsidRDefault="00335243" w:rsidP="00335243">
      <w:pPr>
        <w:pStyle w:val="BodyTextIndent"/>
        <w:numPr>
          <w:ilvl w:val="1"/>
          <w:numId w:val="28"/>
        </w:numPr>
        <w:spacing w:after="0" w:line="360" w:lineRule="auto"/>
        <w:jc w:val="both"/>
        <w:rPr>
          <w:rFonts w:ascii="Tahoma" w:hAnsi="Tahoma" w:cs="Tahoma"/>
          <w:color w:val="000000" w:themeColor="text1"/>
          <w:szCs w:val="24"/>
        </w:rPr>
      </w:pPr>
      <w:r w:rsidRPr="002F2DAF">
        <w:rPr>
          <w:rFonts w:ascii="Tahoma" w:hAnsi="Tahoma" w:cs="Tahoma"/>
          <w:color w:val="000000" w:themeColor="text1"/>
          <w:szCs w:val="24"/>
        </w:rPr>
        <w:t>All empty paint drums will be collected</w:t>
      </w:r>
    </w:p>
    <w:p w:rsidR="00335243" w:rsidRPr="002F2DAF" w:rsidRDefault="00335243" w:rsidP="00335243">
      <w:pPr>
        <w:pStyle w:val="BodyTextIndent"/>
        <w:numPr>
          <w:ilvl w:val="1"/>
          <w:numId w:val="28"/>
        </w:numPr>
        <w:spacing w:after="0" w:line="360" w:lineRule="auto"/>
        <w:jc w:val="both"/>
        <w:rPr>
          <w:rFonts w:ascii="Tahoma" w:hAnsi="Tahoma" w:cs="Tahoma"/>
          <w:color w:val="000000" w:themeColor="text1"/>
          <w:szCs w:val="24"/>
        </w:rPr>
      </w:pPr>
      <w:r w:rsidRPr="002F2DAF">
        <w:rPr>
          <w:rFonts w:ascii="Tahoma" w:hAnsi="Tahoma" w:cs="Tahoma"/>
          <w:color w:val="000000" w:themeColor="text1"/>
          <w:lang w:val="en-IN" w:eastAsia="en-IN"/>
        </w:rPr>
        <w:t>Wear eye protection, gloves, and a respirator, and avoid breathing fumes.</w:t>
      </w:r>
    </w:p>
    <w:p w:rsidR="00335243" w:rsidRPr="002F2DAF" w:rsidRDefault="00335243" w:rsidP="00335243">
      <w:pPr>
        <w:pStyle w:val="BodyTextIndent"/>
        <w:numPr>
          <w:ilvl w:val="1"/>
          <w:numId w:val="28"/>
        </w:numPr>
        <w:spacing w:after="0" w:line="360" w:lineRule="auto"/>
        <w:jc w:val="both"/>
        <w:rPr>
          <w:rFonts w:ascii="Tahoma" w:hAnsi="Tahoma" w:cs="Tahoma"/>
          <w:color w:val="000000" w:themeColor="text1"/>
          <w:szCs w:val="24"/>
        </w:rPr>
      </w:pPr>
      <w:r w:rsidRPr="002F2DAF">
        <w:rPr>
          <w:rFonts w:ascii="Tahoma" w:hAnsi="Tahoma" w:cs="Tahoma"/>
          <w:color w:val="000000" w:themeColor="text1"/>
          <w:lang w:val="en-IN" w:eastAsia="en-IN"/>
        </w:rPr>
        <w:t>Wipe, rinse, or soak the can to remove as much paint as possible. </w:t>
      </w:r>
    </w:p>
    <w:p w:rsidR="00335243" w:rsidRPr="002F2DAF" w:rsidRDefault="00335243" w:rsidP="00335243">
      <w:pPr>
        <w:pStyle w:val="BodyTextIndent"/>
        <w:numPr>
          <w:ilvl w:val="1"/>
          <w:numId w:val="28"/>
        </w:numPr>
        <w:spacing w:after="0" w:line="360" w:lineRule="auto"/>
        <w:jc w:val="both"/>
        <w:rPr>
          <w:rFonts w:ascii="Tahoma" w:hAnsi="Tahoma" w:cs="Tahoma"/>
          <w:color w:val="000000" w:themeColor="text1"/>
          <w:szCs w:val="24"/>
        </w:rPr>
      </w:pPr>
      <w:r w:rsidRPr="002F2DAF">
        <w:rPr>
          <w:rFonts w:ascii="Tahoma" w:hAnsi="Tahoma" w:cs="Tahoma"/>
          <w:color w:val="000000" w:themeColor="text1"/>
          <w:lang w:val="en-IN" w:eastAsia="en-IN"/>
        </w:rPr>
        <w:t> Allow the can to dry completely.</w:t>
      </w:r>
    </w:p>
    <w:p w:rsidR="00335243" w:rsidRPr="002F2DAF" w:rsidRDefault="00335243" w:rsidP="00335243">
      <w:pPr>
        <w:pStyle w:val="BodyTextIndent"/>
        <w:numPr>
          <w:ilvl w:val="1"/>
          <w:numId w:val="28"/>
        </w:numPr>
        <w:spacing w:after="0" w:line="360" w:lineRule="auto"/>
        <w:ind w:left="1440"/>
        <w:jc w:val="both"/>
        <w:rPr>
          <w:rFonts w:ascii="Tahoma" w:hAnsi="Tahoma" w:cs="Tahoma"/>
          <w:color w:val="000000" w:themeColor="text1"/>
          <w:szCs w:val="24"/>
        </w:rPr>
      </w:pPr>
      <w:r w:rsidRPr="002F2DAF">
        <w:rPr>
          <w:rFonts w:ascii="Tahoma" w:hAnsi="Tahoma" w:cs="Tahoma"/>
          <w:color w:val="000000" w:themeColor="text1"/>
          <w:lang w:val="en-IN" w:eastAsia="en-IN"/>
        </w:rPr>
        <w:t>Put the can in a trash bag and store it as directed, for the recycler to collect. </w:t>
      </w:r>
    </w:p>
    <w:p w:rsidR="00335243" w:rsidRPr="002F2DAF" w:rsidRDefault="00335243" w:rsidP="00335243">
      <w:pPr>
        <w:pStyle w:val="BodyTextIndent"/>
        <w:numPr>
          <w:ilvl w:val="1"/>
          <w:numId w:val="28"/>
        </w:numPr>
        <w:spacing w:after="0" w:line="360" w:lineRule="auto"/>
        <w:jc w:val="both"/>
        <w:rPr>
          <w:rFonts w:ascii="Tahoma" w:hAnsi="Tahoma" w:cs="Tahoma"/>
          <w:color w:val="000000" w:themeColor="text1"/>
          <w:szCs w:val="24"/>
        </w:rPr>
      </w:pPr>
      <w:r w:rsidRPr="002F2DAF">
        <w:rPr>
          <w:rFonts w:ascii="Tahoma" w:hAnsi="Tahoma" w:cs="Tahoma"/>
          <w:color w:val="000000" w:themeColor="text1"/>
          <w:lang w:val="en-IN" w:eastAsia="en-IN"/>
        </w:rPr>
        <w:t>Keep cans closed and store them in a safe place. </w:t>
      </w:r>
    </w:p>
    <w:p w:rsidR="00335243" w:rsidRPr="002F2DAF" w:rsidRDefault="00335243" w:rsidP="00335243">
      <w:pPr>
        <w:pStyle w:val="BodyTextIndent"/>
        <w:numPr>
          <w:ilvl w:val="1"/>
          <w:numId w:val="28"/>
        </w:numPr>
        <w:spacing w:after="0" w:line="360" w:lineRule="auto"/>
        <w:jc w:val="both"/>
        <w:rPr>
          <w:rFonts w:ascii="Tahoma" w:hAnsi="Tahoma" w:cs="Tahoma"/>
          <w:color w:val="000000" w:themeColor="text1"/>
          <w:szCs w:val="24"/>
        </w:rPr>
      </w:pPr>
      <w:r w:rsidRPr="002F2DAF">
        <w:rPr>
          <w:rFonts w:ascii="Tahoma" w:hAnsi="Tahoma" w:cs="Tahoma"/>
          <w:color w:val="000000" w:themeColor="text1"/>
          <w:szCs w:val="24"/>
        </w:rPr>
        <w:t xml:space="preserve"> They will be washed with tap water.</w:t>
      </w:r>
    </w:p>
    <w:p w:rsidR="00335243" w:rsidRPr="002F2DAF" w:rsidRDefault="00335243" w:rsidP="00335243">
      <w:pPr>
        <w:pStyle w:val="BodyTextIndent"/>
        <w:numPr>
          <w:ilvl w:val="1"/>
          <w:numId w:val="28"/>
        </w:numPr>
        <w:spacing w:after="0" w:line="360" w:lineRule="auto"/>
        <w:jc w:val="both"/>
        <w:rPr>
          <w:rFonts w:ascii="Tahoma" w:hAnsi="Tahoma" w:cs="Tahoma"/>
          <w:color w:val="000000" w:themeColor="text1"/>
          <w:szCs w:val="24"/>
        </w:rPr>
      </w:pPr>
      <w:r w:rsidRPr="002F2DAF">
        <w:rPr>
          <w:rFonts w:ascii="Tahoma" w:hAnsi="Tahoma" w:cs="Tahoma"/>
          <w:color w:val="000000" w:themeColor="text1"/>
          <w:szCs w:val="24"/>
        </w:rPr>
        <w:t>Washed drums are disposed to buyers.</w:t>
      </w:r>
    </w:p>
    <w:p w:rsidR="00335243" w:rsidRPr="00F21B71" w:rsidRDefault="00335243" w:rsidP="00335243">
      <w:pPr>
        <w:pStyle w:val="ListParagraph"/>
        <w:numPr>
          <w:ilvl w:val="1"/>
          <w:numId w:val="28"/>
        </w:numPr>
        <w:spacing w:after="0" w:line="360" w:lineRule="auto"/>
      </w:pPr>
      <w:r w:rsidRPr="002F2DAF">
        <w:rPr>
          <w:rFonts w:cs="Tahoma"/>
          <w:color w:val="000000" w:themeColor="text1"/>
        </w:rPr>
        <w:t>Waste water will be send to STP for treatment</w:t>
      </w:r>
      <w:r>
        <w:rPr>
          <w:rFonts w:ascii="Arial Narrow" w:hAnsi="Arial Narrow"/>
          <w:bCs/>
          <w:color w:val="000000" w:themeColor="text1"/>
          <w:sz w:val="20"/>
          <w:szCs w:val="20"/>
        </w:rPr>
        <w:t>.</w:t>
      </w:r>
    </w:p>
    <w:p w:rsidR="00335243" w:rsidRPr="00F21B71" w:rsidRDefault="00335243" w:rsidP="00335243">
      <w:pPr>
        <w:pStyle w:val="ListParagraph"/>
        <w:numPr>
          <w:ilvl w:val="1"/>
          <w:numId w:val="28"/>
        </w:numPr>
        <w:spacing w:after="0" w:line="360" w:lineRule="auto"/>
        <w:rPr>
          <w:color w:val="000000" w:themeColor="text1"/>
        </w:rPr>
      </w:pPr>
      <w:r w:rsidRPr="00F21B71">
        <w:rPr>
          <w:rFonts w:ascii="Arial" w:hAnsi="Arial" w:cs="Arial"/>
          <w:color w:val="000000" w:themeColor="text1"/>
          <w:lang w:val="en-IN" w:eastAsia="en-IN"/>
        </w:rPr>
        <w:t>Don't pour paint down the drain. </w:t>
      </w:r>
    </w:p>
    <w:p w:rsidR="00335243" w:rsidRPr="00F21B71" w:rsidRDefault="00335243" w:rsidP="00335243">
      <w:pPr>
        <w:pStyle w:val="ListParagraph"/>
        <w:numPr>
          <w:ilvl w:val="1"/>
          <w:numId w:val="28"/>
        </w:numPr>
        <w:spacing w:after="0" w:line="360" w:lineRule="auto"/>
        <w:rPr>
          <w:color w:val="000000" w:themeColor="text1"/>
        </w:rPr>
      </w:pPr>
      <w:r w:rsidRPr="00F21B71">
        <w:rPr>
          <w:rFonts w:ascii="Arial" w:hAnsi="Arial" w:cs="Arial"/>
          <w:color w:val="000000" w:themeColor="text1"/>
          <w:lang w:val="en-IN" w:eastAsia="en-IN"/>
        </w:rPr>
        <w:t>If you get paint on your skin, wash it off with soap and water. </w:t>
      </w:r>
    </w:p>
    <w:p w:rsidR="00335243" w:rsidRPr="00F21B71" w:rsidRDefault="00335243" w:rsidP="00335243">
      <w:pPr>
        <w:pStyle w:val="ListParagraph"/>
        <w:numPr>
          <w:ilvl w:val="1"/>
          <w:numId w:val="28"/>
        </w:numPr>
        <w:spacing w:after="0" w:line="360" w:lineRule="auto"/>
        <w:rPr>
          <w:color w:val="000000" w:themeColor="text1"/>
        </w:rPr>
      </w:pPr>
      <w:r w:rsidRPr="00F21B71">
        <w:rPr>
          <w:rFonts w:ascii="Arial" w:hAnsi="Arial" w:cs="Arial"/>
          <w:color w:val="000000" w:themeColor="text1"/>
          <w:lang w:val="en-IN" w:eastAsia="en-IN"/>
        </w:rPr>
        <w:t>If you get paint in your eyes, flush them with water for at least 10 minutes and seek medical advice. </w:t>
      </w:r>
      <w:r w:rsidRPr="00F21B71">
        <w:rPr>
          <w:rFonts w:cs="Tahoma"/>
          <w:bCs/>
          <w:color w:val="000000" w:themeColor="text1"/>
          <w:szCs w:val="20"/>
        </w:rPr>
        <w:t xml:space="preserve"> </w:t>
      </w: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bookmarkStart w:id="0" w:name="_GoBack"/>
      <w:bookmarkEnd w:id="0"/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FA4030">
      <w:pPr>
        <w:shd w:val="clear" w:color="auto" w:fill="FFFFFF"/>
        <w:tabs>
          <w:tab w:val="left" w:pos="1365"/>
        </w:tabs>
        <w:spacing w:after="0" w:line="240" w:lineRule="auto"/>
        <w:rPr>
          <w:sz w:val="20"/>
          <w:szCs w:val="24"/>
        </w:rPr>
      </w:pPr>
      <w:r>
        <w:rPr>
          <w:sz w:val="20"/>
          <w:szCs w:val="24"/>
        </w:rPr>
        <w:tab/>
      </w:r>
      <w:r w:rsidRPr="00067492">
        <w:rPr>
          <w:noProof/>
          <w:sz w:val="20"/>
          <w:szCs w:val="24"/>
        </w:rPr>
        <w:drawing>
          <wp:anchor distT="0" distB="0" distL="114300" distR="114300" simplePos="0" relativeHeight="251659264" behindDoc="0" locked="0" layoutInCell="1" allowOverlap="1" wp14:anchorId="4BCC28A3" wp14:editId="723FCC6E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0FCF" w:rsidRDefault="001735E2" w:rsidP="00D335D9">
      <w:pPr>
        <w:shd w:val="clear" w:color="auto" w:fill="FFFFFF"/>
        <w:spacing w:after="0" w:line="240" w:lineRule="auto"/>
        <w:jc w:val="center"/>
        <w:rPr>
          <w:szCs w:val="24"/>
        </w:rPr>
      </w:pPr>
      <w:r>
        <w:rPr>
          <w:sz w:val="20"/>
          <w:szCs w:val="24"/>
        </w:rPr>
        <w:t>SOP NO.: PTC/Fab/PROD/ REV.02</w:t>
      </w:r>
      <w:r w:rsidR="00FA4030">
        <w:rPr>
          <w:sz w:val="20"/>
          <w:szCs w:val="24"/>
        </w:rPr>
        <w:t xml:space="preserve"> </w:t>
      </w:r>
      <w:r w:rsidR="00CE2740">
        <w:rPr>
          <w:sz w:val="20"/>
          <w:szCs w:val="24"/>
        </w:rPr>
        <w:t xml:space="preserve">                       </w:t>
      </w: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E57" w:rsidRDefault="003E3E57" w:rsidP="003104E7">
      <w:pPr>
        <w:spacing w:after="0" w:line="240" w:lineRule="auto"/>
      </w:pPr>
      <w:r>
        <w:separator/>
      </w:r>
    </w:p>
  </w:endnote>
  <w:endnote w:type="continuationSeparator" w:id="0">
    <w:p w:rsidR="003E3E57" w:rsidRDefault="003E3E57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E57" w:rsidRDefault="003E3E57" w:rsidP="003104E7">
      <w:pPr>
        <w:spacing w:after="0" w:line="240" w:lineRule="auto"/>
      </w:pPr>
      <w:r>
        <w:separator/>
      </w:r>
    </w:p>
  </w:footnote>
  <w:footnote w:type="continuationSeparator" w:id="0">
    <w:p w:rsidR="003E3E57" w:rsidRDefault="003E3E57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8DA"/>
    <w:multiLevelType w:val="hybridMultilevel"/>
    <w:tmpl w:val="656C5A9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BDE444F"/>
    <w:multiLevelType w:val="hybridMultilevel"/>
    <w:tmpl w:val="7D28ED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75DFE"/>
    <w:multiLevelType w:val="hybridMultilevel"/>
    <w:tmpl w:val="62501E1A"/>
    <w:lvl w:ilvl="0" w:tplc="3056C7D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86117"/>
    <w:multiLevelType w:val="hybridMultilevel"/>
    <w:tmpl w:val="FE42C792"/>
    <w:lvl w:ilvl="0" w:tplc="3056C7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525EC"/>
    <w:multiLevelType w:val="hybridMultilevel"/>
    <w:tmpl w:val="0F7C83B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352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23"/>
  </w:num>
  <w:num w:numId="4">
    <w:abstractNumId w:val="3"/>
  </w:num>
  <w:num w:numId="5">
    <w:abstractNumId w:val="0"/>
  </w:num>
  <w:num w:numId="6">
    <w:abstractNumId w:val="27"/>
  </w:num>
  <w:num w:numId="7">
    <w:abstractNumId w:val="22"/>
  </w:num>
  <w:num w:numId="8">
    <w:abstractNumId w:val="18"/>
  </w:num>
  <w:num w:numId="9">
    <w:abstractNumId w:val="13"/>
  </w:num>
  <w:num w:numId="10">
    <w:abstractNumId w:val="19"/>
  </w:num>
  <w:num w:numId="11">
    <w:abstractNumId w:val="25"/>
  </w:num>
  <w:num w:numId="12">
    <w:abstractNumId w:val="7"/>
  </w:num>
  <w:num w:numId="13">
    <w:abstractNumId w:val="16"/>
  </w:num>
  <w:num w:numId="14">
    <w:abstractNumId w:val="1"/>
  </w:num>
  <w:num w:numId="15">
    <w:abstractNumId w:val="20"/>
  </w:num>
  <w:num w:numId="16">
    <w:abstractNumId w:val="28"/>
  </w:num>
  <w:num w:numId="17">
    <w:abstractNumId w:val="15"/>
  </w:num>
  <w:num w:numId="18">
    <w:abstractNumId w:val="5"/>
  </w:num>
  <w:num w:numId="19">
    <w:abstractNumId w:val="26"/>
  </w:num>
  <w:num w:numId="20">
    <w:abstractNumId w:val="8"/>
  </w:num>
  <w:num w:numId="21">
    <w:abstractNumId w:val="24"/>
  </w:num>
  <w:num w:numId="22">
    <w:abstractNumId w:val="11"/>
  </w:num>
  <w:num w:numId="23">
    <w:abstractNumId w:val="14"/>
  </w:num>
  <w:num w:numId="24">
    <w:abstractNumId w:val="17"/>
  </w:num>
  <w:num w:numId="25">
    <w:abstractNumId w:val="9"/>
  </w:num>
  <w:num w:numId="26">
    <w:abstractNumId w:val="2"/>
  </w:num>
  <w:num w:numId="27">
    <w:abstractNumId w:val="12"/>
  </w:num>
  <w:num w:numId="28">
    <w:abstractNumId w:val="21"/>
  </w:num>
  <w:num w:numId="2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735E2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40F8E"/>
    <w:rsid w:val="00260733"/>
    <w:rsid w:val="0026694A"/>
    <w:rsid w:val="00283D99"/>
    <w:rsid w:val="002A341B"/>
    <w:rsid w:val="002A6725"/>
    <w:rsid w:val="002B1250"/>
    <w:rsid w:val="002C7DDD"/>
    <w:rsid w:val="0030542A"/>
    <w:rsid w:val="00306D3F"/>
    <w:rsid w:val="003104E7"/>
    <w:rsid w:val="0032062B"/>
    <w:rsid w:val="003231B0"/>
    <w:rsid w:val="00325671"/>
    <w:rsid w:val="00335136"/>
    <w:rsid w:val="00335243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3E57"/>
    <w:rsid w:val="003E5351"/>
    <w:rsid w:val="003F38C6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539C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5576E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941E9"/>
    <w:rsid w:val="00BB0E81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2740"/>
    <w:rsid w:val="00CE6E79"/>
    <w:rsid w:val="00D0627E"/>
    <w:rsid w:val="00D143A9"/>
    <w:rsid w:val="00D15E30"/>
    <w:rsid w:val="00D327C1"/>
    <w:rsid w:val="00D335D9"/>
    <w:rsid w:val="00D41558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3AFD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F31"/>
    <w:rsid w:val="00F876AF"/>
    <w:rsid w:val="00F940E4"/>
    <w:rsid w:val="00FA4030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06711"/>
  <w15:docId w15:val="{2E5BF219-43FE-46B2-887B-BA27939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2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3524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524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524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4D59A3-9D46-41EE-A540-087037075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7</cp:revision>
  <cp:lastPrinted>2021-07-31T07:10:00Z</cp:lastPrinted>
  <dcterms:created xsi:type="dcterms:W3CDTF">2021-09-16T05:36:00Z</dcterms:created>
  <dcterms:modified xsi:type="dcterms:W3CDTF">2025-08-23T06:08:00Z</dcterms:modified>
</cp:coreProperties>
</file>