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212D46" w:rsidRPr="00212D46" w:rsidRDefault="00335243" w:rsidP="00212D46">
      <w:pPr>
        <w:pStyle w:val="Heading1"/>
        <w:ind w:left="360"/>
        <w:rPr>
          <w:rFonts w:asciiTheme="minorHAnsi" w:eastAsia="Times New Roman" w:hAnsiTheme="minorHAnsi" w:cs="Times New Roman"/>
          <w:b/>
          <w:color w:val="auto"/>
        </w:rPr>
      </w:pPr>
      <w:r w:rsidRPr="00335243">
        <w:rPr>
          <w:rFonts w:asciiTheme="minorHAnsi" w:eastAsia="Times New Roman" w:hAnsiTheme="minorHAnsi" w:cs="Times New Roman"/>
          <w:b/>
          <w:color w:val="auto"/>
        </w:rPr>
        <w:t xml:space="preserve">SAFE OPERATING PROCEDURE FOR </w:t>
      </w:r>
      <w:r w:rsidR="00212D46" w:rsidRPr="00212D46">
        <w:rPr>
          <w:rFonts w:asciiTheme="minorHAnsi" w:eastAsia="Times New Roman" w:hAnsiTheme="minorHAnsi" w:cs="Times New Roman"/>
          <w:b/>
          <w:color w:val="auto"/>
        </w:rPr>
        <w:t>COLLECTION, Handling, STORING &amp; DISPOSAL OF WASTE OIL</w:t>
      </w:r>
    </w:p>
    <w:p w:rsidR="00212D46" w:rsidRPr="00270D5A" w:rsidRDefault="00212D46" w:rsidP="00212D46">
      <w:pPr>
        <w:tabs>
          <w:tab w:val="left" w:pos="2848"/>
        </w:tabs>
      </w:pPr>
      <w:r>
        <w:tab/>
      </w:r>
    </w:p>
    <w:p w:rsidR="00212D46" w:rsidRDefault="00212D46" w:rsidP="00212D46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bCs/>
          <w:szCs w:val="20"/>
        </w:rPr>
        <w:t>Pu</w:t>
      </w:r>
      <w:r>
        <w:rPr>
          <w:rFonts w:cs="Tahoma"/>
          <w:b/>
          <w:bCs/>
          <w:szCs w:val="20"/>
        </w:rPr>
        <w:t>rpose</w:t>
      </w:r>
      <w:r w:rsidRPr="003211C0">
        <w:rPr>
          <w:rFonts w:cs="Tahoma"/>
          <w:b/>
          <w:bCs/>
          <w:szCs w:val="20"/>
        </w:rPr>
        <w:t xml:space="preserve">: </w:t>
      </w:r>
      <w:r w:rsidRPr="003211C0">
        <w:rPr>
          <w:rFonts w:cs="Tahoma"/>
          <w:szCs w:val="20"/>
        </w:rPr>
        <w:t xml:space="preserve">To provide guidelines for easy process </w:t>
      </w:r>
      <w:r w:rsidRPr="00B507F6">
        <w:rPr>
          <w:rFonts w:cs="Tahoma"/>
        </w:rPr>
        <w:t xml:space="preserve">for </w:t>
      </w:r>
      <w:r w:rsidRPr="00B10C24">
        <w:rPr>
          <w:rFonts w:cs="Tahoma"/>
        </w:rPr>
        <w:t>Collect, handle, store &amp; disposal of waste oil</w:t>
      </w:r>
      <w:r>
        <w:rPr>
          <w:rFonts w:cs="Tahoma"/>
        </w:rPr>
        <w:t>.</w:t>
      </w:r>
    </w:p>
    <w:p w:rsidR="00212D46" w:rsidRPr="00554E34" w:rsidRDefault="00212D46" w:rsidP="00212D46">
      <w:pPr>
        <w:widowControl w:val="0"/>
        <w:tabs>
          <w:tab w:val="left" w:pos="720"/>
          <w:tab w:val="left" w:pos="1620"/>
        </w:tabs>
        <w:autoSpaceDE w:val="0"/>
        <w:autoSpaceDN w:val="0"/>
        <w:adjustRightInd w:val="0"/>
        <w:ind w:right="29"/>
        <w:jc w:val="both"/>
        <w:rPr>
          <w:rFonts w:cs="Tahoma"/>
          <w:szCs w:val="20"/>
        </w:rPr>
      </w:pPr>
    </w:p>
    <w:p w:rsidR="00212D46" w:rsidRPr="00766FF1" w:rsidRDefault="00212D46" w:rsidP="00212D46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szCs w:val="20"/>
        </w:rPr>
        <w:t>Scope:</w:t>
      </w:r>
      <w:r w:rsidRPr="003211C0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This procedure is applicable to </w:t>
      </w:r>
      <w:r w:rsidRPr="00B10C24">
        <w:rPr>
          <w:rFonts w:cs="Tahoma"/>
        </w:rPr>
        <w:t>Collect, handle, store &amp; disposal of waste oil</w:t>
      </w:r>
    </w:p>
    <w:p w:rsidR="00212D46" w:rsidRPr="003211C0" w:rsidRDefault="00212D46" w:rsidP="00212D46">
      <w:pPr>
        <w:widowControl w:val="0"/>
        <w:autoSpaceDE w:val="0"/>
        <w:autoSpaceDN w:val="0"/>
        <w:adjustRightInd w:val="0"/>
        <w:ind w:right="29"/>
        <w:jc w:val="both"/>
        <w:rPr>
          <w:rFonts w:cs="Tahoma"/>
          <w:szCs w:val="20"/>
        </w:rPr>
      </w:pPr>
    </w:p>
    <w:p w:rsidR="00212D46" w:rsidRPr="003211C0" w:rsidRDefault="00212D46" w:rsidP="00212D46">
      <w:pPr>
        <w:pStyle w:val="ListParagraph"/>
        <w:widowControl w:val="0"/>
        <w:numPr>
          <w:ilvl w:val="0"/>
          <w:numId w:val="27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ind w:right="29" w:hanging="810"/>
        <w:jc w:val="both"/>
        <w:rPr>
          <w:rFonts w:cs="Tahoma"/>
          <w:b/>
          <w:bCs/>
          <w:szCs w:val="20"/>
        </w:rPr>
      </w:pPr>
      <w:r w:rsidRPr="003211C0">
        <w:rPr>
          <w:rFonts w:cs="Tahoma"/>
          <w:b/>
          <w:bCs/>
          <w:szCs w:val="20"/>
        </w:rPr>
        <w:t xml:space="preserve">Responsibility: </w:t>
      </w:r>
    </w:p>
    <w:p w:rsidR="00212D46" w:rsidRPr="003211C0" w:rsidRDefault="00212D46" w:rsidP="00212D46">
      <w:pPr>
        <w:pStyle w:val="ListParagraph"/>
        <w:rPr>
          <w:rFonts w:cs="Tahoma"/>
          <w:b/>
          <w:bCs/>
          <w:szCs w:val="20"/>
        </w:rPr>
      </w:pPr>
    </w:p>
    <w:p w:rsidR="00212D46" w:rsidRPr="00B10C24" w:rsidRDefault="00212D46" w:rsidP="00212D46">
      <w:pPr>
        <w:pStyle w:val="BodyTextIndent"/>
        <w:rPr>
          <w:rFonts w:ascii="Tahoma" w:hAnsi="Tahoma" w:cs="Tahoma"/>
          <w:szCs w:val="24"/>
        </w:rPr>
      </w:pPr>
      <w:r w:rsidRPr="00B10C24">
        <w:rPr>
          <w:rFonts w:ascii="Tahoma" w:hAnsi="Tahoma" w:cs="Tahoma"/>
          <w:szCs w:val="24"/>
        </w:rPr>
        <w:t>In-charge-stores, Maintenance In-charge are responsible to implement the instructions.</w:t>
      </w:r>
    </w:p>
    <w:p w:rsidR="00212D46" w:rsidRDefault="00212D46" w:rsidP="00212D46">
      <w:pPr>
        <w:spacing w:line="360" w:lineRule="auto"/>
        <w:rPr>
          <w:rFonts w:cs="Tahoma"/>
          <w:bCs/>
          <w:szCs w:val="20"/>
        </w:rPr>
      </w:pPr>
    </w:p>
    <w:p w:rsidR="00212D46" w:rsidRDefault="00212D46" w:rsidP="00212D46">
      <w:pPr>
        <w:pStyle w:val="ListParagraph"/>
        <w:numPr>
          <w:ilvl w:val="0"/>
          <w:numId w:val="27"/>
        </w:numPr>
        <w:spacing w:after="0" w:line="360" w:lineRule="auto"/>
        <w:ind w:hanging="810"/>
        <w:rPr>
          <w:rFonts w:cs="Tahoma"/>
          <w:bCs/>
          <w:szCs w:val="20"/>
        </w:rPr>
      </w:pPr>
      <w:r w:rsidRPr="003211C0">
        <w:rPr>
          <w:rFonts w:cs="Tahoma"/>
          <w:b/>
          <w:bCs/>
          <w:szCs w:val="20"/>
        </w:rPr>
        <w:t>Procedure</w:t>
      </w:r>
      <w:r>
        <w:rPr>
          <w:rFonts w:cs="Tahoma"/>
          <w:bCs/>
          <w:szCs w:val="20"/>
        </w:rPr>
        <w:t>: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before="60" w:after="60" w:line="240" w:lineRule="auto"/>
        <w:jc w:val="both"/>
        <w:rPr>
          <w:rFonts w:cs="Tahoma"/>
        </w:rPr>
      </w:pPr>
      <w:r w:rsidRPr="00B10C24">
        <w:rPr>
          <w:rFonts w:cs="Tahoma"/>
        </w:rPr>
        <w:t>Waste oil will be collected into metal drums and kept it the temporary storing area earmarked in their respective maintenance department.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before="60" w:after="60" w:line="240" w:lineRule="auto"/>
        <w:jc w:val="both"/>
        <w:rPr>
          <w:rFonts w:cs="Tahoma"/>
        </w:rPr>
      </w:pPr>
      <w:r w:rsidRPr="00B10C24">
        <w:rPr>
          <w:rFonts w:cs="Tahoma"/>
        </w:rPr>
        <w:t>Collected waste oil will be sent to stores periodically.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before="60" w:after="60" w:line="240" w:lineRule="auto"/>
        <w:jc w:val="both"/>
        <w:rPr>
          <w:rFonts w:cs="Tahoma"/>
        </w:rPr>
      </w:pPr>
      <w:r w:rsidRPr="00B10C24">
        <w:rPr>
          <w:rFonts w:cs="Tahoma"/>
        </w:rPr>
        <w:t>Stores section in-charge will issue acknowledgement note of receipt material to respective maintenance department in-charge.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before="60" w:after="60" w:line="240" w:lineRule="auto"/>
        <w:jc w:val="both"/>
        <w:rPr>
          <w:rFonts w:cs="Tahoma"/>
        </w:rPr>
      </w:pPr>
      <w:r w:rsidRPr="00B10C24">
        <w:rPr>
          <w:rFonts w:cs="Tahoma"/>
        </w:rPr>
        <w:t>Respective maintenance department will keep acknowledgement note given by stores as a proof of receiving material.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before="60" w:after="60" w:line="240" w:lineRule="auto"/>
        <w:jc w:val="both"/>
        <w:rPr>
          <w:rFonts w:cs="Tahoma"/>
        </w:rPr>
      </w:pPr>
      <w:r w:rsidRPr="00B10C24">
        <w:rPr>
          <w:rFonts w:cs="Tahoma"/>
        </w:rPr>
        <w:t xml:space="preserve">Stores will be disposed to the authorized operator for further process. </w:t>
      </w:r>
    </w:p>
    <w:p w:rsidR="00212D46" w:rsidRPr="00B10C24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B10C24">
        <w:rPr>
          <w:rFonts w:cs="Tahoma"/>
        </w:rPr>
        <w:t>The stores will maintain the necessary documents to meet legal requirements. They are Form - 3, Form - 11, Form - 12 &amp; Form - 13.</w:t>
      </w:r>
    </w:p>
    <w:p w:rsidR="00212D46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B10C24">
        <w:rPr>
          <w:rFonts w:cs="Tahoma"/>
        </w:rPr>
        <w:t>Stores personnel will maintain appropriate records for receipts, disposal and stock.</w:t>
      </w:r>
      <w:r w:rsidRPr="00554E34">
        <w:rPr>
          <w:rFonts w:cs="Tahoma"/>
        </w:rPr>
        <w:tab/>
      </w:r>
      <w:r w:rsidRPr="00554E34">
        <w:rPr>
          <w:rFonts w:cs="Tahoma"/>
        </w:rPr>
        <w:tab/>
      </w:r>
    </w:p>
    <w:p w:rsidR="00212D46" w:rsidRPr="00A823BD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A823BD">
        <w:rPr>
          <w:rFonts w:cs="Tahoma"/>
          <w:color w:val="000000" w:themeColor="text1"/>
          <w:lang w:val="en-IN" w:eastAsia="en-IN"/>
        </w:rPr>
        <w:t>Separate hazardous and non-hazardous materials to prevent cross-contamination</w:t>
      </w:r>
      <w:r>
        <w:rPr>
          <w:rFonts w:cs="Tahoma"/>
          <w:color w:val="000000" w:themeColor="text1"/>
          <w:lang w:val="en-IN" w:eastAsia="en-IN"/>
        </w:rPr>
        <w:t>.</w:t>
      </w:r>
    </w:p>
    <w:p w:rsidR="00212D46" w:rsidRPr="00A823BD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A823BD">
        <w:rPr>
          <w:rFonts w:cs="Tahoma"/>
          <w:color w:val="000000" w:themeColor="text1"/>
          <w:lang w:val="en-IN" w:eastAsia="en-IN"/>
        </w:rPr>
        <w:t>Use clear labeling and designated disposal areas</w:t>
      </w:r>
      <w:r>
        <w:rPr>
          <w:rFonts w:cs="Tahoma"/>
          <w:color w:val="000000" w:themeColor="text1"/>
          <w:lang w:val="en-IN" w:eastAsia="en-IN"/>
        </w:rPr>
        <w:t>.</w:t>
      </w:r>
    </w:p>
    <w:p w:rsidR="00212D46" w:rsidRPr="00A823BD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A823BD">
        <w:rPr>
          <w:rFonts w:cs="Tahoma"/>
          <w:color w:val="000000" w:themeColor="text1"/>
          <w:lang w:val="en-IN" w:eastAsia="en-IN"/>
        </w:rPr>
        <w:t>Ensure that hazardous materials are handled and processed separately from non-hazardous materials</w:t>
      </w:r>
      <w:r>
        <w:rPr>
          <w:rFonts w:cs="Tahoma"/>
          <w:color w:val="000000" w:themeColor="text1"/>
          <w:lang w:val="en-IN" w:eastAsia="en-IN"/>
        </w:rPr>
        <w:t>.</w:t>
      </w:r>
    </w:p>
    <w:p w:rsidR="00212D46" w:rsidRPr="00554E34" w:rsidRDefault="00212D46" w:rsidP="00212D46">
      <w:pPr>
        <w:pStyle w:val="BodyText2"/>
        <w:numPr>
          <w:ilvl w:val="1"/>
          <w:numId w:val="27"/>
        </w:numPr>
        <w:spacing w:after="0" w:line="240" w:lineRule="auto"/>
        <w:jc w:val="both"/>
        <w:rPr>
          <w:rFonts w:cs="Tahoma"/>
        </w:rPr>
      </w:pPr>
      <w:r w:rsidRPr="00504FDF">
        <w:rPr>
          <w:rFonts w:cs="Tahoma"/>
          <w:color w:val="000000" w:themeColor="text1"/>
        </w:rPr>
        <w:t xml:space="preserve">Use the proper and necessary PPE’s </w:t>
      </w:r>
      <w:r>
        <w:rPr>
          <w:rFonts w:cs="Tahoma"/>
          <w:color w:val="000000" w:themeColor="text1"/>
        </w:rPr>
        <w:t xml:space="preserve">like Helmet, Safety Shoes, hand </w:t>
      </w:r>
      <w:r w:rsidRPr="00504FDF">
        <w:rPr>
          <w:rFonts w:cs="Tahoma"/>
          <w:color w:val="000000" w:themeColor="text1"/>
        </w:rPr>
        <w:t>gloves ,</w:t>
      </w:r>
      <w:r>
        <w:rPr>
          <w:rFonts w:cs="Tahoma"/>
          <w:color w:val="000000" w:themeColor="text1"/>
        </w:rPr>
        <w:t xml:space="preserve"> nose mask ,</w:t>
      </w:r>
      <w:r w:rsidRPr="00504FDF">
        <w:rPr>
          <w:rFonts w:cs="Tahoma"/>
          <w:color w:val="000000" w:themeColor="text1"/>
        </w:rPr>
        <w:t>Goggles etc</w:t>
      </w:r>
      <w:r w:rsidRPr="00554E34">
        <w:rPr>
          <w:rFonts w:cs="Tahoma"/>
        </w:rPr>
        <w:tab/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81509C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>SOP NO.: PTC/</w:t>
      </w:r>
      <w:bookmarkStart w:id="0" w:name="_GoBack"/>
      <w:bookmarkEnd w:id="0"/>
      <w:r w:rsidR="00FA4030">
        <w:rPr>
          <w:sz w:val="20"/>
          <w:szCs w:val="24"/>
        </w:rPr>
        <w:t xml:space="preserve">PROD/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0D3" w:rsidRDefault="003410D3" w:rsidP="003104E7">
      <w:pPr>
        <w:spacing w:after="0" w:line="240" w:lineRule="auto"/>
      </w:pPr>
      <w:r>
        <w:separator/>
      </w:r>
    </w:p>
  </w:endnote>
  <w:endnote w:type="continuationSeparator" w:id="0">
    <w:p w:rsidR="003410D3" w:rsidRDefault="003410D3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0D3" w:rsidRDefault="003410D3" w:rsidP="003104E7">
      <w:pPr>
        <w:spacing w:after="0" w:line="240" w:lineRule="auto"/>
      </w:pPr>
      <w:r>
        <w:separator/>
      </w:r>
    </w:p>
  </w:footnote>
  <w:footnote w:type="continuationSeparator" w:id="0">
    <w:p w:rsidR="003410D3" w:rsidRDefault="003410D3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67619"/>
    <w:multiLevelType w:val="hybridMultilevel"/>
    <w:tmpl w:val="E882563E"/>
    <w:lvl w:ilvl="0" w:tplc="4009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4"/>
  </w:num>
  <w:num w:numId="4">
    <w:abstractNumId w:val="3"/>
  </w:num>
  <w:num w:numId="5">
    <w:abstractNumId w:val="0"/>
  </w:num>
  <w:num w:numId="6">
    <w:abstractNumId w:val="28"/>
  </w:num>
  <w:num w:numId="7">
    <w:abstractNumId w:val="23"/>
  </w:num>
  <w:num w:numId="8">
    <w:abstractNumId w:val="19"/>
  </w:num>
  <w:num w:numId="9">
    <w:abstractNumId w:val="13"/>
  </w:num>
  <w:num w:numId="10">
    <w:abstractNumId w:val="20"/>
  </w:num>
  <w:num w:numId="11">
    <w:abstractNumId w:val="26"/>
  </w:num>
  <w:num w:numId="12">
    <w:abstractNumId w:val="7"/>
  </w:num>
  <w:num w:numId="13">
    <w:abstractNumId w:val="16"/>
  </w:num>
  <w:num w:numId="14">
    <w:abstractNumId w:val="1"/>
  </w:num>
  <w:num w:numId="15">
    <w:abstractNumId w:val="21"/>
  </w:num>
  <w:num w:numId="16">
    <w:abstractNumId w:val="29"/>
  </w:num>
  <w:num w:numId="17">
    <w:abstractNumId w:val="15"/>
  </w:num>
  <w:num w:numId="18">
    <w:abstractNumId w:val="5"/>
  </w:num>
  <w:num w:numId="19">
    <w:abstractNumId w:val="27"/>
  </w:num>
  <w:num w:numId="20">
    <w:abstractNumId w:val="8"/>
  </w:num>
  <w:num w:numId="21">
    <w:abstractNumId w:val="25"/>
  </w:num>
  <w:num w:numId="22">
    <w:abstractNumId w:val="11"/>
  </w:num>
  <w:num w:numId="23">
    <w:abstractNumId w:val="14"/>
  </w:num>
  <w:num w:numId="24">
    <w:abstractNumId w:val="18"/>
  </w:num>
  <w:num w:numId="25">
    <w:abstractNumId w:val="9"/>
  </w:num>
  <w:num w:numId="26">
    <w:abstractNumId w:val="2"/>
  </w:num>
  <w:num w:numId="27">
    <w:abstractNumId w:val="12"/>
  </w:num>
  <w:num w:numId="28">
    <w:abstractNumId w:val="22"/>
  </w:num>
  <w:num w:numId="29">
    <w:abstractNumId w:val="4"/>
  </w:num>
  <w:num w:numId="30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3A9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2D4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410D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4F5CB8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509C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60AF3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5EBD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212D46"/>
    <w:pPr>
      <w:spacing w:after="120" w:line="48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12D46"/>
    <w:rPr>
      <w:rFonts w:ascii="Tahoma" w:eastAsia="Times New Roman" w:hAnsi="Tahoma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2D46"/>
    <w:pPr>
      <w:spacing w:after="120" w:line="24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D46"/>
    <w:rPr>
      <w:rFonts w:ascii="Tahoma" w:eastAsia="Times New Roman" w:hAnsi="Tahom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0311B-1A07-48B0-AB6B-1EC43117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9</cp:revision>
  <cp:lastPrinted>2021-07-31T07:10:00Z</cp:lastPrinted>
  <dcterms:created xsi:type="dcterms:W3CDTF">2021-09-16T05:36:00Z</dcterms:created>
  <dcterms:modified xsi:type="dcterms:W3CDTF">2025-04-16T08:10:00Z</dcterms:modified>
</cp:coreProperties>
</file>