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25" w:rsidRDefault="00622E29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58752" behindDoc="1" locked="0" layoutInCell="1" allowOverlap="1" wp14:anchorId="60704E5A" wp14:editId="4F7AC6C2">
            <wp:simplePos x="0" y="0"/>
            <wp:positionH relativeFrom="column">
              <wp:posOffset>-234315</wp:posOffset>
            </wp:positionH>
            <wp:positionV relativeFrom="paragraph">
              <wp:posOffset>-2540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STANDARD OPERATING PROCEDURE FOR </w:t>
      </w:r>
      <w:r w:rsidR="00A53B66">
        <w:rPr>
          <w:rFonts w:asciiTheme="minorHAnsi" w:hAnsiTheme="minorHAnsi"/>
          <w:b/>
          <w:sz w:val="32"/>
          <w:szCs w:val="28"/>
        </w:rPr>
        <w:t>SLING INSPECTION</w:t>
      </w:r>
    </w:p>
    <w:p w:rsidR="00B21BFA" w:rsidRPr="00B21BFA" w:rsidRDefault="001251C3" w:rsidP="00B21BFA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>
        <w:rPr>
          <w:rFonts w:asciiTheme="minorHAnsi" w:hAnsiTheme="minorHAnsi"/>
          <w:b/>
          <w:sz w:val="32"/>
          <w:szCs w:val="28"/>
        </w:rPr>
        <w:t xml:space="preserve"> </w:t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 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1. Purpose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This SOP ensures the safe handling, storage, transportation, and use of industrial gas cylinders to prevent accidents, leaks, or explosions.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2. Scope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Applicable to all personnel involved in using, storing, or transporting compressed gas cylinders in industrial, laboratory, and construction environments.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bookmarkStart w:id="0" w:name="_GoBack"/>
      <w:bookmarkEnd w:id="0"/>
      <w:r w:rsidRPr="00E3013D">
        <w:rPr>
          <w:rFonts w:cstheme="minorHAnsi"/>
          <w:sz w:val="30"/>
          <w:szCs w:val="30"/>
        </w:rPr>
        <w:t>4. Types of Industrial Gases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Type</w:t>
      </w:r>
      <w:r w:rsidRPr="00E3013D">
        <w:rPr>
          <w:rFonts w:cstheme="minorHAnsi"/>
          <w:sz w:val="30"/>
          <w:szCs w:val="30"/>
        </w:rPr>
        <w:tab/>
        <w:t>Common Gases</w:t>
      </w:r>
      <w:r w:rsidRPr="00E3013D">
        <w:rPr>
          <w:rFonts w:cstheme="minorHAnsi"/>
          <w:sz w:val="30"/>
          <w:szCs w:val="30"/>
        </w:rPr>
        <w:tab/>
        <w:t>Risks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Flammable Gases</w:t>
      </w:r>
      <w:r w:rsidRPr="00E3013D">
        <w:rPr>
          <w:rFonts w:cstheme="minorHAnsi"/>
          <w:sz w:val="30"/>
          <w:szCs w:val="30"/>
        </w:rPr>
        <w:tab/>
        <w:t>Acetylene, Hydrogen, Propane</w:t>
      </w:r>
      <w:r w:rsidRPr="00E3013D">
        <w:rPr>
          <w:rFonts w:cstheme="minorHAnsi"/>
          <w:sz w:val="30"/>
          <w:szCs w:val="30"/>
        </w:rPr>
        <w:tab/>
        <w:t>Fire, explosion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Oxidizing Gases</w:t>
      </w:r>
      <w:r w:rsidRPr="00E3013D">
        <w:rPr>
          <w:rFonts w:cstheme="minorHAnsi"/>
          <w:sz w:val="30"/>
          <w:szCs w:val="30"/>
        </w:rPr>
        <w:tab/>
        <w:t>Oxygen, Nitrous Oxide</w:t>
      </w:r>
      <w:r w:rsidRPr="00E3013D">
        <w:rPr>
          <w:rFonts w:cstheme="minorHAnsi"/>
          <w:sz w:val="30"/>
          <w:szCs w:val="30"/>
        </w:rPr>
        <w:tab/>
        <w:t>Intensifies combustion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Inert Gases</w:t>
      </w:r>
      <w:r w:rsidRPr="00E3013D">
        <w:rPr>
          <w:rFonts w:cstheme="minorHAnsi"/>
          <w:sz w:val="30"/>
          <w:szCs w:val="30"/>
        </w:rPr>
        <w:tab/>
        <w:t>Nitrogen, Argon, Helium</w:t>
      </w:r>
      <w:r w:rsidRPr="00E3013D">
        <w:rPr>
          <w:rFonts w:cstheme="minorHAnsi"/>
          <w:sz w:val="30"/>
          <w:szCs w:val="30"/>
        </w:rPr>
        <w:tab/>
        <w:t>Asphyxiation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Toxic Gases</w:t>
      </w:r>
      <w:r w:rsidRPr="00E3013D">
        <w:rPr>
          <w:rFonts w:cstheme="minorHAnsi"/>
          <w:sz w:val="30"/>
          <w:szCs w:val="30"/>
        </w:rPr>
        <w:tab/>
        <w:t>Ammonia, Chlorine, Carbon Monoxide</w:t>
      </w:r>
      <w:r w:rsidRPr="00E3013D">
        <w:rPr>
          <w:rFonts w:cstheme="minorHAnsi"/>
          <w:sz w:val="30"/>
          <w:szCs w:val="30"/>
        </w:rPr>
        <w:tab/>
        <w:t>Poisoning, respiratory issues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Cryogenic Gases</w:t>
      </w:r>
      <w:r w:rsidRPr="00E3013D">
        <w:rPr>
          <w:rFonts w:cstheme="minorHAnsi"/>
          <w:sz w:val="30"/>
          <w:szCs w:val="30"/>
        </w:rPr>
        <w:tab/>
        <w:t>Liquid Nitrogen, Liquid Oxygen</w:t>
      </w:r>
      <w:r w:rsidRPr="00E3013D">
        <w:rPr>
          <w:rFonts w:cstheme="minorHAnsi"/>
          <w:sz w:val="30"/>
          <w:szCs w:val="30"/>
        </w:rPr>
        <w:tab/>
        <w:t>Frostbite, rapid expansion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5. Cylinder Identification &amp; Labeling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Cylinders must have legible labels indicating the gas type.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Color coding varies by country—always follow local regulations.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NEVER use a cylinder if the label is missing or unreadable.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Cylinder Color Codes (Common for Reference)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Gas</w:t>
      </w:r>
      <w:r w:rsidRPr="00E3013D">
        <w:rPr>
          <w:rFonts w:cstheme="minorHAnsi"/>
          <w:sz w:val="30"/>
          <w:szCs w:val="30"/>
        </w:rPr>
        <w:tab/>
        <w:t>Cylinder Color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Oxygen</w:t>
      </w:r>
      <w:r w:rsidRPr="00E3013D">
        <w:rPr>
          <w:rFonts w:cstheme="minorHAnsi"/>
          <w:sz w:val="30"/>
          <w:szCs w:val="30"/>
        </w:rPr>
        <w:tab/>
        <w:t>Black/Green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Acetylene</w:t>
      </w:r>
      <w:r w:rsidRPr="00E3013D">
        <w:rPr>
          <w:rFonts w:cstheme="minorHAnsi"/>
          <w:sz w:val="30"/>
          <w:szCs w:val="30"/>
        </w:rPr>
        <w:tab/>
        <w:t>Maroon/Red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Nitrogen</w:t>
      </w:r>
      <w:r w:rsidRPr="00E3013D">
        <w:rPr>
          <w:rFonts w:cstheme="minorHAnsi"/>
          <w:sz w:val="30"/>
          <w:szCs w:val="30"/>
        </w:rPr>
        <w:tab/>
        <w:t>Grey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Argon</w:t>
      </w:r>
      <w:r w:rsidRPr="00E3013D">
        <w:rPr>
          <w:rFonts w:cstheme="minorHAnsi"/>
          <w:sz w:val="30"/>
          <w:szCs w:val="30"/>
        </w:rPr>
        <w:tab/>
        <w:t>Blue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Carbon Dioxide</w:t>
      </w:r>
      <w:r w:rsidRPr="00E3013D">
        <w:rPr>
          <w:rFonts w:cstheme="minorHAnsi"/>
          <w:sz w:val="30"/>
          <w:szCs w:val="30"/>
        </w:rPr>
        <w:tab/>
        <w:t>Silver/Green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Hydrogen</w:t>
      </w:r>
      <w:r w:rsidRPr="00E3013D">
        <w:rPr>
          <w:rFonts w:cstheme="minorHAnsi"/>
          <w:sz w:val="30"/>
          <w:szCs w:val="30"/>
        </w:rPr>
        <w:tab/>
        <w:t>Red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Helium</w:t>
      </w:r>
      <w:r w:rsidRPr="00E3013D">
        <w:rPr>
          <w:rFonts w:cstheme="minorHAnsi"/>
          <w:sz w:val="30"/>
          <w:szCs w:val="30"/>
        </w:rPr>
        <w:tab/>
        <w:t>Brown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6. Handling Procedures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Do’s: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✔</w:t>
      </w:r>
      <w:r w:rsidRPr="00E3013D">
        <w:rPr>
          <w:rFonts w:cstheme="minorHAnsi"/>
          <w:sz w:val="30"/>
          <w:szCs w:val="30"/>
        </w:rPr>
        <w:t xml:space="preserve"> Always wear PPE (gloves, safety glasses, and steel-toe shoes).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✔</w:t>
      </w:r>
      <w:r w:rsidRPr="00E3013D">
        <w:rPr>
          <w:rFonts w:cstheme="minorHAnsi"/>
          <w:sz w:val="30"/>
          <w:szCs w:val="30"/>
        </w:rPr>
        <w:t xml:space="preserve"> Inspect cylinders before use for leaks, dents, or corrosion.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✔</w:t>
      </w:r>
      <w:r w:rsidRPr="00E3013D">
        <w:rPr>
          <w:rFonts w:cstheme="minorHAnsi"/>
          <w:sz w:val="30"/>
          <w:szCs w:val="30"/>
        </w:rPr>
        <w:t xml:space="preserve"> Use a cylinder cart for transport—never drag or roll a cylinder.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✔</w:t>
      </w:r>
      <w:r w:rsidRPr="00E3013D">
        <w:rPr>
          <w:rFonts w:cstheme="minorHAnsi"/>
          <w:sz w:val="30"/>
          <w:szCs w:val="30"/>
        </w:rPr>
        <w:t xml:space="preserve"> Keep cylinder valves closed when not in use and use protective caps.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✔</w:t>
      </w:r>
      <w:r w:rsidRPr="00E3013D">
        <w:rPr>
          <w:rFonts w:cstheme="minorHAnsi"/>
          <w:sz w:val="30"/>
          <w:szCs w:val="30"/>
        </w:rPr>
        <w:t xml:space="preserve"> Use only approved regulators and fittings.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❌</w:t>
      </w:r>
      <w:r w:rsidRPr="00E3013D">
        <w:rPr>
          <w:rFonts w:cstheme="minorHAnsi"/>
          <w:sz w:val="30"/>
          <w:szCs w:val="30"/>
        </w:rPr>
        <w:t xml:space="preserve"> Don’ts: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✖</w:t>
      </w:r>
      <w:r w:rsidRPr="00E3013D">
        <w:rPr>
          <w:rFonts w:cstheme="minorHAnsi"/>
          <w:sz w:val="30"/>
          <w:szCs w:val="30"/>
        </w:rPr>
        <w:t xml:space="preserve"> Never drop, throw, or strike cylinders.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✖</w:t>
      </w:r>
      <w:r w:rsidRPr="00E3013D">
        <w:rPr>
          <w:rFonts w:cstheme="minorHAnsi"/>
          <w:sz w:val="30"/>
          <w:szCs w:val="30"/>
        </w:rPr>
        <w:t xml:space="preserve"> Do not use oil or grease near oxygen cylinders (can cause explosions).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✖</w:t>
      </w:r>
      <w:r w:rsidRPr="00E3013D">
        <w:rPr>
          <w:rFonts w:cstheme="minorHAnsi"/>
          <w:sz w:val="30"/>
          <w:szCs w:val="30"/>
        </w:rPr>
        <w:t xml:space="preserve"> Never lift a cylinder by its cap or valve.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✖</w:t>
      </w:r>
      <w:r w:rsidRPr="00E3013D">
        <w:rPr>
          <w:rFonts w:cstheme="minorHAnsi"/>
          <w:sz w:val="30"/>
          <w:szCs w:val="30"/>
        </w:rPr>
        <w:t xml:space="preserve"> Do not mix flammable and oxidizing gases in storage or use.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✖</w:t>
      </w:r>
      <w:r w:rsidRPr="00E3013D">
        <w:rPr>
          <w:rFonts w:cstheme="minorHAnsi"/>
          <w:sz w:val="30"/>
          <w:szCs w:val="30"/>
        </w:rPr>
        <w:t xml:space="preserve"> Never attempt to modify, repair, or tamper with cylinders.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7. Storage Guidelines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Store cylinders upright, secured with chains or straps.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Keep in a well-ventilated, cool, dry area away from direct sunlight and heat sources.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Separate gases: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Flammable gases (e.g., Acetylene) must be stored 20+ feet away from Oxygen or use a fire-rated barrier.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Toxic and cryogenic gases must be stored in designated areas with warning signs.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Store empty and full cylinders separately and label them clearly.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Ensure fire extinguishers are nearby.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8. Transportation Safety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Use a trolley/cart with safety chains to transport cylinders.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Ensure valve protection caps are in place.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Keep cylinders upright and secured during transport.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DO NOT transport cylinders in enclosed vehicles (risk of gas buildup and explosion).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9. Usage &amp; Operation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Before Use: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Inspect for leaks using soapy water (never use flames).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Ensure regulators and fittings match the gas type—never force connections.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Open the valve slowly and fully using proper tools (no wrenches on hand-tight valves).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During Use: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Keep flames and sparks away from flammable gases.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Ventilate the area properly when using gases indoors.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Close the cylinder valve when not in use—do not rely on the regulator alone.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✅</w:t>
      </w:r>
      <w:r w:rsidRPr="00E3013D">
        <w:rPr>
          <w:rFonts w:cstheme="minorHAnsi"/>
          <w:sz w:val="30"/>
          <w:szCs w:val="30"/>
        </w:rPr>
        <w:t xml:space="preserve"> Do not over-pressurize hoses or equipment.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10. Emergency Procedures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lastRenderedPageBreak/>
        <w:t>🚨</w:t>
      </w:r>
      <w:r w:rsidRPr="00E3013D">
        <w:rPr>
          <w:rFonts w:cstheme="minorHAnsi"/>
          <w:sz w:val="30"/>
          <w:szCs w:val="30"/>
        </w:rPr>
        <w:t xml:space="preserve"> Gas Leak: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Evacuate the area immediately.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Shut off valves if safe to do so.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Do NOT use electrical switches or flames.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Ventilate the area and inform safety personnel.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Segoe UI Symbol" w:hAnsi="Segoe UI Symbol" w:cs="Segoe UI Symbol"/>
          <w:sz w:val="30"/>
          <w:szCs w:val="30"/>
        </w:rPr>
        <w:t>🔥</w:t>
      </w:r>
      <w:r w:rsidRPr="00E3013D">
        <w:rPr>
          <w:rFonts w:cstheme="minorHAnsi"/>
          <w:sz w:val="30"/>
          <w:szCs w:val="30"/>
        </w:rPr>
        <w:t xml:space="preserve"> Fire involving gas cylinders: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Call emergency services immediately.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Evacuate and activate fire suppression systems.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Use Class B (flammable gases) or Class C (electrical) fire extinguishers.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ascii="Calibri" w:hAnsi="Calibri" w:cs="Calibri"/>
          <w:sz w:val="30"/>
          <w:szCs w:val="30"/>
        </w:rPr>
        <w:t>🤕</w:t>
      </w:r>
      <w:r w:rsidRPr="00E3013D">
        <w:rPr>
          <w:rFonts w:cstheme="minorHAnsi"/>
          <w:sz w:val="30"/>
          <w:szCs w:val="30"/>
        </w:rPr>
        <w:t xml:space="preserve"> Exposure to toxic gases: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Move affected person to fresh air.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Administer oxygen if available and seek medical attention.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Do NOT re-enter the area without protective equipment.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11. Inspections &amp; Maintenance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Inspection Type</w:t>
      </w:r>
      <w:r w:rsidRPr="00E3013D">
        <w:rPr>
          <w:rFonts w:cstheme="minorHAnsi"/>
          <w:sz w:val="30"/>
          <w:szCs w:val="30"/>
        </w:rPr>
        <w:tab/>
        <w:t>Frequency</w:t>
      </w:r>
      <w:r w:rsidRPr="00E3013D">
        <w:rPr>
          <w:rFonts w:cstheme="minorHAnsi"/>
          <w:sz w:val="30"/>
          <w:szCs w:val="30"/>
        </w:rPr>
        <w:tab/>
        <w:t>Responsibility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Visual inspection for leaks, damage</w:t>
      </w:r>
      <w:r w:rsidRPr="00E3013D">
        <w:rPr>
          <w:rFonts w:cstheme="minorHAnsi"/>
          <w:sz w:val="30"/>
          <w:szCs w:val="30"/>
        </w:rPr>
        <w:tab/>
        <w:t>Before each use</w:t>
      </w:r>
      <w:r w:rsidRPr="00E3013D">
        <w:rPr>
          <w:rFonts w:cstheme="minorHAnsi"/>
          <w:sz w:val="30"/>
          <w:szCs w:val="30"/>
        </w:rPr>
        <w:tab/>
        <w:t>Operators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Cylinder integrity and label check</w:t>
      </w:r>
      <w:r w:rsidRPr="00E3013D">
        <w:rPr>
          <w:rFonts w:cstheme="minorHAnsi"/>
          <w:sz w:val="30"/>
          <w:szCs w:val="30"/>
        </w:rPr>
        <w:tab/>
        <w:t>Monthly</w:t>
      </w:r>
      <w:r w:rsidRPr="00E3013D">
        <w:rPr>
          <w:rFonts w:cstheme="minorHAnsi"/>
          <w:sz w:val="30"/>
          <w:szCs w:val="30"/>
        </w:rPr>
        <w:tab/>
        <w:t>Supervisors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Pressure test (hydrostatic test)</w:t>
      </w:r>
      <w:r w:rsidRPr="00E3013D">
        <w:rPr>
          <w:rFonts w:cstheme="minorHAnsi"/>
          <w:sz w:val="30"/>
          <w:szCs w:val="30"/>
        </w:rPr>
        <w:tab/>
        <w:t>Every 3–5 years</w:t>
      </w:r>
      <w:r w:rsidRPr="00E3013D">
        <w:rPr>
          <w:rFonts w:cstheme="minorHAnsi"/>
          <w:sz w:val="30"/>
          <w:szCs w:val="30"/>
        </w:rPr>
        <w:tab/>
        <w:t>Certified professionals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Cylinders with damage, leaks, or expired inspection dates must be removed from service immediately.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12. Regulatory Compliance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OSHA 29 CFR 1910.101 – Compressed Gas Safety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NFPA 55 – Compressed Gases &amp; Cryogenic Fluids Code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DOT (49 CFR 173) – Cylinder Transport Regulations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13. Training &amp; Documentation</w:t>
      </w:r>
    </w:p>
    <w:p w:rsidR="00E3013D" w:rsidRPr="00E3013D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Employees must receive annual training on gas cylinder handling, leak detection, and emergency response.</w:t>
      </w:r>
    </w:p>
    <w:p w:rsidR="00B21BFA" w:rsidRPr="00B21BFA" w:rsidRDefault="00E3013D" w:rsidP="00E3013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 w:rsidRPr="00E3013D">
        <w:rPr>
          <w:rFonts w:cstheme="minorHAnsi"/>
          <w:sz w:val="30"/>
          <w:szCs w:val="30"/>
        </w:rPr>
        <w:t>Maintain inspection records and logs for compliance audits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D6108D" w:rsidRDefault="00D6108D" w:rsidP="00D6108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30440" w:rsidRDefault="00D6108D" w:rsidP="00D6108D">
      <w:pPr>
        <w:shd w:val="clear" w:color="auto" w:fill="FFFFFF"/>
        <w:spacing w:after="0" w:line="240" w:lineRule="auto"/>
        <w:rPr>
          <w:sz w:val="20"/>
          <w:szCs w:val="24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60800" behindDoc="1" locked="0" layoutInCell="1" allowOverlap="1" wp14:anchorId="36F3C80A" wp14:editId="414DEB12">
            <wp:simplePos x="0" y="0"/>
            <wp:positionH relativeFrom="column">
              <wp:posOffset>3810</wp:posOffset>
            </wp:positionH>
            <wp:positionV relativeFrom="paragraph">
              <wp:posOffset>297180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0440">
        <w:rPr>
          <w:sz w:val="20"/>
          <w:szCs w:val="24"/>
        </w:rPr>
        <w:t xml:space="preserve">                                                                      </w:t>
      </w:r>
    </w:p>
    <w:p w:rsidR="00930440" w:rsidRDefault="00930440" w:rsidP="00D6108D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930440" w:rsidRDefault="00930440" w:rsidP="00D6108D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B21BFA" w:rsidRPr="00B21BFA" w:rsidRDefault="00930440" w:rsidP="00D6108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>
        <w:rPr>
          <w:sz w:val="20"/>
          <w:szCs w:val="24"/>
        </w:rPr>
        <w:t xml:space="preserve">                                                                      </w:t>
      </w:r>
      <w:r w:rsidR="00D6108D" w:rsidRPr="00D520D6">
        <w:rPr>
          <w:sz w:val="20"/>
          <w:szCs w:val="24"/>
        </w:rPr>
        <w:t xml:space="preserve">SOP NO.: </w:t>
      </w:r>
      <w:r>
        <w:rPr>
          <w:rFonts w:cs="Tahoma"/>
          <w:bCs/>
          <w:sz w:val="20"/>
          <w:szCs w:val="14"/>
        </w:rPr>
        <w:t>PIL/12MFG/PM/05</w:t>
      </w:r>
      <w:r w:rsidR="00D6108D" w:rsidRPr="00D520D6">
        <w:rPr>
          <w:rFonts w:cs="Tahoma"/>
          <w:bCs/>
          <w:sz w:val="20"/>
          <w:szCs w:val="14"/>
        </w:rPr>
        <w:t xml:space="preserve"> </w:t>
      </w:r>
      <w:r w:rsidR="00D6108D" w:rsidRPr="00D520D6">
        <w:rPr>
          <w:sz w:val="20"/>
          <w:szCs w:val="24"/>
        </w:rPr>
        <w:t xml:space="preserve">REV.00 DATE: </w:t>
      </w:r>
      <w:r w:rsidR="00D6108D">
        <w:rPr>
          <w:sz w:val="20"/>
          <w:szCs w:val="24"/>
        </w:rPr>
        <w:t>01.10.2021</w:t>
      </w:r>
    </w:p>
    <w:sectPr w:rsidR="00B21BFA" w:rsidRPr="00B21BF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4A6" w:rsidRDefault="00FC34A6" w:rsidP="003104E7">
      <w:pPr>
        <w:spacing w:after="0" w:line="240" w:lineRule="auto"/>
      </w:pPr>
      <w:r>
        <w:separator/>
      </w:r>
    </w:p>
  </w:endnote>
  <w:endnote w:type="continuationSeparator" w:id="0">
    <w:p w:rsidR="00FC34A6" w:rsidRDefault="00FC34A6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4A6" w:rsidRDefault="00FC34A6" w:rsidP="003104E7">
      <w:pPr>
        <w:spacing w:after="0" w:line="240" w:lineRule="auto"/>
      </w:pPr>
      <w:r>
        <w:separator/>
      </w:r>
    </w:p>
  </w:footnote>
  <w:footnote w:type="continuationSeparator" w:id="0">
    <w:p w:rsidR="00FC34A6" w:rsidRDefault="00FC34A6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4153"/>
    <w:multiLevelType w:val="hybridMultilevel"/>
    <w:tmpl w:val="7FA2F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4BDF"/>
    <w:multiLevelType w:val="hybridMultilevel"/>
    <w:tmpl w:val="F1284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A25259F"/>
    <w:multiLevelType w:val="hybridMultilevel"/>
    <w:tmpl w:val="1D828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57B5D"/>
    <w:multiLevelType w:val="hybridMultilevel"/>
    <w:tmpl w:val="C1789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E79B0"/>
    <w:multiLevelType w:val="hybridMultilevel"/>
    <w:tmpl w:val="53D81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B4B48"/>
    <w:multiLevelType w:val="hybridMultilevel"/>
    <w:tmpl w:val="A7726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B2708"/>
    <w:multiLevelType w:val="hybridMultilevel"/>
    <w:tmpl w:val="0CCC4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90D0F"/>
    <w:multiLevelType w:val="hybridMultilevel"/>
    <w:tmpl w:val="436C0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C23FA"/>
    <w:multiLevelType w:val="hybridMultilevel"/>
    <w:tmpl w:val="3CDE8C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61F1E"/>
    <w:multiLevelType w:val="multilevel"/>
    <w:tmpl w:val="F1E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E71E0"/>
    <w:multiLevelType w:val="hybridMultilevel"/>
    <w:tmpl w:val="DE6EC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3"/>
  </w:num>
  <w:num w:numId="4">
    <w:abstractNumId w:val="2"/>
  </w:num>
  <w:num w:numId="5">
    <w:abstractNumId w:val="7"/>
  </w:num>
  <w:num w:numId="6">
    <w:abstractNumId w:val="8"/>
  </w:num>
  <w:num w:numId="7">
    <w:abstractNumId w:val="10"/>
  </w:num>
  <w:num w:numId="8">
    <w:abstractNumId w:val="6"/>
  </w:num>
  <w:num w:numId="9">
    <w:abstractNumId w:val="3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"/>
  </w:num>
  <w:num w:numId="15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06C1"/>
    <w:rsid w:val="000655F5"/>
    <w:rsid w:val="000863EA"/>
    <w:rsid w:val="00090D9A"/>
    <w:rsid w:val="0009643A"/>
    <w:rsid w:val="000A4FD0"/>
    <w:rsid w:val="000B0663"/>
    <w:rsid w:val="000C2BE8"/>
    <w:rsid w:val="000E0097"/>
    <w:rsid w:val="000F1FEA"/>
    <w:rsid w:val="000F5570"/>
    <w:rsid w:val="001004A0"/>
    <w:rsid w:val="001251C3"/>
    <w:rsid w:val="00140EF5"/>
    <w:rsid w:val="001520A6"/>
    <w:rsid w:val="00177A93"/>
    <w:rsid w:val="0018013E"/>
    <w:rsid w:val="0018235B"/>
    <w:rsid w:val="00192557"/>
    <w:rsid w:val="001C495A"/>
    <w:rsid w:val="001E15D3"/>
    <w:rsid w:val="001E3B1D"/>
    <w:rsid w:val="001E716F"/>
    <w:rsid w:val="001F6B25"/>
    <w:rsid w:val="001F77C9"/>
    <w:rsid w:val="00202D37"/>
    <w:rsid w:val="002208A6"/>
    <w:rsid w:val="00240F8E"/>
    <w:rsid w:val="0026694A"/>
    <w:rsid w:val="00290084"/>
    <w:rsid w:val="002A341B"/>
    <w:rsid w:val="002A6725"/>
    <w:rsid w:val="002B5F25"/>
    <w:rsid w:val="002C7DDD"/>
    <w:rsid w:val="0030542A"/>
    <w:rsid w:val="003104E7"/>
    <w:rsid w:val="003231B0"/>
    <w:rsid w:val="00325671"/>
    <w:rsid w:val="00335136"/>
    <w:rsid w:val="00337D67"/>
    <w:rsid w:val="00357B9E"/>
    <w:rsid w:val="00361F7F"/>
    <w:rsid w:val="00372FA8"/>
    <w:rsid w:val="00373BC5"/>
    <w:rsid w:val="003740CC"/>
    <w:rsid w:val="00374689"/>
    <w:rsid w:val="003868C8"/>
    <w:rsid w:val="00396CE4"/>
    <w:rsid w:val="003A0559"/>
    <w:rsid w:val="003C0311"/>
    <w:rsid w:val="003C0A1C"/>
    <w:rsid w:val="003C408C"/>
    <w:rsid w:val="003D29C0"/>
    <w:rsid w:val="003D2E6E"/>
    <w:rsid w:val="003D3319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36B8"/>
    <w:rsid w:val="00465A0B"/>
    <w:rsid w:val="00471A7A"/>
    <w:rsid w:val="00471EF3"/>
    <w:rsid w:val="0047284A"/>
    <w:rsid w:val="00473099"/>
    <w:rsid w:val="004A0C59"/>
    <w:rsid w:val="004A4C02"/>
    <w:rsid w:val="004A7704"/>
    <w:rsid w:val="004B36BC"/>
    <w:rsid w:val="004B38DD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868B2"/>
    <w:rsid w:val="00594616"/>
    <w:rsid w:val="0059667D"/>
    <w:rsid w:val="005A0136"/>
    <w:rsid w:val="005C1639"/>
    <w:rsid w:val="005C2E5D"/>
    <w:rsid w:val="0060113B"/>
    <w:rsid w:val="006048EC"/>
    <w:rsid w:val="006100D9"/>
    <w:rsid w:val="00622E29"/>
    <w:rsid w:val="006304E5"/>
    <w:rsid w:val="006325CC"/>
    <w:rsid w:val="006939FD"/>
    <w:rsid w:val="00697F07"/>
    <w:rsid w:val="006B5B37"/>
    <w:rsid w:val="006D0FCF"/>
    <w:rsid w:val="006E3522"/>
    <w:rsid w:val="00705D08"/>
    <w:rsid w:val="007127F3"/>
    <w:rsid w:val="00722B84"/>
    <w:rsid w:val="0072595E"/>
    <w:rsid w:val="00743409"/>
    <w:rsid w:val="00751592"/>
    <w:rsid w:val="00753688"/>
    <w:rsid w:val="00755C43"/>
    <w:rsid w:val="007745EA"/>
    <w:rsid w:val="00776FC7"/>
    <w:rsid w:val="007774F0"/>
    <w:rsid w:val="007A4F20"/>
    <w:rsid w:val="007A510A"/>
    <w:rsid w:val="007B0EA7"/>
    <w:rsid w:val="007C3C9E"/>
    <w:rsid w:val="007C61BE"/>
    <w:rsid w:val="007D3B44"/>
    <w:rsid w:val="007E6A2E"/>
    <w:rsid w:val="007E7727"/>
    <w:rsid w:val="007F0426"/>
    <w:rsid w:val="0080385E"/>
    <w:rsid w:val="008043BB"/>
    <w:rsid w:val="008160E5"/>
    <w:rsid w:val="00826A50"/>
    <w:rsid w:val="0084641F"/>
    <w:rsid w:val="00850873"/>
    <w:rsid w:val="00851E28"/>
    <w:rsid w:val="0085253D"/>
    <w:rsid w:val="00853A1B"/>
    <w:rsid w:val="00862DE5"/>
    <w:rsid w:val="00863CB0"/>
    <w:rsid w:val="00873976"/>
    <w:rsid w:val="00873DDC"/>
    <w:rsid w:val="008837DB"/>
    <w:rsid w:val="008971D5"/>
    <w:rsid w:val="008A0165"/>
    <w:rsid w:val="008B0EF1"/>
    <w:rsid w:val="008B10F9"/>
    <w:rsid w:val="008B5ACC"/>
    <w:rsid w:val="008B7871"/>
    <w:rsid w:val="008D5D97"/>
    <w:rsid w:val="008E17FA"/>
    <w:rsid w:val="008E4B2D"/>
    <w:rsid w:val="0090665F"/>
    <w:rsid w:val="00906CE2"/>
    <w:rsid w:val="00924392"/>
    <w:rsid w:val="0092682B"/>
    <w:rsid w:val="00930440"/>
    <w:rsid w:val="00944783"/>
    <w:rsid w:val="00960B5B"/>
    <w:rsid w:val="00974289"/>
    <w:rsid w:val="00974A7E"/>
    <w:rsid w:val="009821E1"/>
    <w:rsid w:val="00982ED2"/>
    <w:rsid w:val="009C5543"/>
    <w:rsid w:val="009C55DC"/>
    <w:rsid w:val="009C602E"/>
    <w:rsid w:val="009E3EA1"/>
    <w:rsid w:val="009E45DB"/>
    <w:rsid w:val="00A05908"/>
    <w:rsid w:val="00A10C1D"/>
    <w:rsid w:val="00A15DA4"/>
    <w:rsid w:val="00A21CCA"/>
    <w:rsid w:val="00A22E32"/>
    <w:rsid w:val="00A25243"/>
    <w:rsid w:val="00A26BAA"/>
    <w:rsid w:val="00A33A45"/>
    <w:rsid w:val="00A5266F"/>
    <w:rsid w:val="00A53B66"/>
    <w:rsid w:val="00A920E4"/>
    <w:rsid w:val="00A966D4"/>
    <w:rsid w:val="00A97F70"/>
    <w:rsid w:val="00AA78A7"/>
    <w:rsid w:val="00AB7E90"/>
    <w:rsid w:val="00B10839"/>
    <w:rsid w:val="00B21BFA"/>
    <w:rsid w:val="00B32297"/>
    <w:rsid w:val="00B33A29"/>
    <w:rsid w:val="00B52D66"/>
    <w:rsid w:val="00B560DD"/>
    <w:rsid w:val="00B60BF8"/>
    <w:rsid w:val="00B61481"/>
    <w:rsid w:val="00B83C72"/>
    <w:rsid w:val="00B85A06"/>
    <w:rsid w:val="00B941E9"/>
    <w:rsid w:val="00BC52C8"/>
    <w:rsid w:val="00BE2D3C"/>
    <w:rsid w:val="00BF0BC8"/>
    <w:rsid w:val="00C3373D"/>
    <w:rsid w:val="00C37164"/>
    <w:rsid w:val="00C677A1"/>
    <w:rsid w:val="00C70284"/>
    <w:rsid w:val="00C71D03"/>
    <w:rsid w:val="00C75F1C"/>
    <w:rsid w:val="00C843D3"/>
    <w:rsid w:val="00CA4BE5"/>
    <w:rsid w:val="00CB6211"/>
    <w:rsid w:val="00CC1D2F"/>
    <w:rsid w:val="00CD70C9"/>
    <w:rsid w:val="00D0627E"/>
    <w:rsid w:val="00D143A9"/>
    <w:rsid w:val="00D15E30"/>
    <w:rsid w:val="00D2797B"/>
    <w:rsid w:val="00D321A4"/>
    <w:rsid w:val="00D327C1"/>
    <w:rsid w:val="00D520D6"/>
    <w:rsid w:val="00D6108D"/>
    <w:rsid w:val="00D64ED6"/>
    <w:rsid w:val="00D6679C"/>
    <w:rsid w:val="00D7039D"/>
    <w:rsid w:val="00DA4398"/>
    <w:rsid w:val="00DB1339"/>
    <w:rsid w:val="00DB625D"/>
    <w:rsid w:val="00DC13AC"/>
    <w:rsid w:val="00DD6FF7"/>
    <w:rsid w:val="00E007A5"/>
    <w:rsid w:val="00E14427"/>
    <w:rsid w:val="00E252C0"/>
    <w:rsid w:val="00E3013D"/>
    <w:rsid w:val="00E55DA1"/>
    <w:rsid w:val="00E75547"/>
    <w:rsid w:val="00E75AA6"/>
    <w:rsid w:val="00E86164"/>
    <w:rsid w:val="00E95885"/>
    <w:rsid w:val="00EA0F48"/>
    <w:rsid w:val="00EC2972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876AF"/>
    <w:rsid w:val="00F940E4"/>
    <w:rsid w:val="00FA7C79"/>
    <w:rsid w:val="00FB37E5"/>
    <w:rsid w:val="00FC0789"/>
    <w:rsid w:val="00FC1287"/>
    <w:rsid w:val="00FC34A6"/>
    <w:rsid w:val="00FD1647"/>
    <w:rsid w:val="00FD29C9"/>
    <w:rsid w:val="00FE021C"/>
    <w:rsid w:val="00FE1136"/>
    <w:rsid w:val="00F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162778-554A-40F3-933F-3DAB7644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styleId="Strong">
    <w:name w:val="Strong"/>
    <w:basedOn w:val="DefaultParagraphFont"/>
    <w:uiPriority w:val="22"/>
    <w:qFormat/>
    <w:rsid w:val="00755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249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ACF5A-1FB5-43E4-91B2-4287BC7C6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69</cp:revision>
  <cp:lastPrinted>2024-08-08T04:27:00Z</cp:lastPrinted>
  <dcterms:created xsi:type="dcterms:W3CDTF">2021-07-30T10:10:00Z</dcterms:created>
  <dcterms:modified xsi:type="dcterms:W3CDTF">2025-03-13T05:25:00Z</dcterms:modified>
</cp:coreProperties>
</file>