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9" w:lineRule="auto"/>
        <w:jc w:val="center"/>
      </w:pPr>
      <w:r>
        <w:rPr>
          <w:rFonts w:ascii="Calibri" w:hAnsi="Calibri"/>
          <w:b/>
          <w:i w:val="0"/>
          <w:color w:val="1F8981"/>
          <w:sz w:val="22"/>
        </w:rPr>
        <w:t>HIREX</w:t>
      </w:r>
    </w:p>
    <w:p>
      <w:pPr>
        <w:spacing w:before="0" w:after="80" w:line="269" w:lineRule="auto"/>
        <w:jc w:val="center"/>
      </w:pPr>
      <w:r>
        <w:rPr>
          <w:rFonts w:ascii="Calibri" w:hAnsi="Calibri"/>
          <w:b/>
          <w:i w:val="0"/>
          <w:color w:val="14274E"/>
          <w:sz w:val="54"/>
        </w:rPr>
        <w:t>Problem Statement Document</w:t>
      </w:r>
    </w:p>
    <w:p>
      <w:pPr>
        <w:spacing w:before="0" w:after="240" w:line="269" w:lineRule="auto"/>
        <w:jc w:val="center"/>
      </w:pPr>
      <w:r>
        <w:rPr>
          <w:rFonts w:ascii="Calibri" w:hAnsi="Calibri"/>
          <w:b w:val="0"/>
          <w:i w:val="0"/>
          <w:color w:val="576370"/>
          <w:sz w:val="24"/>
        </w:rPr>
        <w:t>Real-world recruitment problem, business impact, proposed AI solution, and expected outcomes.</w:t>
      </w:r>
    </w:p>
    <w:p>
      <w:pPr>
        <w:spacing w:after="200"/>
        <w:pBdr>
          <w:bottom w:val="single" w:sz="8" w:space="1" w:color="8AB7D8"/>
        </w:pBdr>
      </w:pPr>
    </w:p>
    <w:tbl>
      <w:tblPr>
        <w:tblStyle w:val="TableGrid"/>
        <w:tblW w:type="auto" w:w="0"/>
        <w:jc w:val="center"/>
        <w:tblLayout w:type="fixed"/>
        <w:tblLook w:firstColumn="1" w:firstRow="1" w:lastColumn="0" w:lastRow="0" w:noHBand="0" w:noVBand="1" w:val="04A0"/>
      </w:tblPr>
      <w:tblGrid>
        <w:gridCol w:w="9792"/>
      </w:tblGrid>
      <w:tr>
        <w:tc>
          <w:tcPr>
            <w:tcW w:type="dxa" w:w="9360"/>
            <w:vAlign w:val="center"/>
            <w:shd w:fill="E7F5F3"/>
            <w:tcMar>
              <w:top w:w="140" w:type="dxa"/>
              <w:start w:w="160" w:type="dxa"/>
              <w:bottom w:w="140" w:type="dxa"/>
              <w:end w:w="160" w:type="dxa"/>
            </w:tcMar>
          </w:tcPr>
          <w:p>
            <w:pPr>
              <w:spacing w:after="80"/>
            </w:pPr>
            <w:r>
              <w:rPr>
                <w:rFonts w:ascii="Calibri" w:hAnsi="Calibri"/>
                <w:b/>
                <w:i w:val="0"/>
                <w:color w:val="1F8981"/>
                <w:sz w:val="23"/>
              </w:rPr>
              <w:t>Document purpose</w:t>
            </w:r>
          </w:p>
          <w:p>
            <w:pPr>
              <w:spacing w:after="0" w:line="269" w:lineRule="auto"/>
            </w:pPr>
            <w:r>
              <w:rPr>
                <w:rFonts w:ascii="Calibri" w:hAnsi="Calibri"/>
                <w:b w:val="0"/>
                <w:i w:val="0"/>
                <w:color w:val="1F2937"/>
                <w:sz w:val="21"/>
              </w:rPr>
              <w:t>Define the real-world recruitment problem selected for HireX, its business impact, refined scope, proposed AI solution, and expected outcomes.</w:t>
            </w:r>
          </w:p>
        </w:tc>
      </w:tr>
    </w:tbl>
    <w:p>
      <w:pPr>
        <w:spacing w:before="0" w:after="40" w:line="269" w:lineRule="auto"/>
      </w:pPr>
    </w:p>
    <w:tbl>
      <w:tblPr>
        <w:tblStyle w:val="TableGrid"/>
        <w:tblW w:type="auto" w:w="0"/>
        <w:jc w:val="center"/>
        <w:tblLayout w:type="fixed"/>
        <w:tblLook w:firstColumn="1" w:firstRow="1" w:lastColumn="0" w:lastRow="0" w:noHBand="0" w:noVBand="1" w:val="04A0"/>
      </w:tblPr>
      <w:tblGrid>
        <w:gridCol w:w="4896"/>
        <w:gridCol w:w="4896"/>
      </w:tblGrid>
      <w:tr>
        <w:tc>
          <w:tcPr>
            <w:tcW w:type="dxa" w:w="2376"/>
            <w:vAlign w:val="center"/>
            <w:shd w:fill="EAF3FB"/>
            <w:tcMar>
              <w:top w:w="90" w:type="dxa"/>
              <w:start w:w="120" w:type="dxa"/>
              <w:bottom w:w="90" w:type="dxa"/>
              <w:end w:w="120" w:type="dxa"/>
            </w:tcMar>
          </w:tcPr>
          <w:p>
            <w:pPr>
              <w:spacing w:after="0"/>
            </w:pPr>
            <w:r>
              <w:rPr>
                <w:rFonts w:ascii="Calibri" w:hAnsi="Calibri"/>
                <w:b/>
                <w:i w:val="0"/>
                <w:color w:val="2E74B5"/>
                <w:sz w:val="21"/>
              </w:rPr>
              <w:t>Field</w:t>
            </w:r>
          </w:p>
        </w:tc>
        <w:tc>
          <w:tcPr>
            <w:tcW w:type="dxa" w:w="6984"/>
            <w:vAlign w:val="center"/>
            <w:shd w:fill="EAF3FB"/>
            <w:tcMar>
              <w:top w:w="90" w:type="dxa"/>
              <w:start w:w="120" w:type="dxa"/>
              <w:bottom w:w="90" w:type="dxa"/>
              <w:end w:w="120" w:type="dxa"/>
            </w:tcMar>
          </w:tcPr>
          <w:p>
            <w:pPr>
              <w:spacing w:after="0"/>
            </w:pPr>
            <w:r>
              <w:rPr>
                <w:rFonts w:ascii="Calibri" w:hAnsi="Calibri"/>
                <w:b/>
                <w:i w:val="0"/>
                <w:color w:val="2E74B5"/>
                <w:sz w:val="21"/>
              </w:rPr>
              <w:t>Details</w:t>
            </w:r>
          </w:p>
        </w:tc>
      </w:tr>
      <w:tr>
        <w:tc>
          <w:tcPr>
            <w:tcW w:type="dxa" w:w="2376"/>
            <w:vAlign w:val="center"/>
            <w:shd w:fill="FFFFFF"/>
            <w:tcMar>
              <w:top w:w="90" w:type="dxa"/>
              <w:start w:w="120" w:type="dxa"/>
              <w:bottom w:w="90" w:type="dxa"/>
              <w:end w:w="120" w:type="dxa"/>
            </w:tcMar>
          </w:tcPr>
          <w:p>
            <w:pPr>
              <w:spacing w:after="0"/>
            </w:pPr>
            <w:r>
              <w:rPr>
                <w:rFonts w:ascii="Calibri" w:hAnsi="Calibri"/>
                <w:b w:val="0"/>
                <w:i w:val="0"/>
                <w:color w:val="1F2937"/>
                <w:sz w:val="20"/>
              </w:rPr>
              <w:t>Project</w:t>
            </w:r>
          </w:p>
        </w:tc>
        <w:tc>
          <w:tcPr>
            <w:tcW w:type="dxa" w:w="6984"/>
            <w:vAlign w:val="center"/>
            <w:shd w:fill="FFFFFF"/>
            <w:tcMar>
              <w:top w:w="90" w:type="dxa"/>
              <w:start w:w="120" w:type="dxa"/>
              <w:bottom w:w="90" w:type="dxa"/>
              <w:end w:w="120" w:type="dxa"/>
            </w:tcMar>
          </w:tcPr>
          <w:p>
            <w:pPr>
              <w:spacing w:after="0"/>
            </w:pPr>
            <w:r>
              <w:rPr>
                <w:rFonts w:ascii="Calibri" w:hAnsi="Calibri"/>
                <w:b w:val="0"/>
                <w:i w:val="0"/>
                <w:color w:val="1F2937"/>
                <w:sz w:val="20"/>
              </w:rPr>
              <w:t>HireX - AI-Powered Interview System</w:t>
            </w:r>
          </w:p>
        </w:tc>
      </w:tr>
      <w:tr>
        <w:tc>
          <w:tcPr>
            <w:tcW w:type="dxa" w:w="2376"/>
            <w:vAlign w:val="center"/>
            <w:shd w:fill="FAFBFC"/>
            <w:tcMar>
              <w:top w:w="90" w:type="dxa"/>
              <w:start w:w="120" w:type="dxa"/>
              <w:bottom w:w="90" w:type="dxa"/>
              <w:end w:w="120" w:type="dxa"/>
            </w:tcMar>
          </w:tcPr>
          <w:p>
            <w:pPr>
              <w:spacing w:after="0"/>
            </w:pPr>
            <w:r>
              <w:rPr>
                <w:rFonts w:ascii="Calibri" w:hAnsi="Calibri"/>
                <w:b w:val="0"/>
                <w:i w:val="0"/>
                <w:color w:val="1F2937"/>
                <w:sz w:val="20"/>
              </w:rPr>
              <w:t>Domain</w:t>
            </w:r>
          </w:p>
        </w:tc>
        <w:tc>
          <w:tcPr>
            <w:tcW w:type="dxa" w:w="6984"/>
            <w:vAlign w:val="center"/>
            <w:shd w:fill="FAFBFC"/>
            <w:tcMar>
              <w:top w:w="90" w:type="dxa"/>
              <w:start w:w="120" w:type="dxa"/>
              <w:bottom w:w="90" w:type="dxa"/>
              <w:end w:w="120" w:type="dxa"/>
            </w:tcMar>
          </w:tcPr>
          <w:p>
            <w:pPr>
              <w:spacing w:after="0"/>
            </w:pPr>
            <w:r>
              <w:rPr>
                <w:rFonts w:ascii="Calibri" w:hAnsi="Calibri"/>
                <w:b w:val="0"/>
                <w:i w:val="0"/>
                <w:color w:val="1F2937"/>
                <w:sz w:val="20"/>
              </w:rPr>
              <w:t>HR Technology (HRTech) - Talent Acquisition and Recruitment Automation</w:t>
            </w:r>
          </w:p>
        </w:tc>
      </w:tr>
      <w:tr>
        <w:tc>
          <w:tcPr>
            <w:tcW w:type="dxa" w:w="2376"/>
            <w:vAlign w:val="center"/>
            <w:shd w:fill="FFFFFF"/>
            <w:tcMar>
              <w:top w:w="90" w:type="dxa"/>
              <w:start w:w="120" w:type="dxa"/>
              <w:bottom w:w="90" w:type="dxa"/>
              <w:end w:w="120" w:type="dxa"/>
            </w:tcMar>
          </w:tcPr>
          <w:p>
            <w:pPr>
              <w:spacing w:after="0"/>
            </w:pPr>
            <w:r>
              <w:rPr>
                <w:rFonts w:ascii="Calibri" w:hAnsi="Calibri"/>
                <w:b w:val="0"/>
                <w:i w:val="0"/>
                <w:color w:val="1F2937"/>
                <w:sz w:val="20"/>
              </w:rPr>
              <w:t>Prepared for</w:t>
            </w:r>
          </w:p>
        </w:tc>
        <w:tc>
          <w:tcPr>
            <w:tcW w:type="dxa" w:w="6984"/>
            <w:vAlign w:val="center"/>
            <w:shd w:fill="FFFFFF"/>
            <w:tcMar>
              <w:top w:w="90" w:type="dxa"/>
              <w:start w:w="120" w:type="dxa"/>
              <w:bottom w:w="90" w:type="dxa"/>
              <w:end w:w="120" w:type="dxa"/>
            </w:tcMar>
          </w:tcPr>
          <w:p>
            <w:pPr>
              <w:spacing w:after="0"/>
            </w:pPr>
            <w:r>
              <w:rPr>
                <w:rFonts w:ascii="Calibri" w:hAnsi="Calibri"/>
                <w:b w:val="0"/>
                <w:i w:val="0"/>
                <w:color w:val="1F2937"/>
                <w:sz w:val="20"/>
              </w:rPr>
              <w:t>Mentor/lead review and project tracker documentation</w:t>
            </w:r>
          </w:p>
        </w:tc>
      </w:tr>
    </w:tbl>
    <w:p>
      <w:pPr>
        <w:spacing w:before="0" w:after="60" w:line="269" w:lineRule="auto"/>
      </w:pPr>
    </w:p>
    <w:p>
      <w:pPr>
        <w:spacing w:before="280" w:after="120"/>
      </w:pPr>
      <w:r>
        <w:rPr>
          <w:rFonts w:ascii="Calibri" w:hAnsi="Calibri"/>
          <w:b/>
          <w:i w:val="0"/>
          <w:color w:val="2E74B5"/>
          <w:sz w:val="30"/>
        </w:rPr>
        <w:t>1. Problem Background</w:t>
      </w:r>
    </w:p>
    <w:p>
      <w:pPr>
        <w:spacing w:before="0" w:after="120" w:line="269" w:lineRule="auto"/>
      </w:pPr>
      <w:r>
        <w:rPr>
          <w:rFonts w:ascii="Calibri" w:hAnsi="Calibri"/>
          <w:b w:val="0"/>
          <w:i w:val="0"/>
          <w:color w:val="1F2937"/>
          <w:sz w:val="22"/>
        </w:rPr>
        <w:t>Recruitment teams often handle candidate sourcing, resume screening, HR screening, technical interviews, feedback collection, and final decision-making through separate tools and manual processes. Candidate information may come from LinkedIn, Naukri, resumes, Excel files, emails, referrals, or internal records, but it is not always stored in a structured and reusable way.</w:t>
      </w:r>
    </w:p>
    <w:p>
      <w:pPr>
        <w:spacing w:before="0" w:after="120" w:line="269" w:lineRule="auto"/>
      </w:pPr>
      <w:r>
        <w:rPr>
          <w:rFonts w:ascii="Calibri" w:hAnsi="Calibri"/>
          <w:b w:val="0"/>
          <w:i w:val="0"/>
          <w:color w:val="1F2937"/>
          <w:sz w:val="22"/>
        </w:rPr>
        <w:t>Because of this, recruiters spend a large amount of time filtering unsuitable candidates, coordinating multiple rounds, and manually comparing candidate profiles against job requirements. This slows down hiring and can cause inconsistent candidate evaluation.</w:t>
      </w:r>
    </w:p>
    <w:p>
      <w:pPr>
        <w:spacing w:before="280" w:after="120"/>
      </w:pPr>
      <w:r>
        <w:rPr>
          <w:rFonts w:ascii="Calibri" w:hAnsi="Calibri"/>
          <w:b/>
          <w:i w:val="0"/>
          <w:color w:val="9C3636"/>
          <w:sz w:val="30"/>
        </w:rPr>
        <w:t>2. Real-World Problem Identified</w:t>
      </w:r>
    </w:p>
    <w:p>
      <w:pPr>
        <w:spacing w:before="0" w:after="120" w:line="269" w:lineRule="auto"/>
      </w:pPr>
      <w:r>
        <w:rPr>
          <w:rFonts w:ascii="Calibri" w:hAnsi="Calibri"/>
          <w:b w:val="0"/>
          <w:i w:val="0"/>
          <w:color w:val="1F2937"/>
          <w:sz w:val="22"/>
        </w:rPr>
        <w:t>Many companies still conduct candidate screening, language checks, technical interviews, behavioral evaluation, interview honesty checks, and final hiring decisions as separate manual steps. These disconnected activities increase recruiter workload and make it difficult to maintain a consistent, evidence-based hiring process.</w:t>
      </w:r>
    </w:p>
    <w:p>
      <w:pPr>
        <w:spacing w:before="0" w:after="120" w:line="269" w:lineRule="auto"/>
      </w:pPr>
      <w:r>
        <w:rPr>
          <w:rFonts w:ascii="Calibri" w:hAnsi="Calibri"/>
          <w:b w:val="0"/>
          <w:i w:val="0"/>
          <w:color w:val="1F2937"/>
          <w:sz w:val="22"/>
        </w:rPr>
        <w:t>The problem becomes larger when companies receive hundreds or thousands of candidates for a role. Good candidates can be missed, unsuitable candidates can consume interview time, and rejected candidates are often not reused for future openings even if they may fit another role later.</w:t>
      </w:r>
    </w:p>
    <w:p>
      <w:pPr>
        <w:spacing w:before="280" w:after="120"/>
      </w:pPr>
      <w:r>
        <w:rPr>
          <w:rFonts w:ascii="Calibri" w:hAnsi="Calibri"/>
          <w:b/>
          <w:i w:val="0"/>
          <w:color w:val="1F8981"/>
          <w:sz w:val="30"/>
        </w:rPr>
        <w:t>3. Final Problem Statement</w:t>
      </w:r>
    </w:p>
    <w:tbl>
      <w:tblPr>
        <w:tblStyle w:val="TableGrid"/>
        <w:tblW w:type="auto" w:w="0"/>
        <w:jc w:val="center"/>
        <w:tblLayout w:type="fixed"/>
        <w:tblLook w:firstColumn="1" w:firstRow="1" w:lastColumn="0" w:lastRow="0" w:noHBand="0" w:noVBand="1" w:val="04A0"/>
      </w:tblPr>
      <w:tblGrid>
        <w:gridCol w:w="9792"/>
      </w:tblGrid>
      <w:tr>
        <w:tc>
          <w:tcPr>
            <w:tcW w:type="dxa" w:w="9360"/>
            <w:vAlign w:val="center"/>
            <w:shd w:fill="E7F5F3"/>
            <w:tcMar>
              <w:top w:w="140" w:type="dxa"/>
              <w:start w:w="160" w:type="dxa"/>
              <w:bottom w:w="140" w:type="dxa"/>
              <w:end w:w="160" w:type="dxa"/>
            </w:tcMar>
          </w:tcPr>
          <w:p>
            <w:pPr>
              <w:spacing w:after="80"/>
            </w:pPr>
            <w:r>
              <w:rPr>
                <w:rFonts w:ascii="Calibri" w:hAnsi="Calibri"/>
                <w:b/>
                <w:i w:val="0"/>
                <w:color w:val="1F8981"/>
                <w:sz w:val="23"/>
              </w:rPr>
              <w:t>Final problem statement</w:t>
            </w:r>
          </w:p>
          <w:p>
            <w:pPr>
              <w:spacing w:after="0" w:line="269" w:lineRule="auto"/>
            </w:pPr>
            <w:r>
              <w:rPr>
                <w:rFonts w:ascii="Calibri" w:hAnsi="Calibri"/>
                <w:b w:val="0"/>
                <w:i w:val="0"/>
                <w:color w:val="1F2937"/>
                <w:sz w:val="21"/>
              </w:rPr>
              <w:t>Develop an AI-based hiring system that helps companies automate candidate screening, conduct technical interviews, detect interview dishonesty, and generate hiring insights. The system aims to reduce recruiter workload, improve hiring quality, and accelerate the recruitment process while keeping final hiring decisions under HR control.</w:t>
            </w:r>
          </w:p>
        </w:tc>
      </w:tr>
    </w:tbl>
    <w:p>
      <w:pPr>
        <w:spacing w:before="0" w:after="40" w:line="269" w:lineRule="auto"/>
      </w:pPr>
    </w:p>
    <w:p>
      <w:pPr>
        <w:spacing w:before="280" w:after="120"/>
      </w:pPr>
      <w:r>
        <w:rPr>
          <w:rFonts w:ascii="Calibri" w:hAnsi="Calibri"/>
          <w:b/>
          <w:i w:val="0"/>
          <w:color w:val="684FA3"/>
          <w:sz w:val="30"/>
        </w:rPr>
        <w:t>4. Problem Scope</w:t>
      </w:r>
    </w:p>
    <w:p>
      <w:pPr>
        <w:spacing w:before="0" w:after="120" w:line="269" w:lineRule="auto"/>
      </w:pPr>
      <w:r>
        <w:rPr>
          <w:rFonts w:ascii="Calibri" w:hAnsi="Calibri"/>
          <w:b w:val="0"/>
          <w:i w:val="0"/>
          <w:color w:val="1F2937"/>
          <w:sz w:val="22"/>
        </w:rPr>
        <w:t>The problem scope includes:</w:t>
      </w:r>
    </w:p>
    <w:p>
      <w:pPr>
        <w:pStyle w:val="ListBullet"/>
        <w:spacing w:after="80" w:line="264" w:lineRule="auto"/>
      </w:pPr>
      <w:r>
        <w:rPr>
          <w:rFonts w:ascii="Calibri" w:hAnsi="Calibri"/>
          <w:b w:val="0"/>
          <w:i w:val="0"/>
          <w:color w:val="1F2937"/>
          <w:sz w:val="21"/>
        </w:rPr>
        <w:t>Candidate intake from Excel, resume folders, sourced candidate lists, and future job portal integrations.</w:t>
      </w:r>
    </w:p>
    <w:p>
      <w:pPr>
        <w:pStyle w:val="ListBullet"/>
        <w:spacing w:after="80" w:line="264" w:lineRule="auto"/>
      </w:pPr>
      <w:r>
        <w:rPr>
          <w:rFonts w:ascii="Calibri" w:hAnsi="Calibri"/>
          <w:b w:val="0"/>
          <w:i w:val="0"/>
          <w:color w:val="1F2937"/>
          <w:sz w:val="21"/>
        </w:rPr>
        <w:t>Candidate deduplication so the same candidate is not stored repeatedly.</w:t>
      </w:r>
    </w:p>
    <w:p>
      <w:pPr>
        <w:pStyle w:val="ListBullet"/>
        <w:spacing w:after="80" w:line="264" w:lineRule="auto"/>
      </w:pPr>
      <w:r>
        <w:rPr>
          <w:rFonts w:ascii="Calibri" w:hAnsi="Calibri"/>
          <w:b w:val="0"/>
          <w:i w:val="0"/>
          <w:color w:val="1F2937"/>
          <w:sz w:val="21"/>
        </w:rPr>
        <w:t>Resume/profile parsing to extract skills, education, experience, projects, certifications, and summary.</w:t>
      </w:r>
    </w:p>
    <w:p>
      <w:pPr>
        <w:pStyle w:val="ListBullet"/>
        <w:spacing w:after="80" w:line="264" w:lineRule="auto"/>
      </w:pPr>
      <w:r>
        <w:rPr>
          <w:rFonts w:ascii="Calibri" w:hAnsi="Calibri"/>
          <w:b w:val="0"/>
          <w:i w:val="0"/>
          <w:color w:val="1F2937"/>
          <w:sz w:val="21"/>
        </w:rPr>
        <w:t>Job requirement matching using role, skills, experience, education, location, salary, and JD text.</w:t>
      </w:r>
    </w:p>
    <w:p>
      <w:pPr>
        <w:pStyle w:val="ListBullet"/>
        <w:spacing w:after="80" w:line="264" w:lineRule="auto"/>
      </w:pPr>
      <w:r>
        <w:rPr>
          <w:rFonts w:ascii="Calibri" w:hAnsi="Calibri"/>
          <w:b w:val="0"/>
          <w:i w:val="0"/>
          <w:color w:val="1F2937"/>
          <w:sz w:val="21"/>
        </w:rPr>
        <w:t>Pre-screen validation with PASS, REVIEW, and FAIL outcomes.</w:t>
      </w:r>
    </w:p>
    <w:p>
      <w:pPr>
        <w:pStyle w:val="ListBullet"/>
        <w:spacing w:after="80" w:line="264" w:lineRule="auto"/>
      </w:pPr>
      <w:r>
        <w:rPr>
          <w:rFonts w:ascii="Calibri" w:hAnsi="Calibri"/>
          <w:b w:val="0"/>
          <w:i w:val="0"/>
          <w:color w:val="1F2937"/>
          <w:sz w:val="21"/>
        </w:rPr>
        <w:t>HR review only for candidates in the middle review band.</w:t>
      </w:r>
    </w:p>
    <w:p>
      <w:pPr>
        <w:pStyle w:val="ListBullet"/>
        <w:spacing w:after="80" w:line="264" w:lineRule="auto"/>
      </w:pPr>
      <w:r>
        <w:rPr>
          <w:rFonts w:ascii="Calibri" w:hAnsi="Calibri"/>
          <w:b w:val="0"/>
          <w:i w:val="0"/>
          <w:color w:val="1F2937"/>
          <w:sz w:val="21"/>
        </w:rPr>
        <w:t>Storage of rejected and available candidates as reusable talent pool metadata.</w:t>
      </w:r>
    </w:p>
    <w:p>
      <w:pPr>
        <w:pStyle w:val="ListBullet"/>
        <w:spacing w:after="80" w:line="264" w:lineRule="auto"/>
      </w:pPr>
      <w:r>
        <w:rPr>
          <w:rFonts w:ascii="Calibri" w:hAnsi="Calibri"/>
          <w:b w:val="0"/>
          <w:i w:val="0"/>
          <w:color w:val="1F2937"/>
          <w:sz w:val="21"/>
        </w:rPr>
        <w:t>Periodic candidate profile refresh when updated source data is found.</w:t>
      </w:r>
    </w:p>
    <w:p>
      <w:pPr>
        <w:pStyle w:val="ListBullet"/>
        <w:spacing w:after="80" w:line="264" w:lineRule="auto"/>
      </w:pPr>
      <w:r>
        <w:rPr>
          <w:rFonts w:ascii="Calibri" w:hAnsi="Calibri"/>
          <w:b w:val="0"/>
          <w:i w:val="0"/>
          <w:color w:val="1F2937"/>
          <w:sz w:val="21"/>
        </w:rPr>
        <w:t>Evidence-based dashboards for HR and admin users.</w:t>
      </w:r>
    </w:p>
    <w:p>
      <w:pPr>
        <w:pStyle w:val="ListBullet"/>
        <w:spacing w:after="80" w:line="264" w:lineRule="auto"/>
      </w:pPr>
      <w:r>
        <w:rPr>
          <w:rFonts w:ascii="Calibri" w:hAnsi="Calibri"/>
          <w:b w:val="0"/>
          <w:i w:val="0"/>
          <w:color w:val="1F2937"/>
          <w:sz w:val="21"/>
        </w:rPr>
        <w:t>Future interview agents for screening, technical rounds, behavioral assessment, and integrity monitoring.</w:t>
      </w:r>
    </w:p>
    <w:p>
      <w:pPr>
        <w:spacing w:before="280" w:after="120"/>
      </w:pPr>
      <w:r>
        <w:rPr>
          <w:rFonts w:ascii="Calibri" w:hAnsi="Calibri"/>
          <w:b/>
          <w:i w:val="0"/>
          <w:color w:val="8E6812"/>
          <w:sz w:val="30"/>
        </w:rPr>
        <w:t>5. Out of Scope for Current MVP</w:t>
      </w:r>
    </w:p>
    <w:p>
      <w:pPr>
        <w:pStyle w:val="ListBullet"/>
        <w:spacing w:after="80" w:line="264" w:lineRule="auto"/>
      </w:pPr>
      <w:r>
        <w:rPr>
          <w:rFonts w:ascii="Calibri" w:hAnsi="Calibri"/>
          <w:b w:val="0"/>
          <w:i w:val="0"/>
          <w:color w:val="1F2937"/>
          <w:sz w:val="21"/>
        </w:rPr>
        <w:t>Live LinkedIn/Naukri scraping integration.</w:t>
      </w:r>
    </w:p>
    <w:p>
      <w:pPr>
        <w:pStyle w:val="ListBullet"/>
        <w:spacing w:after="80" w:line="264" w:lineRule="auto"/>
      </w:pPr>
      <w:r>
        <w:rPr>
          <w:rFonts w:ascii="Calibri" w:hAnsi="Calibri"/>
          <w:b w:val="0"/>
          <w:i w:val="0"/>
          <w:color w:val="1F2937"/>
          <w:sz w:val="21"/>
        </w:rPr>
        <w:t>Full candidate self-service application portal.</w:t>
      </w:r>
    </w:p>
    <w:p>
      <w:pPr>
        <w:pStyle w:val="ListBullet"/>
        <w:spacing w:after="80" w:line="264" w:lineRule="auto"/>
      </w:pPr>
      <w:r>
        <w:rPr>
          <w:rFonts w:ascii="Calibri" w:hAnsi="Calibri"/>
          <w:b w:val="0"/>
          <w:i w:val="0"/>
          <w:color w:val="1F2937"/>
          <w:sz w:val="21"/>
        </w:rPr>
        <w:t>Real-time audio/video interview agent execution.</w:t>
      </w:r>
    </w:p>
    <w:p>
      <w:pPr>
        <w:pStyle w:val="ListBullet"/>
        <w:spacing w:after="80" w:line="264" w:lineRule="auto"/>
      </w:pPr>
      <w:r>
        <w:rPr>
          <w:rFonts w:ascii="Calibri" w:hAnsi="Calibri"/>
          <w:b w:val="0"/>
          <w:i w:val="0"/>
          <w:color w:val="1F2937"/>
          <w:sz w:val="21"/>
        </w:rPr>
        <w:t>Production-grade proctoring and identity verification.</w:t>
      </w:r>
    </w:p>
    <w:p>
      <w:pPr>
        <w:pStyle w:val="ListBullet"/>
        <w:spacing w:after="80" w:line="264" w:lineRule="auto"/>
      </w:pPr>
      <w:r>
        <w:rPr>
          <w:rFonts w:ascii="Calibri" w:hAnsi="Calibri"/>
          <w:b w:val="0"/>
          <w:i w:val="0"/>
          <w:color w:val="1F2937"/>
          <w:sz w:val="21"/>
        </w:rPr>
        <w:t>Offer management, onboarding, payroll, or employee lifecycle management.</w:t>
      </w:r>
    </w:p>
    <w:p>
      <w:pPr>
        <w:pStyle w:val="ListBullet"/>
        <w:spacing w:after="80" w:line="264" w:lineRule="auto"/>
      </w:pPr>
      <w:r>
        <w:rPr>
          <w:rFonts w:ascii="Calibri" w:hAnsi="Calibri"/>
          <w:b w:val="0"/>
          <w:i w:val="0"/>
          <w:color w:val="1F2937"/>
          <w:sz w:val="21"/>
        </w:rPr>
        <w:t>Final automated hiring decisions without HR approval.</w:t>
      </w:r>
    </w:p>
    <w:p>
      <w:pPr>
        <w:spacing w:before="280" w:after="120"/>
      </w:pPr>
      <w:r>
        <w:rPr>
          <w:rFonts w:ascii="Calibri" w:hAnsi="Calibri"/>
          <w:b/>
          <w:i w:val="0"/>
          <w:color w:val="2D7D4E"/>
          <w:sz w:val="30"/>
        </w:rPr>
        <w:t>6. Business Impact</w:t>
      </w:r>
    </w:p>
    <w:tbl>
      <w:tblPr>
        <w:tblStyle w:val="TableGrid"/>
        <w:tblW w:type="auto" w:w="0"/>
        <w:jc w:val="center"/>
        <w:tblLayout w:type="fixed"/>
        <w:tblLook w:firstColumn="1" w:firstRow="1" w:lastColumn="0" w:lastRow="0" w:noHBand="0" w:noVBand="1" w:val="04A0"/>
      </w:tblPr>
      <w:tblGrid>
        <w:gridCol w:w="4896"/>
        <w:gridCol w:w="4896"/>
      </w:tblGrid>
      <w:tr>
        <w:tc>
          <w:tcPr>
            <w:tcW w:type="dxa" w:w="2880"/>
            <w:vAlign w:val="center"/>
            <w:shd w:fill="EAF6EF"/>
            <w:tcMar>
              <w:top w:w="90" w:type="dxa"/>
              <w:start w:w="120" w:type="dxa"/>
              <w:bottom w:w="90" w:type="dxa"/>
              <w:end w:w="120" w:type="dxa"/>
            </w:tcMar>
          </w:tcPr>
          <w:p>
            <w:pPr>
              <w:spacing w:after="0"/>
            </w:pPr>
            <w:r>
              <w:rPr>
                <w:rFonts w:ascii="Calibri" w:hAnsi="Calibri"/>
                <w:b/>
                <w:i w:val="0"/>
                <w:color w:val="2D7D4E"/>
                <w:sz w:val="21"/>
              </w:rPr>
              <w:t>Business impact area</w:t>
            </w:r>
          </w:p>
        </w:tc>
        <w:tc>
          <w:tcPr>
            <w:tcW w:type="dxa" w:w="6480"/>
            <w:vAlign w:val="center"/>
            <w:shd w:fill="EAF6EF"/>
            <w:tcMar>
              <w:top w:w="90" w:type="dxa"/>
              <w:start w:w="120" w:type="dxa"/>
              <w:bottom w:w="90" w:type="dxa"/>
              <w:end w:w="120" w:type="dxa"/>
            </w:tcMar>
          </w:tcPr>
          <w:p>
            <w:pPr>
              <w:spacing w:after="0"/>
            </w:pPr>
            <w:r>
              <w:rPr>
                <w:rFonts w:ascii="Calibri" w:hAnsi="Calibri"/>
                <w:b/>
                <w:i w:val="0"/>
                <w:color w:val="2D7D4E"/>
                <w:sz w:val="21"/>
              </w:rPr>
              <w:t>Expected improvement</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Recruiter productivity</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Reduces manual resume screening and repetitive candidate review effort.</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Hiring speed</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Shortlists suitable candidates faster using automated validation.</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Candidate quality</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Improves role matching through skills, experience, education, certifications, and JD-based scoring.</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Evaluation consistency</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Uses standardized scoring, reason codes, and evidence instead of only manual judgment.</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Cost reduction</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Reduces time spent on clearly unfit candidates and repeated screening cycles.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Talent reuse</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Builds a reusable candidate database for future job openings.</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Auditability</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Maintains score breakdowns, reason codes, candidate timeline, batch history, and HR actions.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HR control</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Keeps the final decision with HR while AI provides evidence and recommendations.</w:t>
            </w:r>
          </w:p>
        </w:tc>
      </w:tr>
    </w:tbl>
    <w:p>
      <w:pPr>
        <w:spacing w:before="0" w:after="60" w:line="269" w:lineRule="auto"/>
      </w:pPr>
    </w:p>
    <w:p>
      <w:pPr>
        <w:spacing w:before="280" w:after="120"/>
      </w:pPr>
      <w:r>
        <w:rPr>
          <w:rFonts w:ascii="Calibri" w:hAnsi="Calibri"/>
          <w:b/>
          <w:i w:val="0"/>
          <w:color w:val="684FA3"/>
          <w:sz w:val="30"/>
        </w:rPr>
        <w:t>7. Stakeholders</w:t>
      </w:r>
    </w:p>
    <w:tbl>
      <w:tblPr>
        <w:tblStyle w:val="TableGrid"/>
        <w:tblW w:type="auto" w:w="0"/>
        <w:jc w:val="center"/>
        <w:tblLayout w:type="fixed"/>
        <w:tblLook w:firstColumn="1" w:firstRow="1" w:lastColumn="0" w:lastRow="0" w:noHBand="0" w:noVBand="1" w:val="04A0"/>
      </w:tblPr>
      <w:tblGrid>
        <w:gridCol w:w="4896"/>
        <w:gridCol w:w="4896"/>
      </w:tblGrid>
      <w:tr>
        <w:tc>
          <w:tcPr>
            <w:tcW w:type="dxa" w:w="2736"/>
            <w:vAlign w:val="center"/>
            <w:shd w:fill="F0ECFA"/>
            <w:tcMar>
              <w:top w:w="90" w:type="dxa"/>
              <w:start w:w="120" w:type="dxa"/>
              <w:bottom w:w="90" w:type="dxa"/>
              <w:end w:w="120" w:type="dxa"/>
            </w:tcMar>
          </w:tcPr>
          <w:p>
            <w:pPr>
              <w:spacing w:after="0"/>
            </w:pPr>
            <w:r>
              <w:rPr>
                <w:rFonts w:ascii="Calibri" w:hAnsi="Calibri"/>
                <w:b/>
                <w:i w:val="0"/>
                <w:color w:val="684FA3"/>
                <w:sz w:val="21"/>
              </w:rPr>
              <w:t>Stakeholder</w:t>
            </w:r>
          </w:p>
        </w:tc>
        <w:tc>
          <w:tcPr>
            <w:tcW w:type="dxa" w:w="6624"/>
            <w:vAlign w:val="center"/>
            <w:shd w:fill="F0ECFA"/>
            <w:tcMar>
              <w:top w:w="90" w:type="dxa"/>
              <w:start w:w="120" w:type="dxa"/>
              <w:bottom w:w="90" w:type="dxa"/>
              <w:end w:w="120" w:type="dxa"/>
            </w:tcMar>
          </w:tcPr>
          <w:p>
            <w:pPr>
              <w:spacing w:after="0"/>
            </w:pPr>
            <w:r>
              <w:rPr>
                <w:rFonts w:ascii="Calibri" w:hAnsi="Calibri"/>
                <w:b/>
                <w:i w:val="0"/>
                <w:color w:val="684FA3"/>
                <w:sz w:val="21"/>
              </w:rPr>
              <w:t>Need</w:t>
            </w:r>
          </w:p>
        </w:tc>
      </w:tr>
      <w:tr>
        <w:tc>
          <w:tcPr>
            <w:tcW w:type="dxa" w:w="2736"/>
            <w:vAlign w:val="center"/>
            <w:shd w:fill="FFFFFF"/>
            <w:tcMar>
              <w:top w:w="90" w:type="dxa"/>
              <w:start w:w="120" w:type="dxa"/>
              <w:bottom w:w="90" w:type="dxa"/>
              <w:end w:w="120" w:type="dxa"/>
            </w:tcMar>
          </w:tcPr>
          <w:p>
            <w:pPr>
              <w:spacing w:after="0"/>
            </w:pPr>
            <w:r>
              <w:rPr>
                <w:rFonts w:ascii="Calibri" w:hAnsi="Calibri"/>
                <w:b w:val="0"/>
                <w:i w:val="0"/>
                <w:color w:val="1F2937"/>
                <w:sz w:val="20"/>
              </w:rPr>
              <w:t>Recruiter</w:t>
            </w:r>
          </w:p>
        </w:tc>
        <w:tc>
          <w:tcPr>
            <w:tcW w:type="dxa" w:w="6624"/>
            <w:vAlign w:val="center"/>
            <w:shd w:fill="FFFFFF"/>
            <w:tcMar>
              <w:top w:w="90" w:type="dxa"/>
              <w:start w:w="120" w:type="dxa"/>
              <w:bottom w:w="90" w:type="dxa"/>
              <w:end w:w="120" w:type="dxa"/>
            </w:tcMar>
          </w:tcPr>
          <w:p>
            <w:pPr>
              <w:spacing w:after="0"/>
            </w:pPr>
            <w:r>
              <w:rPr>
                <w:rFonts w:ascii="Calibri" w:hAnsi="Calibri"/>
                <w:b w:val="0"/>
                <w:i w:val="0"/>
                <w:color w:val="1F2937"/>
                <w:sz w:val="20"/>
              </w:rPr>
              <w:t>Quickly identify suitable candidates and reduce manual screening effort.</w:t>
            </w:r>
          </w:p>
        </w:tc>
      </w:tr>
      <w:tr>
        <w:tc>
          <w:tcPr>
            <w:tcW w:type="dxa" w:w="2736"/>
            <w:vAlign w:val="center"/>
            <w:shd w:fill="FAFBFC"/>
            <w:tcMar>
              <w:top w:w="90" w:type="dxa"/>
              <w:start w:w="120" w:type="dxa"/>
              <w:bottom w:w="90" w:type="dxa"/>
              <w:end w:w="120" w:type="dxa"/>
            </w:tcMar>
          </w:tcPr>
          <w:p>
            <w:pPr>
              <w:spacing w:after="0"/>
            </w:pPr>
            <w:r>
              <w:rPr>
                <w:rFonts w:ascii="Calibri" w:hAnsi="Calibri"/>
                <w:b w:val="0"/>
                <w:i w:val="0"/>
                <w:color w:val="1F2937"/>
                <w:sz w:val="20"/>
              </w:rPr>
              <w:t>HR manager</w:t>
            </w:r>
          </w:p>
        </w:tc>
        <w:tc>
          <w:tcPr>
            <w:tcW w:type="dxa" w:w="6624"/>
            <w:vAlign w:val="center"/>
            <w:shd w:fill="FAFBFC"/>
            <w:tcMar>
              <w:top w:w="90" w:type="dxa"/>
              <w:start w:w="120" w:type="dxa"/>
              <w:bottom w:w="90" w:type="dxa"/>
              <w:end w:w="120" w:type="dxa"/>
            </w:tcMar>
          </w:tcPr>
          <w:p>
            <w:pPr>
              <w:spacing w:after="0"/>
            </w:pPr>
            <w:r>
              <w:rPr>
                <w:rFonts w:ascii="Calibri" w:hAnsi="Calibri"/>
                <w:b w:val="0"/>
                <w:i w:val="0"/>
                <w:color w:val="1F2937"/>
                <w:sz w:val="20"/>
              </w:rPr>
              <w:t>Review evidence, take final decisions, and track hiring pipeline status.</w:t>
            </w:r>
          </w:p>
        </w:tc>
      </w:tr>
      <w:tr>
        <w:tc>
          <w:tcPr>
            <w:tcW w:type="dxa" w:w="2736"/>
            <w:vAlign w:val="center"/>
            <w:shd w:fill="FFFFFF"/>
            <w:tcMar>
              <w:top w:w="90" w:type="dxa"/>
              <w:start w:w="120" w:type="dxa"/>
              <w:bottom w:w="90" w:type="dxa"/>
              <w:end w:w="120" w:type="dxa"/>
            </w:tcMar>
          </w:tcPr>
          <w:p>
            <w:pPr>
              <w:spacing w:after="0"/>
            </w:pPr>
            <w:r>
              <w:rPr>
                <w:rFonts w:ascii="Calibri" w:hAnsi="Calibri"/>
                <w:b w:val="0"/>
                <w:i w:val="0"/>
                <w:color w:val="1F2937"/>
                <w:sz w:val="20"/>
              </w:rPr>
              <w:t>Technical interviewer</w:t>
            </w:r>
          </w:p>
        </w:tc>
        <w:tc>
          <w:tcPr>
            <w:tcW w:type="dxa" w:w="6624"/>
            <w:vAlign w:val="center"/>
            <w:shd w:fill="FFFFFF"/>
            <w:tcMar>
              <w:top w:w="90" w:type="dxa"/>
              <w:start w:w="120" w:type="dxa"/>
              <w:bottom w:w="90" w:type="dxa"/>
              <w:end w:w="120" w:type="dxa"/>
            </w:tcMar>
          </w:tcPr>
          <w:p>
            <w:pPr>
              <w:spacing w:after="0"/>
            </w:pPr>
            <w:r>
              <w:rPr>
                <w:rFonts w:ascii="Calibri" w:hAnsi="Calibri"/>
                <w:b w:val="0"/>
                <w:i w:val="0"/>
                <w:color w:val="1F2937"/>
                <w:sz w:val="20"/>
              </w:rPr>
              <w:t>Receive role-aligned candidate context and structured evaluation support.</w:t>
            </w:r>
          </w:p>
        </w:tc>
      </w:tr>
      <w:tr>
        <w:tc>
          <w:tcPr>
            <w:tcW w:type="dxa" w:w="2736"/>
            <w:vAlign w:val="center"/>
            <w:shd w:fill="FAFBFC"/>
            <w:tcMar>
              <w:top w:w="90" w:type="dxa"/>
              <w:start w:w="120" w:type="dxa"/>
              <w:bottom w:w="90" w:type="dxa"/>
              <w:end w:w="120" w:type="dxa"/>
            </w:tcMar>
          </w:tcPr>
          <w:p>
            <w:pPr>
              <w:spacing w:after="0"/>
            </w:pPr>
            <w:r>
              <w:rPr>
                <w:rFonts w:ascii="Calibri" w:hAnsi="Calibri"/>
                <w:b w:val="0"/>
                <w:i w:val="0"/>
                <w:color w:val="1F2937"/>
                <w:sz w:val="20"/>
              </w:rPr>
              <w:t>Hiring manager</w:t>
            </w:r>
          </w:p>
        </w:tc>
        <w:tc>
          <w:tcPr>
            <w:tcW w:type="dxa" w:w="6624"/>
            <w:vAlign w:val="center"/>
            <w:shd w:fill="FAFBFC"/>
            <w:tcMar>
              <w:top w:w="90" w:type="dxa"/>
              <w:start w:w="120" w:type="dxa"/>
              <w:bottom w:w="90" w:type="dxa"/>
              <w:end w:w="120" w:type="dxa"/>
            </w:tcMar>
          </w:tcPr>
          <w:p>
            <w:pPr>
              <w:spacing w:after="0"/>
            </w:pPr>
            <w:r>
              <w:rPr>
                <w:rFonts w:ascii="Calibri" w:hAnsi="Calibri"/>
                <w:b w:val="0"/>
                <w:i w:val="0"/>
                <w:color w:val="1F2937"/>
                <w:sz w:val="20"/>
              </w:rPr>
              <w:t>Get better quality shortlisted candidates faster.</w:t>
            </w:r>
          </w:p>
        </w:tc>
      </w:tr>
      <w:tr>
        <w:tc>
          <w:tcPr>
            <w:tcW w:type="dxa" w:w="2736"/>
            <w:vAlign w:val="center"/>
            <w:shd w:fill="FFFFFF"/>
            <w:tcMar>
              <w:top w:w="90" w:type="dxa"/>
              <w:start w:w="120" w:type="dxa"/>
              <w:bottom w:w="90" w:type="dxa"/>
              <w:end w:w="120" w:type="dxa"/>
            </w:tcMar>
          </w:tcPr>
          <w:p>
            <w:pPr>
              <w:spacing w:after="0"/>
            </w:pPr>
            <w:r>
              <w:rPr>
                <w:rFonts w:ascii="Calibri" w:hAnsi="Calibri"/>
                <w:b w:val="0"/>
                <w:i w:val="0"/>
                <w:color w:val="1F2937"/>
                <w:sz w:val="20"/>
              </w:rPr>
              <w:t>Candidate</w:t>
            </w:r>
          </w:p>
        </w:tc>
        <w:tc>
          <w:tcPr>
            <w:tcW w:type="dxa" w:w="6624"/>
            <w:vAlign w:val="center"/>
            <w:shd w:fill="FFFFFF"/>
            <w:tcMar>
              <w:top w:w="90" w:type="dxa"/>
              <w:start w:w="120" w:type="dxa"/>
              <w:bottom w:w="90" w:type="dxa"/>
              <w:end w:w="120" w:type="dxa"/>
            </w:tcMar>
          </w:tcPr>
          <w:p>
            <w:pPr>
              <w:spacing w:after="0"/>
            </w:pPr>
            <w:r>
              <w:rPr>
                <w:rFonts w:ascii="Calibri" w:hAnsi="Calibri"/>
                <w:b w:val="0"/>
                <w:i w:val="0"/>
                <w:color w:val="1F2937"/>
                <w:sz w:val="20"/>
              </w:rPr>
              <w:t>Experience a faster, more organized hiring process.</w:t>
            </w:r>
          </w:p>
        </w:tc>
      </w:tr>
      <w:tr>
        <w:tc>
          <w:tcPr>
            <w:tcW w:type="dxa" w:w="2736"/>
            <w:vAlign w:val="center"/>
            <w:shd w:fill="FAFBFC"/>
            <w:tcMar>
              <w:top w:w="90" w:type="dxa"/>
              <w:start w:w="120" w:type="dxa"/>
              <w:bottom w:w="90" w:type="dxa"/>
              <w:end w:w="120" w:type="dxa"/>
            </w:tcMar>
          </w:tcPr>
          <w:p>
            <w:pPr>
              <w:spacing w:after="0"/>
            </w:pPr>
            <w:r>
              <w:rPr>
                <w:rFonts w:ascii="Calibri" w:hAnsi="Calibri"/>
                <w:b w:val="0"/>
                <w:i w:val="0"/>
                <w:color w:val="1F2937"/>
                <w:sz w:val="20"/>
              </w:rPr>
              <w:t>Admin/team lead</w:t>
            </w:r>
          </w:p>
        </w:tc>
        <w:tc>
          <w:tcPr>
            <w:tcW w:type="dxa" w:w="6624"/>
            <w:vAlign w:val="center"/>
            <w:shd w:fill="FAFBFC"/>
            <w:tcMar>
              <w:top w:w="90" w:type="dxa"/>
              <w:start w:w="120" w:type="dxa"/>
              <w:bottom w:w="90" w:type="dxa"/>
              <w:end w:w="120" w:type="dxa"/>
            </w:tcMar>
          </w:tcPr>
          <w:p>
            <w:pPr>
              <w:spacing w:after="0"/>
            </w:pPr>
            <w:r>
              <w:rPr>
                <w:rFonts w:ascii="Calibri" w:hAnsi="Calibri"/>
                <w:b w:val="0"/>
                <w:i w:val="0"/>
                <w:color w:val="1F2937"/>
                <w:sz w:val="20"/>
              </w:rPr>
              <w:t>Monitor batches, validator performance, pool quality, and system configuration.</w:t>
            </w:r>
          </w:p>
        </w:tc>
      </w:tr>
    </w:tbl>
    <w:p>
      <w:pPr>
        <w:spacing w:before="0" w:after="60" w:line="269" w:lineRule="auto"/>
      </w:pPr>
    </w:p>
    <w:p>
      <w:pPr>
        <w:spacing w:before="280" w:after="120"/>
      </w:pPr>
      <w:r>
        <w:rPr>
          <w:rFonts w:ascii="Calibri" w:hAnsi="Calibri"/>
          <w:b/>
          <w:i w:val="0"/>
          <w:color w:val="9C3636"/>
          <w:sz w:val="30"/>
        </w:rPr>
        <w:t>8. Current Process Issues</w:t>
      </w:r>
    </w:p>
    <w:tbl>
      <w:tblPr>
        <w:tblStyle w:val="TableGrid"/>
        <w:tblW w:type="auto" w:w="0"/>
        <w:jc w:val="center"/>
        <w:tblLayout w:type="fixed"/>
        <w:tblLook w:firstColumn="1" w:firstRow="1" w:lastColumn="0" w:lastRow="0" w:noHBand="0" w:noVBand="1" w:val="04A0"/>
      </w:tblPr>
      <w:tblGrid>
        <w:gridCol w:w="4896"/>
        <w:gridCol w:w="4896"/>
      </w:tblGrid>
      <w:tr>
        <w:tc>
          <w:tcPr>
            <w:tcW w:type="dxa" w:w="2880"/>
            <w:vAlign w:val="center"/>
            <w:shd w:fill="FCEDED"/>
            <w:tcMar>
              <w:top w:w="90" w:type="dxa"/>
              <w:start w:w="120" w:type="dxa"/>
              <w:bottom w:w="90" w:type="dxa"/>
              <w:end w:w="120" w:type="dxa"/>
            </w:tcMar>
          </w:tcPr>
          <w:p>
            <w:pPr>
              <w:spacing w:after="0"/>
            </w:pPr>
            <w:r>
              <w:rPr>
                <w:rFonts w:ascii="Calibri" w:hAnsi="Calibri"/>
                <w:b/>
                <w:i w:val="0"/>
                <w:color w:val="9C3636"/>
                <w:sz w:val="21"/>
              </w:rPr>
              <w:t>Issue</w:t>
            </w:r>
          </w:p>
        </w:tc>
        <w:tc>
          <w:tcPr>
            <w:tcW w:type="dxa" w:w="6480"/>
            <w:vAlign w:val="center"/>
            <w:shd w:fill="FCEDED"/>
            <w:tcMar>
              <w:top w:w="90" w:type="dxa"/>
              <w:start w:w="120" w:type="dxa"/>
              <w:bottom w:w="90" w:type="dxa"/>
              <w:end w:w="120" w:type="dxa"/>
            </w:tcMar>
          </w:tcPr>
          <w:p>
            <w:pPr>
              <w:spacing w:after="0"/>
            </w:pPr>
            <w:r>
              <w:rPr>
                <w:rFonts w:ascii="Calibri" w:hAnsi="Calibri"/>
                <w:b/>
                <w:i w:val="0"/>
                <w:color w:val="9C3636"/>
                <w:sz w:val="21"/>
              </w:rPr>
              <w:t>Explanation</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High manual effort</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Recruiters manually read resumes and compare them with job descriptions.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Inconsistent shortlisting</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Candidate selection may depend on individual reviewer judgment.</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Slow screening cycle</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Resume review and interview coordination increase hiring turnaround time.</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Fragmented data</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Candidate information is not always stored in one clean database.</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Duplicate candidates</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Same candidate may appear across multiple sources or batches.</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Weak rejected pool reuse</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Rejected candidates are rarely organized for future role matching.</w:t>
            </w:r>
          </w:p>
        </w:tc>
      </w:tr>
      <w:tr>
        <w:tc>
          <w:tcPr>
            <w:tcW w:type="dxa" w:w="2880"/>
            <w:vAlign w:val="center"/>
            <w:shd w:fill="FFFFFF"/>
            <w:tcMar>
              <w:top w:w="90" w:type="dxa"/>
              <w:start w:w="120" w:type="dxa"/>
              <w:bottom w:w="90" w:type="dxa"/>
              <w:end w:w="120" w:type="dxa"/>
            </w:tcMar>
          </w:tcPr>
          <w:p>
            <w:pPr>
              <w:spacing w:after="0"/>
            </w:pPr>
            <w:r>
              <w:rPr>
                <w:rFonts w:ascii="Calibri" w:hAnsi="Calibri"/>
                <w:b w:val="0"/>
                <w:i w:val="0"/>
                <w:color w:val="1F2937"/>
                <w:sz w:val="20"/>
              </w:rPr>
              <w:t>Limited explainability</w:t>
            </w:r>
          </w:p>
        </w:tc>
        <w:tc>
          <w:tcPr>
            <w:tcW w:type="dxa" w:w="6480"/>
            <w:vAlign w:val="center"/>
            <w:shd w:fill="FFFFFF"/>
            <w:tcMar>
              <w:top w:w="90" w:type="dxa"/>
              <w:start w:w="120" w:type="dxa"/>
              <w:bottom w:w="90" w:type="dxa"/>
              <w:end w:w="120" w:type="dxa"/>
            </w:tcMar>
          </w:tcPr>
          <w:p>
            <w:pPr>
              <w:spacing w:after="0"/>
            </w:pPr>
            <w:r>
              <w:rPr>
                <w:rFonts w:ascii="Calibri" w:hAnsi="Calibri"/>
                <w:b w:val="0"/>
                <w:i w:val="0"/>
                <w:color w:val="1F2937"/>
                <w:sz w:val="20"/>
              </w:rPr>
              <w:t>It is difficult to justify why a candidate was shortlisted or rejected.</w:t>
            </w:r>
          </w:p>
        </w:tc>
      </w:tr>
      <w:tr>
        <w:tc>
          <w:tcPr>
            <w:tcW w:type="dxa" w:w="2880"/>
            <w:vAlign w:val="center"/>
            <w:shd w:fill="FAFBFC"/>
            <w:tcMar>
              <w:top w:w="90" w:type="dxa"/>
              <w:start w:w="120" w:type="dxa"/>
              <w:bottom w:w="90" w:type="dxa"/>
              <w:end w:w="120" w:type="dxa"/>
            </w:tcMar>
          </w:tcPr>
          <w:p>
            <w:pPr>
              <w:spacing w:after="0"/>
            </w:pPr>
            <w:r>
              <w:rPr>
                <w:rFonts w:ascii="Calibri" w:hAnsi="Calibri"/>
                <w:b w:val="0"/>
                <w:i w:val="0"/>
                <w:color w:val="1F2937"/>
                <w:sz w:val="20"/>
              </w:rPr>
              <w:t>Candidate freshness risk</w:t>
            </w:r>
          </w:p>
        </w:tc>
        <w:tc>
          <w:tcPr>
            <w:tcW w:type="dxa" w:w="6480"/>
            <w:vAlign w:val="center"/>
            <w:shd w:fill="FAFBFC"/>
            <w:tcMar>
              <w:top w:w="90" w:type="dxa"/>
              <w:start w:w="120" w:type="dxa"/>
              <w:bottom w:w="90" w:type="dxa"/>
              <w:end w:w="120" w:type="dxa"/>
            </w:tcMar>
          </w:tcPr>
          <w:p>
            <w:pPr>
              <w:spacing w:after="0"/>
            </w:pPr>
            <w:r>
              <w:rPr>
                <w:rFonts w:ascii="Calibri" w:hAnsi="Calibri"/>
                <w:b w:val="0"/>
                <w:i w:val="0"/>
                <w:color w:val="1F2937"/>
                <w:sz w:val="20"/>
              </w:rPr>
              <w:t>Candidate skills may change over time, but stored records may become stale.</w:t>
            </w:r>
          </w:p>
        </w:tc>
      </w:tr>
    </w:tbl>
    <w:p>
      <w:pPr>
        <w:spacing w:before="0" w:after="60" w:line="269" w:lineRule="auto"/>
      </w:pPr>
    </w:p>
    <w:p>
      <w:pPr>
        <w:spacing w:before="280" w:after="120"/>
      </w:pPr>
      <w:r>
        <w:rPr>
          <w:rFonts w:ascii="Calibri" w:hAnsi="Calibri"/>
          <w:b/>
          <w:i w:val="0"/>
          <w:color w:val="1F8981"/>
          <w:sz w:val="30"/>
        </w:rPr>
        <w:t>9. Proposed AI-Based Solution</w:t>
      </w:r>
    </w:p>
    <w:p>
      <w:pPr>
        <w:spacing w:before="0" w:after="120" w:line="269" w:lineRule="auto"/>
      </w:pPr>
      <w:r>
        <w:rPr>
          <w:rFonts w:ascii="Calibri" w:hAnsi="Calibri"/>
          <w:b w:val="0"/>
          <w:i w:val="0"/>
          <w:color w:val="1F2937"/>
          <w:sz w:val="22"/>
        </w:rPr>
        <w:t>HireX proposes an AI-powered recruitment automation system that receives candidate data, deduplicates profiles, parses candidate information, validates candidates against job requirements, and stores all results in a structured PostgreSQL database.</w:t>
      </w:r>
    </w:p>
    <w:tbl>
      <w:tblPr>
        <w:tblStyle w:val="TableGrid"/>
        <w:tblW w:type="auto" w:w="0"/>
        <w:jc w:val="center"/>
        <w:tblLayout w:type="fixed"/>
        <w:tblLook w:firstColumn="1" w:firstRow="1" w:lastColumn="0" w:lastRow="0" w:noHBand="0" w:noVBand="1" w:val="04A0"/>
      </w:tblPr>
      <w:tblGrid>
        <w:gridCol w:w="4896"/>
        <w:gridCol w:w="4896"/>
      </w:tblGrid>
      <w:tr>
        <w:tc>
          <w:tcPr>
            <w:tcW w:type="dxa" w:w="2016"/>
            <w:vAlign w:val="center"/>
            <w:shd w:fill="E7F5F3"/>
            <w:tcMar>
              <w:top w:w="90" w:type="dxa"/>
              <w:start w:w="120" w:type="dxa"/>
              <w:bottom w:w="90" w:type="dxa"/>
              <w:end w:w="120" w:type="dxa"/>
            </w:tcMar>
          </w:tcPr>
          <w:p>
            <w:pPr>
              <w:spacing w:after="0"/>
            </w:pPr>
            <w:r>
              <w:rPr>
                <w:rFonts w:ascii="Calibri" w:hAnsi="Calibri"/>
                <w:b/>
                <w:i w:val="0"/>
                <w:color w:val="1F8981"/>
                <w:sz w:val="21"/>
              </w:rPr>
              <w:t>Outcome</w:t>
            </w:r>
          </w:p>
        </w:tc>
        <w:tc>
          <w:tcPr>
            <w:tcW w:type="dxa" w:w="7344"/>
            <w:vAlign w:val="center"/>
            <w:shd w:fill="E7F5F3"/>
            <w:tcMar>
              <w:top w:w="90" w:type="dxa"/>
              <w:start w:w="120" w:type="dxa"/>
              <w:bottom w:w="90" w:type="dxa"/>
              <w:end w:w="120" w:type="dxa"/>
            </w:tcMar>
          </w:tcPr>
          <w:p>
            <w:pPr>
              <w:spacing w:after="0"/>
            </w:pPr>
            <w:r>
              <w:rPr>
                <w:rFonts w:ascii="Calibri" w:hAnsi="Calibri"/>
                <w:b/>
                <w:i w:val="0"/>
                <w:color w:val="1F8981"/>
                <w:sz w:val="21"/>
              </w:rPr>
              <w:t>Meaning</w:t>
            </w:r>
          </w:p>
        </w:tc>
      </w:tr>
      <w:tr>
        <w:tc>
          <w:tcPr>
            <w:tcW w:type="dxa" w:w="2016"/>
            <w:vAlign w:val="center"/>
            <w:shd w:fill="FFFFFF"/>
            <w:tcMar>
              <w:top w:w="90" w:type="dxa"/>
              <w:start w:w="120" w:type="dxa"/>
              <w:bottom w:w="90" w:type="dxa"/>
              <w:end w:w="120" w:type="dxa"/>
            </w:tcMar>
          </w:tcPr>
          <w:p>
            <w:pPr>
              <w:spacing w:after="0"/>
            </w:pPr>
            <w:r>
              <w:rPr>
                <w:rFonts w:ascii="Calibri" w:hAnsi="Calibri"/>
                <w:b w:val="0"/>
                <w:i w:val="0"/>
                <w:color w:val="1F2937"/>
                <w:sz w:val="20"/>
              </w:rPr>
              <w:t>PASS</w:t>
            </w:r>
          </w:p>
        </w:tc>
        <w:tc>
          <w:tcPr>
            <w:tcW w:type="dxa" w:w="7344"/>
            <w:vAlign w:val="center"/>
            <w:shd w:fill="FFFFFF"/>
            <w:tcMar>
              <w:top w:w="90" w:type="dxa"/>
              <w:start w:w="120" w:type="dxa"/>
              <w:bottom w:w="90" w:type="dxa"/>
              <w:end w:w="120" w:type="dxa"/>
            </w:tcMar>
          </w:tcPr>
          <w:p>
            <w:pPr>
              <w:spacing w:after="0"/>
            </w:pPr>
            <w:r>
              <w:rPr>
                <w:rFonts w:ascii="Calibri" w:hAnsi="Calibri"/>
                <w:b w:val="0"/>
                <w:i w:val="0"/>
                <w:color w:val="1F2937"/>
                <w:sz w:val="20"/>
              </w:rPr>
              <w:t>Candidate is automatically shortlisted for R1 screening.</w:t>
            </w:r>
          </w:p>
        </w:tc>
      </w:tr>
      <w:tr>
        <w:tc>
          <w:tcPr>
            <w:tcW w:type="dxa" w:w="2016"/>
            <w:vAlign w:val="center"/>
            <w:shd w:fill="FAFBFC"/>
            <w:tcMar>
              <w:top w:w="90" w:type="dxa"/>
              <w:start w:w="120" w:type="dxa"/>
              <w:bottom w:w="90" w:type="dxa"/>
              <w:end w:w="120" w:type="dxa"/>
            </w:tcMar>
          </w:tcPr>
          <w:p>
            <w:pPr>
              <w:spacing w:after="0"/>
            </w:pPr>
            <w:r>
              <w:rPr>
                <w:rFonts w:ascii="Calibri" w:hAnsi="Calibri"/>
                <w:b w:val="0"/>
                <w:i w:val="0"/>
                <w:color w:val="1F2937"/>
                <w:sz w:val="20"/>
              </w:rPr>
              <w:t>REVIEW</w:t>
            </w:r>
          </w:p>
        </w:tc>
        <w:tc>
          <w:tcPr>
            <w:tcW w:type="dxa" w:w="7344"/>
            <w:vAlign w:val="center"/>
            <w:shd w:fill="FAFBFC"/>
            <w:tcMar>
              <w:top w:w="90" w:type="dxa"/>
              <w:start w:w="120" w:type="dxa"/>
              <w:bottom w:w="90" w:type="dxa"/>
              <w:end w:w="120" w:type="dxa"/>
            </w:tcMar>
          </w:tcPr>
          <w:p>
            <w:pPr>
              <w:spacing w:after="0"/>
            </w:pPr>
            <w:r>
              <w:rPr>
                <w:rFonts w:ascii="Calibri" w:hAnsi="Calibri"/>
                <w:b w:val="0"/>
                <w:i w:val="0"/>
                <w:color w:val="1F2937"/>
                <w:sz w:val="20"/>
              </w:rPr>
              <w:t>Candidate requires HR review because the score is in the middle threshold band.</w:t>
            </w:r>
          </w:p>
        </w:tc>
      </w:tr>
      <w:tr>
        <w:tc>
          <w:tcPr>
            <w:tcW w:type="dxa" w:w="2016"/>
            <w:vAlign w:val="center"/>
            <w:shd w:fill="FFFFFF"/>
            <w:tcMar>
              <w:top w:w="90" w:type="dxa"/>
              <w:start w:w="120" w:type="dxa"/>
              <w:bottom w:w="90" w:type="dxa"/>
              <w:end w:w="120" w:type="dxa"/>
            </w:tcMar>
          </w:tcPr>
          <w:p>
            <w:pPr>
              <w:spacing w:after="0"/>
            </w:pPr>
            <w:r>
              <w:rPr>
                <w:rFonts w:ascii="Calibri" w:hAnsi="Calibri"/>
                <w:b w:val="0"/>
                <w:i w:val="0"/>
                <w:color w:val="1F2937"/>
                <w:sz w:val="20"/>
              </w:rPr>
              <w:t>FAIL</w:t>
            </w:r>
          </w:p>
        </w:tc>
        <w:tc>
          <w:tcPr>
            <w:tcW w:type="dxa" w:w="7344"/>
            <w:vAlign w:val="center"/>
            <w:shd w:fill="FFFFFF"/>
            <w:tcMar>
              <w:top w:w="90" w:type="dxa"/>
              <w:start w:w="120" w:type="dxa"/>
              <w:bottom w:w="90" w:type="dxa"/>
              <w:end w:w="120" w:type="dxa"/>
            </w:tcMar>
          </w:tcPr>
          <w:p>
            <w:pPr>
              <w:spacing w:after="0"/>
            </w:pPr>
            <w:r>
              <w:rPr>
                <w:rFonts w:ascii="Calibri" w:hAnsi="Calibri"/>
                <w:b w:val="0"/>
                <w:i w:val="0"/>
                <w:color w:val="1F2937"/>
                <w:sz w:val="20"/>
              </w:rPr>
              <w:t>Candidate is rejected for the current role but stored as reusable talent pool metadata for future openings.</w:t>
            </w:r>
          </w:p>
        </w:tc>
      </w:tr>
    </w:tbl>
    <w:p>
      <w:pPr>
        <w:spacing w:before="0" w:after="60" w:line="269" w:lineRule="auto"/>
      </w:pPr>
    </w:p>
    <w:p>
      <w:pPr>
        <w:spacing w:before="0" w:after="120" w:line="269" w:lineRule="auto"/>
      </w:pPr>
      <w:r>
        <w:rPr>
          <w:rFonts w:ascii="Calibri" w:hAnsi="Calibri"/>
          <w:b w:val="0"/>
          <w:i w:val="0"/>
          <w:color w:val="1F2937"/>
          <w:sz w:val="22"/>
        </w:rPr>
        <w:t>The system also maintains candidate timeline, batch history, validator versioning, reason bank, refresh change detection, and pool analytics to make the hiring process explainable and auditable.</w:t>
      </w:r>
    </w:p>
    <w:p>
      <w:pPr>
        <w:spacing w:before="280" w:after="120"/>
      </w:pPr>
      <w:r>
        <w:rPr>
          <w:rFonts w:ascii="Calibri" w:hAnsi="Calibri"/>
          <w:b/>
          <w:i w:val="0"/>
          <w:color w:val="2E74B5"/>
          <w:sz w:val="30"/>
        </w:rPr>
        <w:t>10. Proposed HireX Process Flow</w:t>
      </w:r>
    </w:p>
    <w:tbl>
      <w:tblPr>
        <w:tblStyle w:val="TableGrid"/>
        <w:tblW w:type="auto" w:w="0"/>
        <w:jc w:val="center"/>
        <w:tblLayout w:type="fixed"/>
        <w:tblLook w:firstColumn="1" w:firstRow="1" w:lastColumn="0" w:lastRow="0" w:noHBand="0" w:noVBand="1" w:val="04A0"/>
      </w:tblPr>
      <w:tblGrid>
        <w:gridCol w:w="9792"/>
      </w:tblGrid>
      <w:tr>
        <w:tc>
          <w:tcPr>
            <w:tcW w:type="dxa" w:w="9360"/>
            <w:vAlign w:val="center"/>
            <w:shd w:fill="EAF3FB"/>
            <w:tcMar>
              <w:top w:w="140" w:type="dxa"/>
              <w:start w:w="160" w:type="dxa"/>
              <w:bottom w:w="140" w:type="dxa"/>
              <w:end w:w="160" w:type="dxa"/>
            </w:tcMar>
          </w:tcPr>
          <w:p>
            <w:pPr>
              <w:spacing w:after="80"/>
            </w:pPr>
            <w:r>
              <w:rPr>
                <w:rFonts w:ascii="Calibri" w:hAnsi="Calibri"/>
                <w:b/>
                <w:i w:val="0"/>
                <w:color w:val="2E74B5"/>
                <w:sz w:val="23"/>
              </w:rPr>
              <w:t>Proposed process flow</w:t>
            </w:r>
          </w:p>
          <w:p>
            <w:pPr>
              <w:spacing w:after="0" w:line="269" w:lineRule="auto"/>
            </w:pPr>
            <w:r>
              <w:rPr>
                <w:rFonts w:ascii="Calibri" w:hAnsi="Calibri"/>
                <w:b w:val="0"/>
                <w:i w:val="0"/>
                <w:color w:val="1F2937"/>
                <w:sz w:val="21"/>
              </w:rPr>
              <w:t>Candidate Sources (Excel / Resumes / LinkedIn / Naukri / Existing Pool)</w:t>
              <w:br/>
              <w:t xml:space="preserve">  -&gt; Candidate Intake and Deduplication</w:t>
              <w:br/>
              <w:t xml:space="preserve">  -&gt; Job Requirement Selection</w:t>
              <w:br/>
              <w:t xml:space="preserve">  -&gt; Pre-Screen Validator</w:t>
              <w:br/>
              <w:t xml:space="preserve">  -&gt; PASS: R1 Shortlist</w:t>
              <w:br/>
              <w:t xml:space="preserve">  -&gt; REVIEW: HR Review</w:t>
              <w:br/>
              <w:t xml:space="preserve">  -&gt; FAIL: Reusable Talent Pool</w:t>
              <w:br/>
              <w:t xml:space="preserve">  -&gt; PostgreSQL Storage and Audit Trail</w:t>
              <w:br/>
              <w:t xml:space="preserve">  -&gt; R1 / T1 / T2 Agents and Dashboards</w:t>
              <w:br/>
              <w:t xml:space="preserve">  -&gt; Final HR Decision</w:t>
            </w:r>
          </w:p>
        </w:tc>
      </w:tr>
    </w:tbl>
    <w:p>
      <w:pPr>
        <w:spacing w:before="0" w:after="40" w:line="269" w:lineRule="auto"/>
      </w:pPr>
    </w:p>
    <w:p>
      <w:pPr>
        <w:spacing w:before="280" w:after="120"/>
      </w:pPr>
      <w:r>
        <w:rPr>
          <w:rFonts w:ascii="Calibri" w:hAnsi="Calibri"/>
          <w:b/>
          <w:i w:val="0"/>
          <w:color w:val="684FA3"/>
          <w:sz w:val="30"/>
        </w:rPr>
        <w:t>11. HireX MVP Functional Components</w:t>
      </w:r>
    </w:p>
    <w:tbl>
      <w:tblPr>
        <w:tblStyle w:val="TableGrid"/>
        <w:tblW w:type="auto" w:w="0"/>
        <w:jc w:val="center"/>
        <w:tblLayout w:type="fixed"/>
        <w:tblLook w:firstColumn="1" w:firstRow="1" w:lastColumn="0" w:lastRow="0" w:noHBand="0" w:noVBand="1" w:val="04A0"/>
      </w:tblPr>
      <w:tblGrid>
        <w:gridCol w:w="4896"/>
        <w:gridCol w:w="4896"/>
      </w:tblGrid>
      <w:tr>
        <w:tc>
          <w:tcPr>
            <w:tcW w:type="dxa" w:w="2952"/>
            <w:vAlign w:val="center"/>
            <w:shd w:fill="F0ECFA"/>
            <w:tcMar>
              <w:top w:w="90" w:type="dxa"/>
              <w:start w:w="120" w:type="dxa"/>
              <w:bottom w:w="90" w:type="dxa"/>
              <w:end w:w="120" w:type="dxa"/>
            </w:tcMar>
          </w:tcPr>
          <w:p>
            <w:pPr>
              <w:spacing w:after="0"/>
            </w:pPr>
            <w:r>
              <w:rPr>
                <w:rFonts w:ascii="Calibri" w:hAnsi="Calibri"/>
                <w:b/>
                <w:i w:val="0"/>
                <w:color w:val="684FA3"/>
                <w:sz w:val="21"/>
              </w:rPr>
              <w:t>Component</w:t>
            </w:r>
          </w:p>
        </w:tc>
        <w:tc>
          <w:tcPr>
            <w:tcW w:type="dxa" w:w="6408"/>
            <w:vAlign w:val="center"/>
            <w:shd w:fill="F0ECFA"/>
            <w:tcMar>
              <w:top w:w="90" w:type="dxa"/>
              <w:start w:w="120" w:type="dxa"/>
              <w:bottom w:w="90" w:type="dxa"/>
              <w:end w:w="120" w:type="dxa"/>
            </w:tcMar>
          </w:tcPr>
          <w:p>
            <w:pPr>
              <w:spacing w:after="0"/>
            </w:pPr>
            <w:r>
              <w:rPr>
                <w:rFonts w:ascii="Calibri" w:hAnsi="Calibri"/>
                <w:b/>
                <w:i w:val="0"/>
                <w:color w:val="684FA3"/>
                <w:sz w:val="21"/>
              </w:rPr>
              <w:t>Purpose</w:t>
            </w:r>
          </w:p>
        </w:tc>
      </w:tr>
      <w:tr>
        <w:tc>
          <w:tcPr>
            <w:tcW w:type="dxa" w:w="2952"/>
            <w:vAlign w:val="center"/>
            <w:shd w:fill="FFFFFF"/>
            <w:tcMar>
              <w:top w:w="90" w:type="dxa"/>
              <w:start w:w="120" w:type="dxa"/>
              <w:bottom w:w="90" w:type="dxa"/>
              <w:end w:w="120" w:type="dxa"/>
            </w:tcMar>
          </w:tcPr>
          <w:p>
            <w:pPr>
              <w:spacing w:after="0"/>
            </w:pPr>
            <w:r>
              <w:rPr>
                <w:rFonts w:ascii="Calibri" w:hAnsi="Calibri"/>
                <w:b w:val="0"/>
                <w:i w:val="0"/>
                <w:color w:val="1F2937"/>
                <w:sz w:val="20"/>
              </w:rPr>
              <w:t>Candidate pool</w:t>
            </w:r>
          </w:p>
        </w:tc>
        <w:tc>
          <w:tcPr>
            <w:tcW w:type="dxa" w:w="6408"/>
            <w:vAlign w:val="center"/>
            <w:shd w:fill="FFFFFF"/>
            <w:tcMar>
              <w:top w:w="90" w:type="dxa"/>
              <w:start w:w="120" w:type="dxa"/>
              <w:bottom w:w="90" w:type="dxa"/>
              <w:end w:w="120" w:type="dxa"/>
            </w:tcMar>
          </w:tcPr>
          <w:p>
            <w:pPr>
              <w:spacing w:after="0"/>
            </w:pPr>
            <w:r>
              <w:rPr>
                <w:rFonts w:ascii="Calibri" w:hAnsi="Calibri"/>
                <w:b w:val="0"/>
                <w:i w:val="0"/>
                <w:color w:val="1F2937"/>
                <w:sz w:val="20"/>
              </w:rPr>
              <w:t>Stores candidate data from Excel, resumes, or future sourcing integrations.</w:t>
            </w:r>
          </w:p>
        </w:tc>
      </w:tr>
      <w:tr>
        <w:tc>
          <w:tcPr>
            <w:tcW w:type="dxa" w:w="2952"/>
            <w:vAlign w:val="center"/>
            <w:shd w:fill="FAFBFC"/>
            <w:tcMar>
              <w:top w:w="90" w:type="dxa"/>
              <w:start w:w="120" w:type="dxa"/>
              <w:bottom w:w="90" w:type="dxa"/>
              <w:end w:w="120" w:type="dxa"/>
            </w:tcMar>
          </w:tcPr>
          <w:p>
            <w:pPr>
              <w:spacing w:after="0"/>
            </w:pPr>
            <w:r>
              <w:rPr>
                <w:rFonts w:ascii="Calibri" w:hAnsi="Calibri"/>
                <w:b w:val="0"/>
                <w:i w:val="0"/>
                <w:color w:val="1F2937"/>
                <w:sz w:val="20"/>
              </w:rPr>
              <w:t>Job requirement input</w:t>
            </w:r>
          </w:p>
        </w:tc>
        <w:tc>
          <w:tcPr>
            <w:tcW w:type="dxa" w:w="6408"/>
            <w:vAlign w:val="center"/>
            <w:shd w:fill="FAFBFC"/>
            <w:tcMar>
              <w:top w:w="90" w:type="dxa"/>
              <w:start w:w="120" w:type="dxa"/>
              <w:bottom w:w="90" w:type="dxa"/>
              <w:end w:w="120" w:type="dxa"/>
            </w:tcMar>
          </w:tcPr>
          <w:p>
            <w:pPr>
              <w:spacing w:after="0"/>
            </w:pPr>
            <w:r>
              <w:rPr>
                <w:rFonts w:ascii="Calibri" w:hAnsi="Calibri"/>
                <w:b w:val="0"/>
                <w:i w:val="0"/>
                <w:color w:val="1F2937"/>
                <w:sz w:val="20"/>
              </w:rPr>
              <w:t>Stores JD details such as role, experience, skills, education, salary, and thresholds.</w:t>
            </w:r>
          </w:p>
        </w:tc>
      </w:tr>
      <w:tr>
        <w:tc>
          <w:tcPr>
            <w:tcW w:type="dxa" w:w="2952"/>
            <w:vAlign w:val="center"/>
            <w:shd w:fill="FFFFFF"/>
            <w:tcMar>
              <w:top w:w="90" w:type="dxa"/>
              <w:start w:w="120" w:type="dxa"/>
              <w:bottom w:w="90" w:type="dxa"/>
              <w:end w:w="120" w:type="dxa"/>
            </w:tcMar>
          </w:tcPr>
          <w:p>
            <w:pPr>
              <w:spacing w:after="0"/>
            </w:pPr>
            <w:r>
              <w:rPr>
                <w:rFonts w:ascii="Calibri" w:hAnsi="Calibri"/>
                <w:b w:val="0"/>
                <w:i w:val="0"/>
                <w:color w:val="1F2937"/>
                <w:sz w:val="20"/>
              </w:rPr>
              <w:t>Pre-screen validator</w:t>
            </w:r>
          </w:p>
        </w:tc>
        <w:tc>
          <w:tcPr>
            <w:tcW w:type="dxa" w:w="6408"/>
            <w:vAlign w:val="center"/>
            <w:shd w:fill="FFFFFF"/>
            <w:tcMar>
              <w:top w:w="90" w:type="dxa"/>
              <w:start w:w="120" w:type="dxa"/>
              <w:bottom w:w="90" w:type="dxa"/>
              <w:end w:w="120" w:type="dxa"/>
            </w:tcMar>
          </w:tcPr>
          <w:p>
            <w:pPr>
              <w:spacing w:after="0"/>
            </w:pPr>
            <w:r>
              <w:rPr>
                <w:rFonts w:ascii="Calibri" w:hAnsi="Calibri"/>
                <w:b w:val="0"/>
                <w:i w:val="0"/>
                <w:color w:val="1F2937"/>
                <w:sz w:val="20"/>
              </w:rPr>
              <w:t>Scores candidates and classifies them as PASS, REVIEW, or FAIL.</w:t>
            </w:r>
          </w:p>
        </w:tc>
      </w:tr>
      <w:tr>
        <w:tc>
          <w:tcPr>
            <w:tcW w:type="dxa" w:w="2952"/>
            <w:vAlign w:val="center"/>
            <w:shd w:fill="FAFBFC"/>
            <w:tcMar>
              <w:top w:w="90" w:type="dxa"/>
              <w:start w:w="120" w:type="dxa"/>
              <w:bottom w:w="90" w:type="dxa"/>
              <w:end w:w="120" w:type="dxa"/>
            </w:tcMar>
          </w:tcPr>
          <w:p>
            <w:pPr>
              <w:spacing w:after="0"/>
            </w:pPr>
            <w:r>
              <w:rPr>
                <w:rFonts w:ascii="Calibri" w:hAnsi="Calibri"/>
                <w:b w:val="0"/>
                <w:i w:val="0"/>
                <w:color w:val="1F2937"/>
                <w:sz w:val="20"/>
              </w:rPr>
              <w:t>PostgreSQL data layer</w:t>
            </w:r>
          </w:p>
        </w:tc>
        <w:tc>
          <w:tcPr>
            <w:tcW w:type="dxa" w:w="6408"/>
            <w:vAlign w:val="center"/>
            <w:shd w:fill="FAFBFC"/>
            <w:tcMar>
              <w:top w:w="90" w:type="dxa"/>
              <w:start w:w="120" w:type="dxa"/>
              <w:bottom w:w="90" w:type="dxa"/>
              <w:end w:w="120" w:type="dxa"/>
            </w:tcMar>
          </w:tcPr>
          <w:p>
            <w:pPr>
              <w:spacing w:after="0"/>
            </w:pPr>
            <w:r>
              <w:rPr>
                <w:rFonts w:ascii="Calibri" w:hAnsi="Calibri"/>
                <w:b w:val="0"/>
                <w:i w:val="0"/>
                <w:color w:val="1F2937"/>
                <w:sz w:val="20"/>
              </w:rPr>
              <w:t>Stores users, profiles, resumes, jobs, applications, parsed data, validator results, and HR actions.</w:t>
            </w:r>
          </w:p>
        </w:tc>
      </w:tr>
      <w:tr>
        <w:tc>
          <w:tcPr>
            <w:tcW w:type="dxa" w:w="2952"/>
            <w:vAlign w:val="center"/>
            <w:shd w:fill="FFFFFF"/>
            <w:tcMar>
              <w:top w:w="90" w:type="dxa"/>
              <w:start w:w="120" w:type="dxa"/>
              <w:bottom w:w="90" w:type="dxa"/>
              <w:end w:w="120" w:type="dxa"/>
            </w:tcMar>
          </w:tcPr>
          <w:p>
            <w:pPr>
              <w:spacing w:after="0"/>
            </w:pPr>
            <w:r>
              <w:rPr>
                <w:rFonts w:ascii="Calibri" w:hAnsi="Calibri"/>
                <w:b w:val="0"/>
                <w:i w:val="0"/>
                <w:color w:val="1F2937"/>
                <w:sz w:val="20"/>
              </w:rPr>
              <w:t>Batch tracking</w:t>
            </w:r>
          </w:p>
        </w:tc>
        <w:tc>
          <w:tcPr>
            <w:tcW w:type="dxa" w:w="6408"/>
            <w:vAlign w:val="center"/>
            <w:shd w:fill="FFFFFF"/>
            <w:tcMar>
              <w:top w:w="90" w:type="dxa"/>
              <w:start w:w="120" w:type="dxa"/>
              <w:bottom w:w="90" w:type="dxa"/>
              <w:end w:w="120" w:type="dxa"/>
            </w:tcMar>
          </w:tcPr>
          <w:p>
            <w:pPr>
              <w:spacing w:after="0"/>
            </w:pPr>
            <w:r>
              <w:rPr>
                <w:rFonts w:ascii="Calibri" w:hAnsi="Calibri"/>
                <w:b w:val="0"/>
                <w:i w:val="0"/>
                <w:color w:val="1F2937"/>
                <w:sz w:val="20"/>
              </w:rPr>
              <w:t>Tracks each validator run by batch, role, counts, and outcomes.</w:t>
            </w:r>
          </w:p>
        </w:tc>
      </w:tr>
      <w:tr>
        <w:tc>
          <w:tcPr>
            <w:tcW w:type="dxa" w:w="2952"/>
            <w:vAlign w:val="center"/>
            <w:shd w:fill="FAFBFC"/>
            <w:tcMar>
              <w:top w:w="90" w:type="dxa"/>
              <w:start w:w="120" w:type="dxa"/>
              <w:bottom w:w="90" w:type="dxa"/>
              <w:end w:w="120" w:type="dxa"/>
            </w:tcMar>
          </w:tcPr>
          <w:p>
            <w:pPr>
              <w:spacing w:after="0"/>
            </w:pPr>
            <w:r>
              <w:rPr>
                <w:rFonts w:ascii="Calibri" w:hAnsi="Calibri"/>
                <w:b w:val="0"/>
                <w:i w:val="0"/>
                <w:color w:val="1F2937"/>
                <w:sz w:val="20"/>
              </w:rPr>
              <w:t>Reusable talent pool</w:t>
            </w:r>
          </w:p>
        </w:tc>
        <w:tc>
          <w:tcPr>
            <w:tcW w:type="dxa" w:w="6408"/>
            <w:vAlign w:val="center"/>
            <w:shd w:fill="FAFBFC"/>
            <w:tcMar>
              <w:top w:w="90" w:type="dxa"/>
              <w:start w:w="120" w:type="dxa"/>
              <w:bottom w:w="90" w:type="dxa"/>
              <w:end w:w="120" w:type="dxa"/>
            </w:tcMar>
          </w:tcPr>
          <w:p>
            <w:pPr>
              <w:spacing w:after="0"/>
            </w:pPr>
            <w:r>
              <w:rPr>
                <w:rFonts w:ascii="Calibri" w:hAnsi="Calibri"/>
                <w:b w:val="0"/>
                <w:i w:val="0"/>
                <w:color w:val="1F2937"/>
                <w:sz w:val="20"/>
              </w:rPr>
              <w:t>Reuses rejected/available candidates for future job openings.</w:t>
            </w:r>
          </w:p>
        </w:tc>
      </w:tr>
      <w:tr>
        <w:tc>
          <w:tcPr>
            <w:tcW w:type="dxa" w:w="2952"/>
            <w:vAlign w:val="center"/>
            <w:shd w:fill="FFFFFF"/>
            <w:tcMar>
              <w:top w:w="90" w:type="dxa"/>
              <w:start w:w="120" w:type="dxa"/>
              <w:bottom w:w="90" w:type="dxa"/>
              <w:end w:w="120" w:type="dxa"/>
            </w:tcMar>
          </w:tcPr>
          <w:p>
            <w:pPr>
              <w:spacing w:after="0"/>
            </w:pPr>
            <w:r>
              <w:rPr>
                <w:rFonts w:ascii="Calibri" w:hAnsi="Calibri"/>
                <w:b w:val="0"/>
                <w:i w:val="0"/>
                <w:color w:val="1F2937"/>
                <w:sz w:val="20"/>
              </w:rPr>
              <w:t>Refresh detection</w:t>
            </w:r>
          </w:p>
        </w:tc>
        <w:tc>
          <w:tcPr>
            <w:tcW w:type="dxa" w:w="6408"/>
            <w:vAlign w:val="center"/>
            <w:shd w:fill="FFFFFF"/>
            <w:tcMar>
              <w:top w:w="90" w:type="dxa"/>
              <w:start w:w="120" w:type="dxa"/>
              <w:bottom w:w="90" w:type="dxa"/>
              <w:end w:w="120" w:type="dxa"/>
            </w:tcMar>
          </w:tcPr>
          <w:p>
            <w:pPr>
              <w:spacing w:after="0"/>
            </w:pPr>
            <w:r>
              <w:rPr>
                <w:rFonts w:ascii="Calibri" w:hAnsi="Calibri"/>
                <w:b w:val="0"/>
                <w:i w:val="0"/>
                <w:color w:val="1F2937"/>
                <w:sz w:val="20"/>
              </w:rPr>
              <w:t>Detects updated candidate information from later sourcing cycles.</w:t>
            </w:r>
          </w:p>
        </w:tc>
      </w:tr>
      <w:tr>
        <w:tc>
          <w:tcPr>
            <w:tcW w:type="dxa" w:w="2952"/>
            <w:vAlign w:val="center"/>
            <w:shd w:fill="FAFBFC"/>
            <w:tcMar>
              <w:top w:w="90" w:type="dxa"/>
              <w:start w:w="120" w:type="dxa"/>
              <w:bottom w:w="90" w:type="dxa"/>
              <w:end w:w="120" w:type="dxa"/>
            </w:tcMar>
          </w:tcPr>
          <w:p>
            <w:pPr>
              <w:spacing w:after="0"/>
            </w:pPr>
            <w:r>
              <w:rPr>
                <w:rFonts w:ascii="Calibri" w:hAnsi="Calibri"/>
                <w:b w:val="0"/>
                <w:i w:val="0"/>
                <w:color w:val="1F2937"/>
                <w:sz w:val="20"/>
              </w:rPr>
              <w:t>Reason bank</w:t>
            </w:r>
          </w:p>
        </w:tc>
        <w:tc>
          <w:tcPr>
            <w:tcW w:type="dxa" w:w="6408"/>
            <w:vAlign w:val="center"/>
            <w:shd w:fill="FAFBFC"/>
            <w:tcMar>
              <w:top w:w="90" w:type="dxa"/>
              <w:start w:w="120" w:type="dxa"/>
              <w:bottom w:w="90" w:type="dxa"/>
              <w:end w:w="120" w:type="dxa"/>
            </w:tcMar>
          </w:tcPr>
          <w:p>
            <w:pPr>
              <w:spacing w:after="0"/>
            </w:pPr>
            <w:r>
              <w:rPr>
                <w:rFonts w:ascii="Calibri" w:hAnsi="Calibri"/>
                <w:b w:val="0"/>
                <w:i w:val="0"/>
                <w:color w:val="1F2937"/>
                <w:sz w:val="20"/>
              </w:rPr>
              <w:t>Stores structured reasons for rejection or HR decisions.</w:t>
            </w:r>
          </w:p>
        </w:tc>
      </w:tr>
      <w:tr>
        <w:tc>
          <w:tcPr>
            <w:tcW w:type="dxa" w:w="2952"/>
            <w:vAlign w:val="center"/>
            <w:shd w:fill="FFFFFF"/>
            <w:tcMar>
              <w:top w:w="90" w:type="dxa"/>
              <w:start w:w="120" w:type="dxa"/>
              <w:bottom w:w="90" w:type="dxa"/>
              <w:end w:w="120" w:type="dxa"/>
            </w:tcMar>
          </w:tcPr>
          <w:p>
            <w:pPr>
              <w:spacing w:after="0"/>
            </w:pPr>
            <w:r>
              <w:rPr>
                <w:rFonts w:ascii="Calibri" w:hAnsi="Calibri"/>
                <w:b w:val="0"/>
                <w:i w:val="0"/>
                <w:color w:val="1F2937"/>
                <w:sz w:val="20"/>
              </w:rPr>
              <w:t>Validator versioning</w:t>
            </w:r>
          </w:p>
        </w:tc>
        <w:tc>
          <w:tcPr>
            <w:tcW w:type="dxa" w:w="6408"/>
            <w:vAlign w:val="center"/>
            <w:shd w:fill="FFFFFF"/>
            <w:tcMar>
              <w:top w:w="90" w:type="dxa"/>
              <w:start w:w="120" w:type="dxa"/>
              <w:bottom w:w="90" w:type="dxa"/>
              <w:end w:w="120" w:type="dxa"/>
            </w:tcMar>
          </w:tcPr>
          <w:p>
            <w:pPr>
              <w:spacing w:after="0"/>
            </w:pPr>
            <w:r>
              <w:rPr>
                <w:rFonts w:ascii="Calibri" w:hAnsi="Calibri"/>
                <w:b w:val="0"/>
                <w:i w:val="0"/>
                <w:color w:val="1F2937"/>
                <w:sz w:val="20"/>
              </w:rPr>
              <w:t>Records which validator/parser/scoring version produced the result.</w:t>
            </w:r>
          </w:p>
        </w:tc>
      </w:tr>
      <w:tr>
        <w:tc>
          <w:tcPr>
            <w:tcW w:type="dxa" w:w="2952"/>
            <w:vAlign w:val="center"/>
            <w:shd w:fill="FAFBFC"/>
            <w:tcMar>
              <w:top w:w="90" w:type="dxa"/>
              <w:start w:w="120" w:type="dxa"/>
              <w:bottom w:w="90" w:type="dxa"/>
              <w:end w:w="120" w:type="dxa"/>
            </w:tcMar>
          </w:tcPr>
          <w:p>
            <w:pPr>
              <w:spacing w:after="0"/>
            </w:pPr>
            <w:r>
              <w:rPr>
                <w:rFonts w:ascii="Calibri" w:hAnsi="Calibri"/>
                <w:b w:val="0"/>
                <w:i w:val="0"/>
                <w:color w:val="1F2937"/>
                <w:sz w:val="20"/>
              </w:rPr>
              <w:t>HR dashboard</w:t>
            </w:r>
          </w:p>
        </w:tc>
        <w:tc>
          <w:tcPr>
            <w:tcW w:type="dxa" w:w="6408"/>
            <w:vAlign w:val="center"/>
            <w:shd w:fill="FAFBFC"/>
            <w:tcMar>
              <w:top w:w="90" w:type="dxa"/>
              <w:start w:w="120" w:type="dxa"/>
              <w:bottom w:w="90" w:type="dxa"/>
              <w:end w:w="120" w:type="dxa"/>
            </w:tcMar>
          </w:tcPr>
          <w:p>
            <w:pPr>
              <w:spacing w:after="0"/>
            </w:pPr>
            <w:r>
              <w:rPr>
                <w:rFonts w:ascii="Calibri" w:hAnsi="Calibri"/>
                <w:b w:val="0"/>
                <w:i w:val="0"/>
                <w:color w:val="1F2937"/>
                <w:sz w:val="20"/>
              </w:rPr>
              <w:t>Allows HR/admin users to review candidates, evidence, batches, and decisions.</w:t>
            </w:r>
          </w:p>
        </w:tc>
      </w:tr>
    </w:tbl>
    <w:p>
      <w:pPr>
        <w:spacing w:before="0" w:after="60" w:line="269" w:lineRule="auto"/>
      </w:pPr>
    </w:p>
    <w:p>
      <w:pPr>
        <w:spacing w:before="280" w:after="120"/>
      </w:pPr>
      <w:r>
        <w:rPr>
          <w:rFonts w:ascii="Calibri" w:hAnsi="Calibri"/>
          <w:b/>
          <w:i w:val="0"/>
          <w:color w:val="2D7D4E"/>
          <w:sz w:val="30"/>
        </w:rPr>
        <w:t>12. Success Criteria</w:t>
      </w:r>
    </w:p>
    <w:p>
      <w:pPr>
        <w:pStyle w:val="ListBullet"/>
        <w:spacing w:after="80" w:line="264" w:lineRule="auto"/>
      </w:pPr>
      <w:r>
        <w:rPr>
          <w:rFonts w:ascii="Calibri" w:hAnsi="Calibri"/>
          <w:b w:val="0"/>
          <w:i w:val="0"/>
          <w:color w:val="1F2937"/>
          <w:sz w:val="21"/>
        </w:rPr>
        <w:t>Process a large candidate pool against a selected job requirement.</w:t>
      </w:r>
    </w:p>
    <w:p>
      <w:pPr>
        <w:pStyle w:val="ListBullet"/>
        <w:spacing w:after="80" w:line="264" w:lineRule="auto"/>
      </w:pPr>
      <w:r>
        <w:rPr>
          <w:rFonts w:ascii="Calibri" w:hAnsi="Calibri"/>
          <w:b w:val="0"/>
          <w:i w:val="0"/>
          <w:color w:val="1F2937"/>
          <w:sz w:val="21"/>
        </w:rPr>
        <w:t>Deduplicate candidates across repeated batches.</w:t>
      </w:r>
    </w:p>
    <w:p>
      <w:pPr>
        <w:pStyle w:val="ListBullet"/>
        <w:spacing w:after="80" w:line="264" w:lineRule="auto"/>
      </w:pPr>
      <w:r>
        <w:rPr>
          <w:rFonts w:ascii="Calibri" w:hAnsi="Calibri"/>
          <w:b w:val="0"/>
          <w:i w:val="0"/>
          <w:color w:val="1F2937"/>
          <w:sz w:val="21"/>
        </w:rPr>
        <w:t>Produce PASS, REVIEW, and FAIL decisions with score evidence.</w:t>
      </w:r>
    </w:p>
    <w:p>
      <w:pPr>
        <w:pStyle w:val="ListBullet"/>
        <w:spacing w:after="80" w:line="264" w:lineRule="auto"/>
      </w:pPr>
      <w:r>
        <w:rPr>
          <w:rFonts w:ascii="Calibri" w:hAnsi="Calibri"/>
          <w:b w:val="0"/>
          <w:i w:val="0"/>
          <w:color w:val="1F2937"/>
          <w:sz w:val="21"/>
        </w:rPr>
        <w:t>Store candidate, application, validator, batch, and HR decision data in PostgreSQL.</w:t>
      </w:r>
    </w:p>
    <w:p>
      <w:pPr>
        <w:pStyle w:val="ListBullet"/>
        <w:spacing w:after="80" w:line="264" w:lineRule="auto"/>
      </w:pPr>
      <w:r>
        <w:rPr>
          <w:rFonts w:ascii="Calibri" w:hAnsi="Calibri"/>
          <w:b w:val="0"/>
          <w:i w:val="0"/>
          <w:color w:val="1F2937"/>
          <w:sz w:val="21"/>
        </w:rPr>
        <w:t>Reuse rejected candidates for future job openings.</w:t>
      </w:r>
    </w:p>
    <w:p>
      <w:pPr>
        <w:pStyle w:val="ListBullet"/>
        <w:spacing w:after="80" w:line="264" w:lineRule="auto"/>
      </w:pPr>
      <w:r>
        <w:rPr>
          <w:rFonts w:ascii="Calibri" w:hAnsi="Calibri"/>
          <w:b w:val="0"/>
          <w:i w:val="0"/>
          <w:color w:val="1F2937"/>
          <w:sz w:val="21"/>
        </w:rPr>
        <w:t>Detect changed candidate information during periodic refresh cycles.</w:t>
      </w:r>
    </w:p>
    <w:p>
      <w:pPr>
        <w:pStyle w:val="ListBullet"/>
        <w:spacing w:after="80" w:line="264" w:lineRule="auto"/>
      </w:pPr>
      <w:r>
        <w:rPr>
          <w:rFonts w:ascii="Calibri" w:hAnsi="Calibri"/>
          <w:b w:val="0"/>
          <w:i w:val="0"/>
          <w:color w:val="1F2937"/>
          <w:sz w:val="21"/>
        </w:rPr>
        <w:t>Show HR a clear dashboard with score breakdown, missing skills, reason codes, and candidate timeline.</w:t>
      </w:r>
    </w:p>
    <w:p>
      <w:pPr>
        <w:pStyle w:val="ListBullet"/>
        <w:spacing w:after="80" w:line="264" w:lineRule="auto"/>
      </w:pPr>
      <w:r>
        <w:rPr>
          <w:rFonts w:ascii="Calibri" w:hAnsi="Calibri"/>
          <w:b w:val="0"/>
          <w:i w:val="0"/>
          <w:color w:val="1F2937"/>
          <w:sz w:val="21"/>
        </w:rPr>
        <w:t>Keep final hiring control with HR for review-zone candidates.</w:t>
      </w:r>
    </w:p>
    <w:p>
      <w:pPr>
        <w:spacing w:before="280" w:after="120"/>
      </w:pPr>
      <w:r>
        <w:rPr>
          <w:rFonts w:ascii="Calibri" w:hAnsi="Calibri"/>
          <w:b/>
          <w:i w:val="0"/>
          <w:color w:val="2E74B5"/>
          <w:sz w:val="30"/>
        </w:rPr>
        <w:t>13. Expected Outcome</w:t>
      </w:r>
    </w:p>
    <w:p>
      <w:pPr>
        <w:spacing w:before="0" w:after="120" w:line="269" w:lineRule="auto"/>
      </w:pPr>
      <w:r>
        <w:rPr>
          <w:rFonts w:ascii="Calibri" w:hAnsi="Calibri"/>
          <w:b w:val="0"/>
          <w:i w:val="0"/>
          <w:color w:val="1F2937"/>
          <w:sz w:val="22"/>
        </w:rPr>
        <w:t>The expected outcome is a recruitment automation platform that reduces manual screening time, improves candidate-job matching, provides explainable candidate evaluation, helps HR focus on high-potential or borderline candidates, and builds a reusable candidate database for future openings.</w:t>
      </w:r>
    </w:p>
    <w:p>
      <w:pPr>
        <w:spacing w:before="0" w:after="120" w:line="269" w:lineRule="auto"/>
      </w:pPr>
      <w:r>
        <w:rPr>
          <w:rFonts w:ascii="Calibri" w:hAnsi="Calibri"/>
          <w:b w:val="0"/>
          <w:i w:val="0"/>
          <w:color w:val="1F2937"/>
          <w:sz w:val="22"/>
        </w:rPr>
        <w:t>In the long-term architecture, HireX can extend this foundation into AI-based screening calls, technical interviews, behavioral evaluation, integrity monitoring, combined dashboards, master intelligence, and HR co-pilot recommendations.</w:t>
      </w:r>
    </w:p>
    <w:p>
      <w:pPr>
        <w:spacing w:before="280" w:after="120"/>
      </w:pPr>
      <w:r>
        <w:rPr>
          <w:rFonts w:ascii="Calibri" w:hAnsi="Calibri"/>
          <w:b/>
          <w:i w:val="0"/>
          <w:color w:val="1F8981"/>
          <w:sz w:val="30"/>
        </w:rPr>
        <w:t>14. Summary</w:t>
      </w:r>
    </w:p>
    <w:tbl>
      <w:tblPr>
        <w:tblStyle w:val="TableGrid"/>
        <w:tblW w:type="auto" w:w="0"/>
        <w:jc w:val="center"/>
        <w:tblLayout w:type="fixed"/>
        <w:tblLook w:firstColumn="1" w:firstRow="1" w:lastColumn="0" w:lastRow="0" w:noHBand="0" w:noVBand="1" w:val="04A0"/>
      </w:tblPr>
      <w:tblGrid>
        <w:gridCol w:w="9792"/>
      </w:tblGrid>
      <w:tr>
        <w:tc>
          <w:tcPr>
            <w:tcW w:type="dxa" w:w="9360"/>
            <w:vAlign w:val="center"/>
            <w:shd w:fill="E7F5F3"/>
            <w:tcMar>
              <w:top w:w="140" w:type="dxa"/>
              <w:start w:w="160" w:type="dxa"/>
              <w:bottom w:w="140" w:type="dxa"/>
              <w:end w:w="160" w:type="dxa"/>
            </w:tcMar>
          </w:tcPr>
          <w:p>
            <w:pPr>
              <w:spacing w:after="80"/>
            </w:pPr>
            <w:r>
              <w:rPr>
                <w:rFonts w:ascii="Calibri" w:hAnsi="Calibri"/>
                <w:b/>
                <w:i w:val="0"/>
                <w:color w:val="1F8981"/>
                <w:sz w:val="23"/>
              </w:rPr>
              <w:t>Summary</w:t>
            </w:r>
          </w:p>
          <w:p>
            <w:pPr>
              <w:spacing w:after="0" w:line="269" w:lineRule="auto"/>
            </w:pPr>
            <w:r>
              <w:rPr>
                <w:rFonts w:ascii="Calibri" w:hAnsi="Calibri"/>
                <w:b w:val="0"/>
                <w:i w:val="0"/>
                <w:color w:val="1F2937"/>
                <w:sz w:val="21"/>
              </w:rPr>
              <w:t>The selected problem is important because recruitment is time-consuming, repetitive, and business-critical. HireX addresses this by combining structured candidate intake, AI-assisted validation, HR review workflows, reusable candidate metadata, refresh detection, and explainable dashboards. The system improves hiring speed and consistency while ensuring final decisions remain under HR control.</w:t>
            </w:r>
          </w:p>
        </w:tc>
      </w:tr>
    </w:tbl>
    <w:p>
      <w:pPr>
        <w:spacing w:before="0" w:after="40" w:line="269" w:lineRule="auto"/>
      </w:pP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76370"/>
        <w:sz w:val="18"/>
      </w:rPr>
      <w:t>AI-Powered Interview System | HRTech Recruitment Automation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76370"/>
        <w:sz w:val="18"/>
      </w:rPr>
      <w:t>HireX - Problem Statement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