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B14  Estate Distribution — Beneficiary of a US Estate (Executor / Estate has an EIN)</w:t>
      </w:r>
    </w:p>
    <w:p>
      <w:r>
        <w:t>Read this guide before uploading. Your case-specific portal checklist identifies the applicable evidence; your CAA confirms the application basis.</w:t>
      </w:r>
    </w:p>
    <w:p>
      <w:pPr>
        <w:pStyle w:val="Heading1"/>
      </w:pPr>
      <w:r>
        <w:t>Step 1 Your category</w:t>
      </w:r>
    </w:p>
    <w:p>
      <w:r>
        <w:t>Who this is for: You are a beneficiary of the estate of a person who died in the US (or owned US assets), the estate has an EIN, and the executor/administrator or the estate's attorney needs your ITIN before distributing income to you.</w:t>
      </w:r>
    </w:p>
    <w:p>
      <w:r>
        <w:t>Application basis: Exception 1(d) — Distribution from a US estate</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the executor/administrator or the estate's attorney on official letterhead (see sample).</w:t>
      </w:r>
    </w:p>
    <w:p>
      <w:r>
        <w:rPr>
          <w:b/>
        </w:rPr>
        <w:t>MANDATORY</w:t>
      </w:r>
      <w:r>
        <w:t xml:space="preserve">  Copy of the Letters Testamentary / Letters of Administration (court document appointing the executor).</w:t>
      </w:r>
    </w:p>
    <w:p>
      <w:r>
        <w:rPr>
          <w:b/>
        </w:rPr>
        <w:t>OPTIONAL</w:t>
      </w:r>
      <w:r>
        <w:t xml:space="preserve">  Copy of the will (relevant pages naming you as beneficiary) or the court order of distribution.</w:t>
      </w:r>
    </w:p>
    <w:p>
      <w:r>
        <w:rPr>
          <w:b/>
        </w:rPr>
        <w:t>OPTIONAL</w:t>
      </w:r>
      <w:r>
        <w:t xml:space="preserve">  Copy of the death certificate.</w:t>
      </w:r>
    </w:p>
    <w:p>
      <w:r>
        <w:rPr>
          <w:b/>
        </w:rPr>
        <w:t>OPTIONAL</w:t>
      </w:r>
      <w:r>
        <w:t xml:space="preserve">  Copy of the estate's EIN confirmation letter (CP 575 or 147C).</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1(d)".</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The executor/administrator, or the attorney acting for the estate.</w:t>
      </w:r>
    </w:p>
    <w:p>
      <w:r>
        <w:t>Tip: upload a scan of the draft letter to the client portal (using your private case) first. We will check it before it is signed and posted, so it only has to be signed once.</w:t>
      </w:r>
    </w:p>
    <w:p>
      <w:pPr>
        <w:pStyle w:val="Heading2"/>
      </w:pPr>
      <w:r>
        <w:t>Important notes</w:t>
      </w:r>
    </w:p>
    <w:p>
      <w:r>
        <w:t>If the executor signs personally (rather than the attorney), use the executor's letterhead and replace "We act for …" with "I am the Executor of the Estate …".</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