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2(a): Compensation for services (treaty claim)</w:t>
      </w:r>
    </w:p>
    <w:p>
      <w:pPr>
        <w:spacing w:after="0"/>
      </w:pPr>
      <w:r>
        <w:t xml:space="preserve">To Whom It May Concern: This is to certify that </w:t>
      </w:r>
      <w:r>
        <w:rPr>
          <w:highlight w:val="yellow"/>
        </w:rPr>
        <w:t>[APPLICANT FULL LEGAL NAME]</w:t>
      </w:r>
      <w:r>
        <w:t xml:space="preserve"> (full name as shown on passport) has been engaged by our organisation under </w:t>
      </w:r>
      <w:r>
        <w:rPr>
          <w:highlight w:val="yellow"/>
        </w:rPr>
        <w:t>[REPLACE WITH ACTUAL DETAILS]</w:t>
      </w:r>
      <w:r>
        <w:t xml:space="preserve"> to provide </w:t>
      </w:r>
      <w:r>
        <w:rPr>
          <w:highlight w:val="yellow"/>
        </w:rPr>
        <w:t>[REPLACE WITH ACTUAL DETAILS]</w:t>
      </w:r>
      <w:r>
        <w:t xml:space="preserve">, for which we will pay compensation of </w:t>
      </w:r>
      <w:r>
        <w:rPr>
          <w:highlight w:val="yellow"/>
        </w:rPr>
        <w:t>[REPLACE WITH ACTUAL DETAILS]</w:t>
      </w:r>
      <w:r>
        <w:t xml:space="preserve">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xml:space="preserve">), are the withholding agent for this payment. The applicant is claiming exemption from US withholding under </w:t>
      </w:r>
      <w:r>
        <w:rPr>
          <w:highlight w:val="yellow"/>
        </w:rPr>
        <w:t>[REPLACE WITH ACTUAL DETAILS]</w:t>
      </w:r>
      <w:r>
        <w:t xml:space="preserve"> and will provide us with </w:t>
      </w:r>
      <w:r>
        <w:rPr>
          <w:highlight w:val="yellow"/>
        </w:rPr>
        <w:t>[REPLACE WITH ACTUAL DETAILS]</w:t>
      </w:r>
      <w:r>
        <w:t>, which requires a US taxpayer identification number.</w:t>
      </w:r>
    </w:p>
    <w:p>
      <w:pPr>
        <w:spacing w:after="0"/>
      </w:pPr>
      <w:r>
        <w:t>The applicant is a foreign national and is not eligible for a Social Security Number. We therefore request that the IRS issue an ITIN to the applicant for our reporting and withholding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