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03120" cy="788670"/>
            <wp:docPr id="1" name="Picture 1"/>
            <wp:cNvGraphicFramePr>
              <a:graphicFrameLocks noChangeAspect="1"/>
            </wp:cNvGraphicFramePr>
            <a:graphic>
              <a:graphicData uri="http://schemas.openxmlformats.org/drawingml/2006/picture">
                <pic:pic>
                  <pic:nvPicPr>
                    <pic:cNvPr id="0" name="brand-logo.png"/>
                    <pic:cNvPicPr/>
                  </pic:nvPicPr>
                  <pic:blipFill>
                    <a:blip r:embed="rId9"/>
                    <a:stretch>
                      <a:fillRect/>
                    </a:stretch>
                  </pic:blipFill>
                  <pic:spPr>
                    <a:xfrm>
                      <a:off x="0" y="0"/>
                      <a:ext cx="2103120" cy="788670"/>
                    </a:xfrm>
                    <a:prstGeom prst="rect"/>
                  </pic:spPr>
                </pic:pic>
              </a:graphicData>
            </a:graphic>
          </wp:inline>
        </w:drawing>
      </w:r>
    </w:p>
    <w:p>
      <w:pPr>
        <w:pStyle w:val="Title"/>
      </w:pPr>
      <w:r>
        <w:t>ITIN application document instructions</w:t>
      </w:r>
    </w:p>
    <w:p>
      <w:r>
        <w:t>Category B3  US Bank Account — Interest-Bearing Account (Individual)</w:t>
      </w:r>
    </w:p>
    <w:p>
      <w:r>
        <w:t>Read this guide before uploading. Your case-specific portal checklist identifies the applicable evidence; your CAA confirms the application basis.</w:t>
      </w:r>
    </w:p>
    <w:p>
      <w:pPr>
        <w:pStyle w:val="Heading1"/>
      </w:pPr>
      <w:r>
        <w:t>Step 1 Your category</w:t>
      </w:r>
    </w:p>
    <w:p>
      <w:r>
        <w:t>Who this is for: You hold an interest-bearing account with a US bank, and the bank must report the interest to the IRS and/or withhold US tax and has asked you for a taxpayer identification number.</w:t>
      </w:r>
    </w:p>
    <w:p>
      <w:r>
        <w:t>Application basis: Exception 1(b) / 1(c) — Interest income on a US bank deposit account</w:t>
      </w:r>
    </w:p>
    <w:p>
      <w:pPr>
        <w:pStyle w:val="Heading1"/>
      </w:pPr>
      <w:r>
        <w:t>Step 2 Standard documents</w:t>
      </w:r>
    </w:p>
    <w:p>
      <w:r>
        <w:rPr>
          <w:b/>
        </w:rPr>
        <w:t>Mandatory</w:t>
      </w:r>
      <w:r>
        <w:t xml:space="preserve">  Complete your client details in the portal, including the complete foreign address, passport-matching name, date and place of birth, citizenship, prior ITIN and contact details.</w:t>
      </w:r>
    </w:p>
    <w:p>
      <w:r>
        <w:rPr>
          <w:b/>
        </w:rPr>
        <w:t>Mandatory</w:t>
      </w:r>
      <w:r>
        <w:t xml:space="preserve">  Upload a clear colour scan of the complete open passport spread, including the photograph/data page and facing top page, with all edges visible. The passport must be valid at submission.</w:t>
      </w:r>
    </w:p>
    <w:p>
      <w:r>
        <w:rPr>
          <w:b/>
        </w:rPr>
        <w:t>Separate original check</w:t>
      </w:r>
      <w:r>
        <w:t xml:space="preserve">  We arrange CAA inspection of the original passport or an acceptable issuing-agency-certified copy. An upload is for preparation and does not complete original-document verification. In-person verification is preferred; obtain tracked-post instructions before sending originals.</w:t>
      </w:r>
    </w:p>
    <w:p>
      <w:r>
        <w:rPr>
          <w:b/>
        </w:rPr>
        <w:t>Office record</w:t>
      </w:r>
      <w:r>
        <w:t xml:space="preserve">  Provide the proof of address requested in the portal. This is an ITIN PRO office request and is separate from dependent US residency evidence.</w:t>
      </w:r>
    </w:p>
    <w:p>
      <w:r>
        <w:rPr>
          <w:b/>
        </w:rPr>
        <w:t>If applicable</w:t>
      </w:r>
      <w:r>
        <w:t xml:space="preserve">  Upload US visa pages and relevant I-20 or DS-2019, US entry/I-94 evidence, and prior IRS rejection or correspondence. Tell us when these do not apply.</w:t>
      </w:r>
    </w:p>
    <w:p>
      <w:pPr>
        <w:pStyle w:val="Heading1"/>
      </w:pPr>
      <w:r>
        <w:t>Step 3 Supporting documents</w:t>
      </w:r>
    </w:p>
    <w:p>
      <w:r>
        <w:rPr>
          <w:b/>
        </w:rPr>
        <w:t>MANDATORY</w:t>
      </w:r>
      <w:r>
        <w:t xml:space="preserve">  Original signed letter from the US bank on its official letterhead confirming that you opened the account and that it is subject to IRS information reporting and/or withholding (see sample).</w:t>
      </w:r>
    </w:p>
    <w:p>
      <w:r>
        <w:rPr>
          <w:b/>
        </w:rPr>
        <w:t>OPTIONAL</w:t>
      </w:r>
      <w:r>
        <w:t xml:space="preserve">  Copy of a recent bank statement or account-opening confirmation in your name.</w:t>
      </w:r>
    </w:p>
    <w:p>
      <w:pPr>
        <w:pStyle w:val="Heading2"/>
      </w:pPr>
      <w:r>
        <w:t>Letter checklist</w:t>
      </w:r>
    </w:p>
    <w:p>
      <w:r>
        <w:t>Printed on the official letterhead of the withholding agent — logo (if any), full legal name and US address.</w:t>
      </w:r>
    </w:p>
    <w:p>
      <w:r>
        <w:t>Dated and refers to the correct tax year (e.g., 2026).</w:t>
      </w:r>
    </w:p>
    <w:p>
      <w:r>
        <w:t>Addressed to the IRS: Internal Revenue Service, ITIN Operation, P.O. Box 149342, Austin, TX 78714-9342.</w:t>
      </w:r>
    </w:p>
    <w:p>
      <w:r>
        <w:t>Your full name exactly as on your passport — same spelling and order as on Form W-7.</w:t>
      </w:r>
    </w:p>
    <w:p>
      <w:r>
        <w:t>States the type of income and the W-7 exception — for this category: "Exception 1(b) / 1(c)".</w:t>
      </w:r>
    </w:p>
    <w:p>
      <w:r>
        <w:t>Gives the withholding agent's full legal name and EIN (9-digit US Employer Identification Number).</w:t>
      </w:r>
    </w:p>
    <w:p>
      <w:r>
        <w:t>Original "wet" signature in BLUE INK (ITIN PRO preparation practice) with printed name, job title and date. Do not type, paste or digitally insert a signature yourself. Provider-issued alternatives require individual CAA review; request a handwritten letter first.</w:t>
      </w:r>
    </w:p>
    <w:p>
      <w:r>
        <w:t>Phone number: US phone number only. If there is no US phone number, leave it blank — no phone number at all. Never use a foreign, local-country or home-country phone number.</w:t>
      </w:r>
    </w:p>
    <w:p>
      <w:r>
        <w:t>Address: US address only — do not show a non-US address on the letter.</w:t>
      </w:r>
    </w:p>
    <w:p>
      <w:r>
        <w:t>Signed by: An authorised officer of the bank (e.g., Branch Manager, Relationship Manager, Compliance Officer).</w:t>
      </w:r>
    </w:p>
    <w:p>
      <w:r>
        <w:t>Tip: upload a scan of the draft letter to the client portal (using your private case) first. We will check it before it is signed and posted, so it only has to be signed once.</w:t>
      </w:r>
    </w:p>
    <w:p>
      <w:pPr>
        <w:pStyle w:val="Heading2"/>
      </w:pPr>
      <w:r>
        <w:t>Important notes</w:t>
      </w:r>
    </w:p>
    <w:p>
      <w:r>
        <w:t>Ordinary bank deposit interest paid to a nonresident is often not reportable, so many banks will accept your home-country tax number instead. Ask the bank first — we will confirm whether Exception 1(b) or 1(c) applies to you.</w:t>
      </w:r>
    </w:p>
    <w:p>
      <w:r>
        <w:t>Use the editable Word letter template. Add the issuer’s logo, registered legal name, official address and relevant contact details, or use its existing official letterhead. Replace every highlighted example with accurate information. Send the draft through the portal for checking before it is printed and signed.</w:t>
      </w:r>
    </w:p>
    <w:p>
      <w:pPr>
        <w:pStyle w:val="Heading1"/>
      </w:pPr>
      <w:r>
        <w:t>Signatures and originals</w:t>
      </w:r>
    </w:p>
    <w:p>
      <w:r>
        <w:t>Ask the authorised issuer to sign supporting letters by hand on its official letterhead, preferably in BLUE INK. From ITIN PRO’s case-handling experience, black-ink handwritten signatures have sometimes been queried as reproduced or digital signatures. Blue ink is our preparation practice, not a universal IRS ink-colour rule. Upload a clear scan and retain the original. Do not type, paste or digitally insert a signature yourself. If a pension provider or brokerage supplies only an electronically signed or system-generated record, request a handwritten letter from its relationship manager first. Upload its response for individual CAA review; acceptance of an alternative is not assumed or guaranteed.</w:t>
      </w:r>
    </w:p>
    <w:p>
      <w:pPr>
        <w:pStyle w:val="Heading1"/>
        <w:keepNext/>
      </w:pPr>
      <w:r>
        <w:t>Review and updated versions</w:t>
      </w:r>
    </w:p>
    <w:p>
      <w:pPr>
        <w:keepNext/>
      </w:pPr>
      <w:r>
        <w:t>Our CAA and team will review all uploaded documents and request any further documents or clarification. Uploading, payment and draft approval do not submit your application. We will not submit anything without the required signed application, reviewed evidence and original-document checks.</w:t>
      </w:r>
    </w:p>
    <w:p>
      <w:pPr>
        <w:keepNext/>
      </w:pPr>
      <w:r>
        <w:t>These instructions and samples are guidance and may need revision. We keep the version issued to your case. If IRS requirements change or the issuer’s wording is unsuitable, we will request an updated version and explain what to replace. Earlier versions remain in your case history.</w:t>
      </w:r>
    </w:p>
    <w:p>
      <w:pPr>
        <w:keepLines/>
      </w:pPr>
      <w:r>
        <w:t>Upload via your private case at www.itinpro.uk/portal. For upload help, contact Shan@itinpro.uk to request secure access. Do not email identity documents. We will arrange original checks and tell you how to sign the final W-7.</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ITIN PRO LTD | www.itinpro.uk | Version 2026-10-14.2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