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Proposed biomass edits — fsp237 / </w:t>
      </w:r>
      <w:r>
        <w:rPr>
          <w:i/>
        </w:rPr>
        <w:t>Colletotrichum sublineola</w:t>
      </w:r>
      <w:r>
        <w:t xml:space="preserve"> FSP237</w:t>
      </w:r>
    </w:p>
    <w:p>
      <w:r>
        <w:rPr>
          <w:b/>
        </w:rPr>
        <w:t>Context.</w:t>
      </w:r>
      <w:r>
        <w:t xml:space="preserve"> Current </w:t>
      </w:r>
      <w:r>
        <w:rPr>
          <w:rFonts w:ascii="Consolas" w:hAnsi="Consolas"/>
          <w:sz w:val="18"/>
        </w:rPr>
        <w:t>bio1</w:t>
      </w:r>
      <w:r>
        <w:t xml:space="preserve"> is </w:t>
      </w:r>
      <w:r>
        <w:rPr>
          <w:rFonts w:ascii="Consolas" w:hAnsi="Consolas"/>
          <w:sz w:val="18"/>
        </w:rPr>
        <w:t>R_BIOMASS_SC5_notrace</w:t>
      </w:r>
      <w:r>
        <w:t xml:space="preserve"> from iMM904 (S. cerevisiae). FSP237 is a new, unpublished </w:t>
      </w:r>
      <w:r>
        <w:rPr>
          <w:i/>
        </w:rPr>
        <w:t>C. sublineola</w:t>
      </w:r>
      <w:r>
        <w:t xml:space="preserve"> isolate; the closest published reference genome is </w:t>
      </w:r>
      <w:r>
        <w:rPr>
          <w:b/>
        </w:rPr>
        <w:t>TX430BB</w:t>
      </w:r>
      <w:r>
        <w:t xml:space="preserve"> (Baroncelli et al. 2014, 46.75 Mb, 52.70% G+C, 12,699 genes). For exploration and v1 modeling, TX430BB is used as the proxy for FSP237.</w:t>
      </w:r>
    </w:p>
    <w:p>
      <w:r>
        <w:rPr>
          <w:b/>
        </w:rPr>
        <w:t>Coefficient units.</w:t>
      </w:r>
      <w:r>
        <w:t xml:space="preserve"> mmol per gDW. "Current" = value in iMM904 bio1. "Suggested" = literature-informed starting point; final values should be set after normalizing the total biomass to 1 g dry weight.</w:t>
      </w:r>
    </w:p>
    <w:p>
      <w:r>
        <w:rPr>
          <w:b/>
        </w:rPr>
        <w:t>Implementation priority.</w:t>
      </w:r>
      <w:r>
        <w:t xml:space="preserve"> Order: chitin → mannitol → ergosterol/zymosterol swap → α-1,3-glucan → Q9 swap → sphingolipid lump → nucleotide GC rebalance.</w:t>
      </w:r>
    </w:p>
    <w:p>
      <w:r>
        <w:rPr>
          <w:b/>
        </w:rPr>
        <w:t>Pathway column legend.</w:t>
      </w:r>
    </w:p>
    <w:p>
      <w:pPr>
        <w:pStyle w:val="ListBullet"/>
      </w:pPr>
      <w:r>
        <w:t>✅ = in model already, no gap-fill needed</w:t>
      </w:r>
    </w:p>
    <w:p>
      <w:pPr>
        <w:pStyle w:val="ListBullet"/>
      </w:pPr>
      <w:r>
        <w:t>🆕 = new reaction(s) to add (ModelSEED IDs and equations given in the "MS rxn IDs + equations" column)</w:t>
      </w:r>
    </w:p>
    <w:p>
      <w:pPr>
        <w:pStyle w:val="ListBullet"/>
      </w:pPr>
      <w:r>
        <w:t>➖ = no biosynthesis change; coefficient-only</w:t>
      </w:r>
    </w:p>
    <w:p>
      <w:r>
        <w:rPr>
          <w:b/>
        </w:rPr>
        <w:t>ModelSEED equation conventions</w:t>
      </w:r>
      <w:r>
        <w:t xml:space="preserve"> in the "MS rxn IDs + equations" column: compartment suffixes (</w:t>
      </w:r>
      <w:r>
        <w:rPr>
          <w:rFonts w:ascii="Consolas" w:hAnsi="Consolas"/>
          <w:sz w:val="18"/>
        </w:rPr>
        <w:t>_c0</w:t>
      </w:r>
      <w:r>
        <w:t xml:space="preserve">, </w:t>
      </w:r>
      <w:r>
        <w:rPr>
          <w:rFonts w:ascii="Consolas" w:hAnsi="Consolas"/>
          <w:sz w:val="18"/>
        </w:rPr>
        <w:t>_m0</w:t>
      </w:r>
      <w:r>
        <w:t xml:space="preserve">, </w:t>
      </w:r>
      <w:r>
        <w:rPr>
          <w:rFonts w:ascii="Consolas" w:hAnsi="Consolas"/>
          <w:sz w:val="18"/>
        </w:rPr>
        <w:t>_r0</w:t>
      </w:r>
      <w:r>
        <w:t xml:space="preserve">) are omitted for brevity — every reaction is cytosolic unless noted. </w:t>
      </w:r>
      <w:r>
        <w:rPr>
          <w:rFonts w:ascii="Consolas" w:hAnsi="Consolas"/>
          <w:sz w:val="18"/>
        </w:rPr>
        <w:t>cpd00067</w:t>
      </w:r>
      <w:r>
        <w:t xml:space="preserve"> = H⁺, </w:t>
      </w:r>
      <w:r>
        <w:rPr>
          <w:rFonts w:ascii="Consolas" w:hAnsi="Consolas"/>
          <w:sz w:val="18"/>
        </w:rPr>
        <w:t>cpd00001</w:t>
      </w:r>
      <w:r>
        <w:t xml:space="preserve"> = H₂O, </w:t>
      </w:r>
      <w:r>
        <w:rPr>
          <w:rFonts w:ascii="Consolas" w:hAnsi="Consolas"/>
          <w:sz w:val="18"/>
        </w:rPr>
        <w:t>cpd00009</w:t>
      </w:r>
      <w:r>
        <w:t xml:space="preserve"> = Pi, </w:t>
      </w:r>
      <w:r>
        <w:rPr>
          <w:rFonts w:ascii="Consolas" w:hAnsi="Consolas"/>
          <w:sz w:val="18"/>
        </w:rPr>
        <w:t>cpd00012</w:t>
      </w:r>
      <w:r>
        <w:t xml:space="preserve"> = PPi.</w:t>
      </w:r>
    </w:p>
    <w:p/>
    <w:p>
      <w:pPr>
        <w:pStyle w:val="Heading2"/>
      </w:pPr>
      <w:r>
        <w:t>1. Cell wall / structural polysaccharides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/>
            <w:r>
              <w:rPr>
                <w:b/>
                <w:sz w:val="18"/>
              </w:rPr>
              <w:t>Compound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Metabolite cpd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Current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Suggested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Pathway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MS rxn IDs + equations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Chitin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ADD to biomass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rFonts w:ascii="Consolas" w:hAnsi="Consolas"/>
                <w:sz w:val="18"/>
              </w:rPr>
              <w:t>cpd11683_c0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0.10–0.18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✅ complete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(no new rxn) — existing: </w:t>
            </w:r>
            <w:r>
              <w:rPr>
                <w:rFonts w:ascii="Consolas" w:hAnsi="Consolas"/>
                <w:sz w:val="18"/>
              </w:rPr>
              <w:t>rxn09486_c0</w:t>
            </w:r>
            <w:r>
              <w:rPr>
                <w:sz w:val="16"/>
              </w:rPr>
              <w:t xml:space="preserve"> GlcNAc-1-P + UTP ⇌ UDP-GlcNAc + PPi; </w:t>
            </w:r>
            <w:r>
              <w:rPr>
                <w:rFonts w:ascii="Consolas" w:hAnsi="Consolas"/>
                <w:sz w:val="18"/>
              </w:rPr>
              <w:t>rxn09490_c0</w:t>
            </w:r>
            <w:r>
              <w:rPr>
                <w:sz w:val="16"/>
              </w:rPr>
              <w:t xml:space="preserve"> cpd00175 → cpd00014 + cpd00067 + </w:t>
            </w:r>
            <w:r>
              <w:rPr>
                <w:b/>
                <w:sz w:val="16"/>
              </w:rPr>
              <w:t>cpd11683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Bowman &amp; Free 2006, </w:t>
            </w:r>
            <w:r>
              <w:rPr>
                <w:i/>
                <w:sz w:val="16"/>
              </w:rPr>
              <w:t>Bioessays</w:t>
            </w:r>
            <w:r>
              <w:rPr>
                <w:sz w:val="16"/>
              </w:rPr>
              <w:t xml:space="preserve"> 28:799-808, PMID </w:t>
            </w:r>
            <w:hyperlink r:id="rId9">
              <w:r>
                <w:rPr>
                  <w:rStyle w:val="Hyperlink"/>
                  <w:color w:val="0563C1"/>
                  <w:u w:val="single"/>
                </w:rPr>
                <w:t>16927300</w:t>
              </w:r>
            </w:hyperlink>
            <w:r>
              <w:rPr>
                <w:sz w:val="16"/>
              </w:rPr>
              <w:t xml:space="preserve">, </w:t>
            </w:r>
            <w:hyperlink r:id="rId10">
              <w:r>
                <w:rPr>
                  <w:rStyle w:val="Hyperlink"/>
                  <w:color w:val="0563C1"/>
                  <w:u w:val="single"/>
                </w:rPr>
                <w:t>DOI 10.1002/bies.20441</w:t>
              </w:r>
            </w:hyperlink>
            <w:r>
              <w:rPr>
                <w:sz w:val="16"/>
              </w:rPr>
              <w:t xml:space="preserve">. ssNMR on </w:t>
            </w:r>
            <w:r>
              <w:rPr>
                <w:i/>
                <w:sz w:val="16"/>
              </w:rPr>
              <w:t>A. fumigatus</w:t>
            </w:r>
            <w:r>
              <w:rPr>
                <w:sz w:val="16"/>
              </w:rPr>
              <w:t>/</w:t>
            </w:r>
            <w:r>
              <w:rPr>
                <w:i/>
                <w:sz w:val="16"/>
              </w:rPr>
              <w:t>A. nidulans</w:t>
            </w:r>
            <w:r>
              <w:rPr>
                <w:sz w:val="16"/>
              </w:rPr>
              <w:t xml:space="preserve"> walls: Gautam et al. 2024, </w:t>
            </w:r>
            <w:r>
              <w:rPr>
                <w:i/>
                <w:sz w:val="16"/>
              </w:rPr>
              <w:t>Carb Polym</w:t>
            </w:r>
            <w:r>
              <w:rPr>
                <w:sz w:val="16"/>
              </w:rPr>
              <w:t xml:space="preserve">, PMID </w:t>
            </w:r>
            <w:hyperlink r:id="rId11">
              <w:r>
                <w:rPr>
                  <w:rStyle w:val="Hyperlink"/>
                  <w:color w:val="0563C1"/>
                  <w:u w:val="single"/>
                </w:rPr>
                <w:t>39562136</w:t>
              </w:r>
            </w:hyperlink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α-1,3-glucan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ADD to biomass + gap-fill 1 reaction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rFonts w:ascii="Consolas" w:hAnsi="Consolas"/>
                <w:sz w:val="18"/>
              </w:rPr>
              <w:t>cpd12148_c0</w:t>
            </w:r>
            <w:r>
              <w:rPr>
                <w:sz w:val="16"/>
              </w:rPr>
              <w:t xml:space="preserve"> (α-D-glucan polymer; already in ModelSEED, not in fsp237)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0.05–0.20</w:t>
            </w:r>
            <w:r>
              <w:rPr>
                <w:sz w:val="16"/>
              </w:rPr>
              <w:t xml:space="preserve"> (start ~0.08)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🆕 1 rxn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rxn15561</w:t>
            </w:r>
            <w:r>
              <w:rPr>
                <w:sz w:val="16"/>
              </w:rPr>
              <w:t xml:space="preserve"> (EC 2.4.1.183) UDP-glucose:α-D-(1-3)-glucan 3-α-D-glucosyltransferase: cpd00026 (UDP-Glc) ⇌ cpd00014 (UDP) + </w:t>
            </w:r>
            <w:r>
              <w:rPr>
                <w:b/>
                <w:sz w:val="16"/>
              </w:rPr>
              <w:t>cpd12148</w:t>
            </w:r>
            <w:r>
              <w:rPr>
                <w:sz w:val="16"/>
              </w:rPr>
              <w:t xml:space="preserve"> (α-1,3-glucan)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Fujikawa et al. 2012, </w:t>
            </w:r>
            <w:r>
              <w:rPr>
                <w:i/>
                <w:sz w:val="16"/>
              </w:rPr>
              <w:t>PLoS Pathog</w:t>
            </w:r>
            <w:r>
              <w:rPr>
                <w:sz w:val="16"/>
              </w:rPr>
              <w:t xml:space="preserve"> 8:e1002882, PMID </w:t>
            </w:r>
            <w:hyperlink r:id="rId12">
              <w:r>
                <w:rPr>
                  <w:rStyle w:val="Hyperlink"/>
                  <w:color w:val="0563C1"/>
                  <w:u w:val="single"/>
                </w:rPr>
                <w:t>22927818</w:t>
              </w:r>
            </w:hyperlink>
            <w:r>
              <w:rPr>
                <w:sz w:val="16"/>
              </w:rPr>
              <w:t xml:space="preserve">, </w:t>
            </w:r>
            <w:hyperlink r:id="rId13">
              <w:r>
                <w:rPr>
                  <w:rStyle w:val="Hyperlink"/>
                  <w:color w:val="0563C1"/>
                  <w:u w:val="single"/>
                </w:rPr>
                <w:t>DOI 10.1371/journal.ppat.1002882</w:t>
              </w:r>
            </w:hyperlink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β-1,6-glucan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DEFER (fold into β-1,3)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keep folded for v1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Singh et al. 2025, </w:t>
            </w:r>
            <w:r>
              <w:rPr>
                <w:i/>
                <w:sz w:val="16"/>
              </w:rPr>
              <w:t>mSphere</w:t>
            </w:r>
            <w:r>
              <w:rPr>
                <w:sz w:val="16"/>
              </w:rPr>
              <w:t xml:space="preserve">, PMID </w:t>
            </w:r>
            <w:hyperlink r:id="rId14">
              <w:r>
                <w:rPr>
                  <w:rStyle w:val="Hyperlink"/>
                  <w:color w:val="0563C1"/>
                  <w:u w:val="single"/>
                </w:rPr>
                <w:t>40920062</w:t>
              </w:r>
            </w:hyperlink>
            <w:r>
              <w:rPr>
                <w:sz w:val="16"/>
              </w:rPr>
              <w:t xml:space="preserve">, </w:t>
            </w:r>
            <w:hyperlink r:id="rId15">
              <w:r>
                <w:rPr>
                  <w:rStyle w:val="Hyperlink"/>
                  <w:color w:val="0563C1"/>
                  <w:u w:val="single"/>
                </w:rPr>
                <w:t>DOI 10.1128/msphere.00341-25</w:t>
              </w:r>
            </w:hyperlink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Mannan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REDUCE coefficient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rFonts w:ascii="Consolas" w:hAnsi="Consolas"/>
                <w:sz w:val="18"/>
              </w:rPr>
              <w:t>cpd11685_c0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0.808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0.20–0.40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➖ coefficient-only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(no new rxn) — existing: </w:t>
            </w:r>
            <w:r>
              <w:rPr>
                <w:rFonts w:ascii="Consolas" w:hAnsi="Consolas"/>
                <w:sz w:val="18"/>
              </w:rPr>
              <w:t>rxn09511_r0</w:t>
            </w:r>
            <w:r>
              <w:rPr>
                <w:sz w:val="16"/>
              </w:rPr>
              <w:t xml:space="preserve"> GDP-Man → mannan in ER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Yeast mannoproteins ~25% wall vs filamentous-fungus ~10%. Bowman &amp; Free 2006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1,3-β-glucan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KEEP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rFonts w:ascii="Consolas" w:hAnsi="Consolas"/>
                <w:sz w:val="18"/>
              </w:rPr>
              <w:t>cpd11791_c0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1.135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~1.0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➖ coefficient-only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(no new rxn) — existing: </w:t>
            </w:r>
            <w:r>
              <w:rPr>
                <w:rFonts w:ascii="Consolas" w:hAnsi="Consolas"/>
                <w:sz w:val="18"/>
              </w:rPr>
              <w:t>rxn09400_c0</w:t>
            </w:r>
            <w:r>
              <w:rPr>
                <w:sz w:val="16"/>
              </w:rPr>
              <w:t xml:space="preserve"> UDP-Glc → cpd00014 + cpd00067 + </w:t>
            </w:r>
            <w:r>
              <w:rPr>
                <w:b/>
                <w:sz w:val="16"/>
              </w:rPr>
              <w:t>cpd11791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Major wall polysaccharide in both yeast and filamentous fungi</w:t>
            </w:r>
          </w:p>
        </w:tc>
      </w:tr>
    </w:tbl>
    <w:p/>
    <w:p>
      <w:pPr>
        <w:pStyle w:val="Heading2"/>
      </w:pPr>
      <w:r>
        <w:t>2. Storage / osmolytes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/>
            <w:r>
              <w:rPr>
                <w:b/>
                <w:sz w:val="18"/>
              </w:rPr>
              <w:t>Compound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Metabolite cpd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Current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Suggested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Pathway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MS rxn IDs + equations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D-Mannitol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ADD to biomass + gap-fill 2 reactions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rFonts w:ascii="Consolas" w:hAnsi="Consolas"/>
                <w:sz w:val="18"/>
              </w:rPr>
              <w:t>cpd00314_c0</w:t>
            </w:r>
            <w:r>
              <w:rPr>
                <w:sz w:val="16"/>
              </w:rPr>
              <w:t xml:space="preserve"> (mannitol) + </w:t>
            </w:r>
            <w:r>
              <w:rPr>
                <w:rFonts w:ascii="Consolas" w:hAnsi="Consolas"/>
                <w:sz w:val="18"/>
              </w:rPr>
              <w:t>cpd27436_c0</w:t>
            </w:r>
            <w:r>
              <w:rPr>
                <w:sz w:val="16"/>
              </w:rPr>
              <w:t xml:space="preserve"> (mannitol-1-P)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0.10–0.50</w:t>
            </w:r>
            <w:r>
              <w:rPr>
                <w:sz w:val="16"/>
              </w:rPr>
              <w:t xml:space="preserve"> (start ~0.20)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🆕 2 rxns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① </w:t>
            </w:r>
            <w:r>
              <w:rPr>
                <w:b/>
                <w:sz w:val="16"/>
              </w:rPr>
              <w:t>rxn00546</w:t>
            </w:r>
            <w:r>
              <w:rPr>
                <w:sz w:val="16"/>
              </w:rPr>
              <w:t xml:space="preserve"> (EC 1.1.1.17) D-Mannitol-1-P:NAD⁺ 5-oxidoreductase: cpd00003 (NAD) + </w:t>
            </w:r>
            <w:r>
              <w:rPr>
                <w:b/>
                <w:sz w:val="16"/>
              </w:rPr>
              <w:t>cpd27436</w:t>
            </w:r>
            <w:r>
              <w:rPr>
                <w:sz w:val="16"/>
              </w:rPr>
              <w:t xml:space="preserve"> (mannitol-1-P) ⇌ cpd00004 (NADH) + cpd00067 + cpd00072 (F6P)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 xml:space="preserve">② </w:t>
            </w:r>
            <w:r>
              <w:rPr>
                <w:b/>
                <w:sz w:val="16"/>
              </w:rPr>
              <w:t>rxn01560</w:t>
            </w:r>
            <w:r>
              <w:rPr>
                <w:sz w:val="16"/>
              </w:rPr>
              <w:t xml:space="preserve"> (EC 3.1.3.22) D-Mannitol-1-P phosphohydrolase: cpd00001 + </w:t>
            </w:r>
            <w:r>
              <w:rPr>
                <w:b/>
                <w:sz w:val="16"/>
              </w:rPr>
              <w:t>cpd27436</w:t>
            </w:r>
            <w:r>
              <w:rPr>
                <w:sz w:val="16"/>
              </w:rPr>
              <w:t xml:space="preserve"> ⇌ cpd00009 + </w:t>
            </w:r>
            <w:r>
              <w:rPr>
                <w:b/>
                <w:sz w:val="16"/>
              </w:rPr>
              <w:t>cpd00314</w:t>
            </w:r>
            <w:r>
              <w:rPr>
                <w:sz w:val="16"/>
              </w:rPr>
              <w:t xml:space="preserve"> (mannitol)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Solomon, Tan &amp; Oliver 2005, </w:t>
            </w:r>
            <w:r>
              <w:rPr>
                <w:i/>
                <w:sz w:val="16"/>
              </w:rPr>
              <w:t>MPMI</w:t>
            </w:r>
            <w:r>
              <w:rPr>
                <w:sz w:val="16"/>
              </w:rPr>
              <w:t xml:space="preserve"> 18:110-115, PMID </w:t>
            </w:r>
            <w:hyperlink r:id="rId16">
              <w:r>
                <w:rPr>
                  <w:rStyle w:val="Hyperlink"/>
                  <w:color w:val="0563C1"/>
                  <w:u w:val="single"/>
                </w:rPr>
                <w:t>15720079</w:t>
              </w:r>
            </w:hyperlink>
            <w:r>
              <w:rPr>
                <w:sz w:val="16"/>
              </w:rPr>
              <w:t xml:space="preserve">, </w:t>
            </w:r>
            <w:hyperlink r:id="rId17">
              <w:r>
                <w:rPr>
                  <w:rStyle w:val="Hyperlink"/>
                  <w:color w:val="0563C1"/>
                  <w:u w:val="single"/>
                </w:rPr>
                <w:t>DOI 10.1094/MPMI-18-0110</w:t>
              </w:r>
            </w:hyperlink>
            <w:r>
              <w:rPr>
                <w:sz w:val="16"/>
              </w:rPr>
              <w:t xml:space="preserve">. Compatible-solutes review: Dijksterhuis et al. 2006, </w:t>
            </w:r>
            <w:r>
              <w:rPr>
                <w:i/>
                <w:sz w:val="16"/>
              </w:rPr>
              <w:t>Biochem J</w:t>
            </w:r>
            <w:r>
              <w:rPr>
                <w:sz w:val="16"/>
              </w:rPr>
              <w:t xml:space="preserve">, PMID </w:t>
            </w:r>
            <w:hyperlink r:id="rId18">
              <w:r>
                <w:rPr>
                  <w:rStyle w:val="Hyperlink"/>
                  <w:color w:val="0563C1"/>
                  <w:u w:val="single"/>
                </w:rPr>
                <w:t>16987106</w:t>
              </w:r>
            </w:hyperlink>
            <w:r>
              <w:rPr>
                <w:sz w:val="16"/>
              </w:rPr>
              <w:t xml:space="preserve">, </w:t>
            </w:r>
            <w:hyperlink r:id="rId19">
              <w:r>
                <w:rPr>
                  <w:rStyle w:val="Hyperlink"/>
                  <w:color w:val="0563C1"/>
                  <w:u w:val="single"/>
                </w:rPr>
                <w:t>DOI 10.1042/BJ20061229</w:t>
              </w:r>
            </w:hyperlink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Trehalose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KEEP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rFonts w:ascii="Consolas" w:hAnsi="Consolas"/>
                <w:sz w:val="18"/>
              </w:rPr>
              <w:t>cpd00794_c0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0.0234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keep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➖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(no new rxn) — </w:t>
            </w:r>
            <w:r>
              <w:rPr>
                <w:rFonts w:ascii="Consolas" w:hAnsi="Consolas"/>
                <w:sz w:val="18"/>
              </w:rPr>
              <w:t>rxn02004_c0</w:t>
            </w:r>
            <w:r>
              <w:rPr>
                <w:sz w:val="16"/>
              </w:rPr>
              <w:t xml:space="preserve"> TPS/TPP ✅ in model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Universal fungal storage carb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Glycogen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KEEP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rFonts w:ascii="Consolas" w:hAnsi="Consolas"/>
                <w:sz w:val="18"/>
              </w:rPr>
              <w:t>cpd00155_c0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0.519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keep ~0.3–0.5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➖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(no new rxn) — </w:t>
            </w:r>
            <w:r>
              <w:rPr>
                <w:rFonts w:ascii="Consolas" w:hAnsi="Consolas"/>
                <w:sz w:val="18"/>
              </w:rPr>
              <w:t>rxn13300_c0</w:t>
            </w:r>
            <w:r>
              <w:rPr>
                <w:sz w:val="16"/>
              </w:rPr>
              <w:t xml:space="preserve"> UDP-Glc → glycogen ✅ in model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Yeast value reasonable for filamentous fungi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Glycerol (appressorial)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DO NOT ADD to vegetative biomass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rFonts w:ascii="Consolas" w:hAnsi="Consolas"/>
                <w:sz w:val="18"/>
              </w:rPr>
              <w:t>cpd00100_c0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➖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(no new rxn) — biosynthesis ✅ in model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Howard et al. 1991, </w:t>
            </w:r>
            <w:r>
              <w:rPr>
                <w:i/>
                <w:sz w:val="16"/>
              </w:rPr>
              <w:t>PNAS</w:t>
            </w:r>
            <w:r>
              <w:rPr>
                <w:sz w:val="16"/>
              </w:rPr>
              <w:t xml:space="preserve"> 88:11281-11284, PMID </w:t>
            </w:r>
            <w:hyperlink r:id="rId20">
              <w:r>
                <w:rPr>
                  <w:rStyle w:val="Hyperlink"/>
                  <w:color w:val="0563C1"/>
                  <w:u w:val="single"/>
                </w:rPr>
                <w:t>1837147</w:t>
              </w:r>
            </w:hyperlink>
            <w:r>
              <w:rPr>
                <w:sz w:val="16"/>
              </w:rPr>
              <w:t xml:space="preserve">, </w:t>
            </w:r>
            <w:hyperlink r:id="rId21">
              <w:r>
                <w:rPr>
                  <w:rStyle w:val="Hyperlink"/>
                  <w:color w:val="0563C1"/>
                  <w:u w:val="single"/>
                </w:rPr>
                <w:t>DOI 10.1073/pnas.88.24.11281</w:t>
              </w:r>
            </w:hyperlink>
            <w:r>
              <w:rPr>
                <w:sz w:val="16"/>
              </w:rPr>
              <w:t xml:space="preserve">. Qin et al. 2023, </w:t>
            </w:r>
            <w:r>
              <w:rPr>
                <w:i/>
                <w:sz w:val="16"/>
              </w:rPr>
              <w:t>Int J Mol Sci</w:t>
            </w:r>
            <w:r>
              <w:rPr>
                <w:sz w:val="16"/>
              </w:rPr>
              <w:t xml:space="preserve"> 24:7411, PMID </w:t>
            </w:r>
            <w:hyperlink r:id="rId22">
              <w:r>
                <w:rPr>
                  <w:rStyle w:val="Hyperlink"/>
                  <w:color w:val="0563C1"/>
                  <w:u w:val="single"/>
                </w:rPr>
                <w:t>37108573</w:t>
              </w:r>
            </w:hyperlink>
          </w:p>
        </w:tc>
      </w:tr>
    </w:tbl>
    <w:p/>
    <w:p>
      <w:pPr>
        <w:pStyle w:val="Heading2"/>
      </w:pPr>
      <w:r>
        <w:t>3. Membrane / lipids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/>
            <w:r>
              <w:rPr>
                <w:b/>
                <w:sz w:val="18"/>
              </w:rPr>
              <w:t>Compound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Metabolite cpd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Current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Suggested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Pathway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MS rxn IDs + equations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Zymosterol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REDUCE to ~0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rFonts w:ascii="Consolas" w:hAnsi="Consolas"/>
                <w:sz w:val="18"/>
              </w:rPr>
              <w:t>cpd03221_c0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0.0015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≤1e-5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➖ coefficient-only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(no new rxn) — squalene→…→zymosterol pathway ✅ in model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Intermediate, not membrane sterol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Ergosterol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INCREASE (absorb zymosterol's share)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rFonts w:ascii="Consolas" w:hAnsi="Consolas"/>
                <w:sz w:val="18"/>
              </w:rPr>
              <w:t>cpd01170_c0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0.0001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0.0015–0.0020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➖ coefficient-only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(no new rxn) — full pathway to ergosterol ✅ in model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Sun et al. 2025, </w:t>
            </w:r>
            <w:r>
              <w:rPr>
                <w:i/>
                <w:sz w:val="16"/>
              </w:rPr>
              <w:t>J Agric Food Chem</w:t>
            </w:r>
            <w:r>
              <w:rPr>
                <w:sz w:val="16"/>
              </w:rPr>
              <w:t xml:space="preserve"> 73:8290-8302, PMID </w:t>
            </w:r>
            <w:hyperlink r:id="rId23">
              <w:r>
                <w:rPr>
                  <w:rStyle w:val="Hyperlink"/>
                  <w:color w:val="0563C1"/>
                  <w:u w:val="single"/>
                </w:rPr>
                <w:t>40298938</w:t>
              </w:r>
            </w:hyperlink>
            <w:r>
              <w:rPr>
                <w:sz w:val="16"/>
              </w:rPr>
              <w:t xml:space="preserve">, </w:t>
            </w:r>
            <w:hyperlink r:id="rId24">
              <w:r>
                <w:rPr>
                  <w:rStyle w:val="Hyperlink"/>
                  <w:color w:val="0563C1"/>
                  <w:u w:val="single"/>
                </w:rPr>
                <w:t>DOI 10.1021/acs.jafc.5c02145</w:t>
              </w:r>
            </w:hyperlink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Yeast MIPC / M(IP)₂C sphingolipids (7 species)</w:t>
            </w:r>
            <w:r>
              <w:rPr>
                <w:sz w:val="16"/>
              </w:rPr>
              <w:t xml:space="preserve"> → </w:t>
            </w:r>
            <w:r>
              <w:rPr>
                <w:b/>
                <w:sz w:val="16"/>
              </w:rPr>
              <w:t>fungal β-glucosylceramide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REMOVE 7 yeast species; ADD 1 fungal GlcCer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drop cpd15253, cpd15254, cpd15255, cpd15256, cpd15257, cpd15258, cpd15264; ADD </w:t>
            </w:r>
            <w:r>
              <w:rPr>
                <w:rFonts w:ascii="Consolas" w:hAnsi="Consolas"/>
                <w:sz w:val="18"/>
              </w:rPr>
              <w:t>cpd00878_c0</w:t>
            </w:r>
            <w:r>
              <w:rPr>
                <w:sz w:val="16"/>
              </w:rPr>
              <w:t xml:space="preserve"> (D-glucosylceramide; in ModelSEED, not in fsp237)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sum ≈ 0.012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drop yeast species; </w:t>
            </w:r>
            <w:r>
              <w:rPr>
                <w:b/>
                <w:sz w:val="16"/>
              </w:rPr>
              <w:t>add cpd00878 at ~0.005–0.010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🆕 4 rxns (Δ4-desat, Δ8-desat, C9-MT, GCS)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① </w:t>
            </w:r>
            <w:r>
              <w:rPr>
                <w:b/>
                <w:sz w:val="16"/>
              </w:rPr>
              <w:t>rxn44415</w:t>
            </w:r>
            <w:r>
              <w:rPr>
                <w:sz w:val="16"/>
              </w:rPr>
              <w:t xml:space="preserve"> (EC 1.14.19.17) Δ4-sphinganine/dihydroceramide desaturase: cpd00007 (O₂) + 2 cpd27031 (cytochrome b5 red) + </w:t>
            </w:r>
            <w:r>
              <w:rPr>
                <w:b/>
                <w:sz w:val="16"/>
              </w:rPr>
              <w:t>cpd36512</w:t>
            </w:r>
            <w:r>
              <w:rPr>
                <w:sz w:val="16"/>
              </w:rPr>
              <w:t xml:space="preserve"> (sphinganine acyl-CoA pool) ⇌ 2 cpd00001 + cpd00878 (Cer) + 2 cpd27029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 xml:space="preserve">② </w:t>
            </w:r>
            <w:r>
              <w:rPr>
                <w:b/>
                <w:sz w:val="16"/>
              </w:rPr>
              <w:t>rxn43251</w:t>
            </w:r>
            <w:r>
              <w:rPr>
                <w:sz w:val="16"/>
              </w:rPr>
              <w:t xml:space="preserve"> (EC 1.14.19.29) Δ8-sphingolipid desaturase: cpd00007 + 2 cpd27031 + </w:t>
            </w:r>
            <w:r>
              <w:rPr>
                <w:b/>
                <w:sz w:val="16"/>
              </w:rPr>
              <w:t>cpd27876</w:t>
            </w:r>
            <w:r>
              <w:rPr>
                <w:sz w:val="16"/>
              </w:rPr>
              <w:t xml:space="preserve"> ⇌ 2 cpd00001 + 2 cpd27029 + </w:t>
            </w:r>
            <w:r>
              <w:rPr>
                <w:b/>
                <w:sz w:val="16"/>
              </w:rPr>
              <w:t>cpd36798</w:t>
            </w:r>
            <w:r>
              <w:rPr>
                <w:sz w:val="16"/>
              </w:rPr>
              <w:t xml:space="preserve"> (8-sphingenine analog)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 xml:space="preserve">③ </w:t>
            </w:r>
            <w:r>
              <w:rPr>
                <w:b/>
                <w:sz w:val="16"/>
              </w:rPr>
              <w:t>C9 methyltransferase</w:t>
            </w:r>
            <w:r>
              <w:rPr>
                <w:sz w:val="16"/>
              </w:rPr>
              <w:t xml:space="preserve"> (EC 2.1.1.-): SAM (cpd00017) + 4,8-sphingadiene → SAH (cpd00019) + 9-Me-4,8-sphingadiene. </w:t>
            </w:r>
            <w:r>
              <w:rPr>
                <w:i/>
                <w:sz w:val="16"/>
              </w:rPr>
              <w:t>ModelSEED has no curated entry — add as ad-hoc rxn with new compound stub if you want the methyl branch explicit; otherwise lump into the GCS step.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 xml:space="preserve">④ </w:t>
            </w:r>
            <w:r>
              <w:rPr>
                <w:b/>
                <w:sz w:val="16"/>
              </w:rPr>
              <w:t>rxn01088</w:t>
            </w:r>
            <w:r>
              <w:rPr>
                <w:sz w:val="16"/>
              </w:rPr>
              <w:t xml:space="preserve"> (EC 2.4.1.80) UDP-glucose:N-acylsphingosine D-glucosyltransferase: cpd00026 (UDP-Glc) + cpd00167 (ceramide) ⇌ cpd00014 (UDP) + </w:t>
            </w:r>
            <w:r>
              <w:rPr>
                <w:b/>
                <w:sz w:val="16"/>
              </w:rPr>
              <w:t>cpd00878</w:t>
            </w:r>
            <w:r>
              <w:rPr>
                <w:sz w:val="16"/>
              </w:rPr>
              <w:t xml:space="preserve"> (glucosylceramide)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Toledo et al. 1999, </w:t>
            </w:r>
            <w:r>
              <w:rPr>
                <w:i/>
                <w:sz w:val="16"/>
              </w:rPr>
              <w:t>Biochemistry</w:t>
            </w:r>
            <w:r>
              <w:rPr>
                <w:sz w:val="16"/>
              </w:rPr>
              <w:t xml:space="preserve"> 38:7294-7306, PMID </w:t>
            </w:r>
            <w:hyperlink r:id="rId25">
              <w:r>
                <w:rPr>
                  <w:rStyle w:val="Hyperlink"/>
                  <w:color w:val="0563C1"/>
                  <w:u w:val="single"/>
                </w:rPr>
                <w:t>10353841</w:t>
              </w:r>
            </w:hyperlink>
            <w:r>
              <w:rPr>
                <w:sz w:val="16"/>
              </w:rPr>
              <w:t xml:space="preserve">, </w:t>
            </w:r>
            <w:hyperlink r:id="rId26">
              <w:r>
                <w:rPr>
                  <w:rStyle w:val="Hyperlink"/>
                  <w:color w:val="0563C1"/>
                  <w:u w:val="single"/>
                </w:rPr>
                <w:t>DOI 10.1021/bi982898z</w:t>
              </w:r>
            </w:hyperlink>
            <w:r>
              <w:rPr>
                <w:sz w:val="16"/>
              </w:rPr>
              <w:t xml:space="preserve">. Follow-up: Toledo et al. 2000, </w:t>
            </w:r>
            <w:r>
              <w:rPr>
                <w:i/>
                <w:sz w:val="16"/>
              </w:rPr>
              <w:t>J Lipid Res</w:t>
            </w:r>
            <w:r>
              <w:rPr>
                <w:sz w:val="16"/>
              </w:rPr>
              <w:t xml:space="preserve">, PMID </w:t>
            </w:r>
            <w:hyperlink r:id="rId27">
              <w:r>
                <w:rPr>
                  <w:rStyle w:val="Hyperlink"/>
                  <w:color w:val="0563C1"/>
                  <w:u w:val="single"/>
                </w:rPr>
                <w:t>10787440</w:t>
              </w:r>
            </w:hyperlink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PC, PA, PS, PE, TAG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KEEP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cpd11624, cpd15276, cpd29687, cpd29688, cpd11677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each ~1e-4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keep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➖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(no new rxn) — headgroup biosynthesis ✅ in model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Phospholipid headgroups conserved across fungi</w:t>
            </w:r>
          </w:p>
        </w:tc>
      </w:tr>
    </w:tbl>
    <w:p/>
    <w:p>
      <w:pPr>
        <w:pStyle w:val="Heading2"/>
      </w:pPr>
      <w:r>
        <w:t>4. Cofactors / quinones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/>
            <w:r>
              <w:rPr>
                <w:b/>
                <w:sz w:val="18"/>
              </w:rPr>
              <w:t>Compound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Metabolite cpd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Current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Suggested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Pathway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MS rxn IDs + equations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Ubiquinone-6 → Ubiquinone-9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REPLACE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drop </w:t>
            </w:r>
            <w:r>
              <w:rPr>
                <w:rFonts w:ascii="Consolas" w:hAnsi="Consolas"/>
                <w:sz w:val="18"/>
              </w:rPr>
              <w:t>cpd15290_m0</w:t>
            </w:r>
            <w:r>
              <w:rPr>
                <w:sz w:val="16"/>
              </w:rPr>
              <w:t xml:space="preserve"> (Q6); ADD </w:t>
            </w:r>
            <w:r>
              <w:rPr>
                <w:rFonts w:ascii="Consolas" w:hAnsi="Consolas"/>
                <w:sz w:val="18"/>
              </w:rPr>
              <w:t>cpd01351_m0</w:t>
            </w:r>
            <w:r>
              <w:rPr>
                <w:sz w:val="16"/>
              </w:rPr>
              <w:t xml:space="preserve"> (Q9; in ModelSEED, not in fsp237)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0.0002 (Q6)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0.0002 (Q9)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🆕 3 rxns (chain extension + head condensation + final ring methylation)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① </w:t>
            </w:r>
            <w:r>
              <w:rPr>
                <w:b/>
                <w:sz w:val="16"/>
              </w:rPr>
              <w:t>rxn16110</w:t>
            </w:r>
            <w:r>
              <w:rPr>
                <w:sz w:val="16"/>
              </w:rPr>
              <w:t xml:space="preserve"> (EC 2.5.1.84) GPP:IPP transtransferase (adds 7 IPP): 7 cpd00113 (IPP) + cpd00283 (GPP) → 7 cpd00012 + 7 cpd00067 + </w:t>
            </w:r>
            <w:r>
              <w:rPr>
                <w:b/>
                <w:sz w:val="16"/>
              </w:rPr>
              <w:t>cpd02172</w:t>
            </w:r>
            <w:r>
              <w:rPr>
                <w:sz w:val="16"/>
              </w:rPr>
              <w:t xml:space="preserve"> (all-trans-nonaprenyl/solanesyl-PP)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 xml:space="preserve">② </w:t>
            </w:r>
            <w:r>
              <w:rPr>
                <w:b/>
                <w:sz w:val="16"/>
              </w:rPr>
              <w:t>rxn05034</w:t>
            </w:r>
            <w:r>
              <w:rPr>
                <w:sz w:val="16"/>
              </w:rPr>
              <w:t xml:space="preserve"> (EC 2.5.1.39) Solanesyl-PP:4-HB nonaprenyltransferase: cpd00136 (4-HB) + cpd02172 → cpd00012 + cpd00067 + </w:t>
            </w:r>
            <w:r>
              <w:rPr>
                <w:b/>
                <w:sz w:val="16"/>
              </w:rPr>
              <w:t>cpd02419</w:t>
            </w:r>
            <w:r>
              <w:rPr>
                <w:sz w:val="16"/>
              </w:rPr>
              <w:t xml:space="preserve"> (3-nonaprenyl-4-HB)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 xml:space="preserve">③ </w:t>
            </w:r>
            <w:r>
              <w:rPr>
                <w:b/>
                <w:sz w:val="16"/>
              </w:rPr>
              <w:t>rxn05003</w:t>
            </w:r>
            <w:r>
              <w:rPr>
                <w:sz w:val="16"/>
              </w:rPr>
              <w:t xml:space="preserve"> (EC 2.1.1.64) SAM:nonaprenyl ring methyltransferase (last Coq step): cpd00017 (SAM) + cpd02064 ⇌ cpd00019 (SAH) + </w:t>
            </w:r>
            <w:r>
              <w:rPr>
                <w:b/>
                <w:sz w:val="16"/>
              </w:rPr>
              <w:t>cpd01351</w:t>
            </w:r>
            <w:r>
              <w:rPr>
                <w:sz w:val="16"/>
              </w:rPr>
              <w:t xml:space="preserve"> (Ubiquinone-9)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(Intermediate Coq2–Coq7 steps between ② and ③ can be lumped into one balancing reaction with O₂, NADH and SAM cofactors if you don't want to mirror the full Q6 cascade.)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Q-system survey: Kuraishi et al. 2000, </w:t>
            </w:r>
            <w:r>
              <w:rPr>
                <w:i/>
                <w:sz w:val="16"/>
              </w:rPr>
              <w:t>Antonie Van Leeuwenhoek</w:t>
            </w:r>
            <w:r>
              <w:rPr>
                <w:sz w:val="16"/>
              </w:rPr>
              <w:t xml:space="preserve"> 77:179-186, PMID </w:t>
            </w:r>
            <w:hyperlink r:id="rId28">
              <w:r>
                <w:rPr>
                  <w:rStyle w:val="Hyperlink"/>
                  <w:color w:val="0563C1"/>
                  <w:u w:val="single"/>
                </w:rPr>
                <w:t>10768477</w:t>
              </w:r>
            </w:hyperlink>
            <w:r>
              <w:rPr>
                <w:sz w:val="16"/>
              </w:rPr>
              <w:t xml:space="preserve">, </w:t>
            </w:r>
            <w:hyperlink r:id="rId29">
              <w:r>
                <w:rPr>
                  <w:rStyle w:val="Hyperlink"/>
                  <w:color w:val="0563C1"/>
                  <w:u w:val="single"/>
                </w:rPr>
                <w:t>DOI 10.1023/A:1002416431944</w:t>
              </w:r>
            </w:hyperlink>
            <w:r>
              <w:rPr>
                <w:sz w:val="16"/>
              </w:rPr>
              <w:t xml:space="preserve">. </w:t>
            </w:r>
            <w:r>
              <w:rPr>
                <w:b/>
                <w:sz w:val="16"/>
              </w:rPr>
              <w:t>Note:</w:t>
            </w:r>
            <w:r>
              <w:rPr>
                <w:sz w:val="16"/>
              </w:rPr>
              <w:t xml:space="preserve"> no Colletotrichum-specific Q measurement found; Q9 is the most defensible interpolation from Sordariomycetes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All other cofactors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KEEP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NAD(P), CoA, FAD, PLP, SAM, THF, 5-Me-THF, siroheme, hemeA, riboflavin, TPP, biotin, pantothenate (14 cpds)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as-is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keep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➖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(no new rxn) — biosynthesis ✅ in model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Cofactors conserved across fungi</w:t>
            </w:r>
          </w:p>
        </w:tc>
      </w:tr>
    </w:tbl>
    <w:p/>
    <w:p>
      <w:pPr>
        <w:pStyle w:val="Heading2"/>
      </w:pPr>
      <w:r>
        <w:t>5. Nucleotides — GC-content rebalance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Metabolite cpds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Current (yeast ~38% GC)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Suggested (52.70% GC)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Pathway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MS rxn IDs + equations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dNTPs (dAMP, dTMP, dGMP, dCMP)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REBALANCE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cpd00294, cpd00298, cpd00296, cpd00206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dAMP 0.0036, dTMP 0.0036, dGMP 0.0024, dCMP 0.0024 (sum 0.012)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dAMP </w:t>
            </w:r>
            <w:r>
              <w:rPr>
                <w:b/>
                <w:sz w:val="16"/>
              </w:rPr>
              <w:t>0.00284</w:t>
            </w:r>
            <w:r>
              <w:rPr>
                <w:sz w:val="16"/>
              </w:rPr>
              <w:t xml:space="preserve">, dTMP </w:t>
            </w:r>
            <w:r>
              <w:rPr>
                <w:b/>
                <w:sz w:val="16"/>
              </w:rPr>
              <w:t>0.00284</w:t>
            </w:r>
            <w:r>
              <w:rPr>
                <w:sz w:val="16"/>
              </w:rPr>
              <w:t xml:space="preserve">, dGMP </w:t>
            </w:r>
            <w:r>
              <w:rPr>
                <w:b/>
                <w:sz w:val="16"/>
              </w:rPr>
              <w:t>0.00316</w:t>
            </w:r>
            <w:r>
              <w:rPr>
                <w:sz w:val="16"/>
              </w:rPr>
              <w:t xml:space="preserve">, dCMP </w:t>
            </w:r>
            <w:r>
              <w:rPr>
                <w:b/>
                <w:sz w:val="16"/>
              </w:rPr>
              <w:t>0.00316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➖ coefficient-only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(no new rxn) — ribonucleotide reductase + TS + kinases ✅ in model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Baroncelli et al. 2014, </w:t>
            </w:r>
            <w:r>
              <w:rPr>
                <w:i/>
                <w:sz w:val="16"/>
              </w:rPr>
              <w:t>Genome Announc</w:t>
            </w:r>
            <w:r>
              <w:rPr>
                <w:sz w:val="16"/>
              </w:rPr>
              <w:t xml:space="preserve"> 2:e00540-14, PMID </w:t>
            </w:r>
            <w:hyperlink r:id="rId30">
              <w:r>
                <w:rPr>
                  <w:rStyle w:val="Hyperlink"/>
                  <w:color w:val="0563C1"/>
                  <w:u w:val="single"/>
                </w:rPr>
                <w:t>24926053</w:t>
              </w:r>
            </w:hyperlink>
            <w:r>
              <w:rPr>
                <w:sz w:val="16"/>
              </w:rPr>
              <w:t xml:space="preserve">, </w:t>
            </w:r>
            <w:hyperlink r:id="rId31">
              <w:r>
                <w:rPr>
                  <w:rStyle w:val="Hyperlink"/>
                  <w:color w:val="0563C1"/>
                  <w:u w:val="single"/>
                </w:rPr>
                <w:t>DOI 10.1128/genomeA.00540-14</w:t>
              </w:r>
            </w:hyperlink>
            <w:r>
              <w:rPr>
                <w:sz w:val="16"/>
              </w:rPr>
              <w:t xml:space="preserve">. Sibling-species: Buiate et al. 2017, </w:t>
            </w:r>
            <w:r>
              <w:rPr>
                <w:i/>
                <w:sz w:val="16"/>
              </w:rPr>
              <w:t>BMC Genomics</w:t>
            </w:r>
            <w:r>
              <w:rPr>
                <w:sz w:val="16"/>
              </w:rPr>
              <w:t xml:space="preserve"> 18:67, PMID </w:t>
            </w:r>
            <w:hyperlink r:id="rId32">
              <w:r>
                <w:rPr>
                  <w:rStyle w:val="Hyperlink"/>
                  <w:color w:val="0563C1"/>
                  <w:u w:val="single"/>
                </w:rPr>
                <w:t>28073340</w:t>
              </w:r>
            </w:hyperlink>
            <w:r>
              <w:rPr>
                <w:sz w:val="16"/>
              </w:rPr>
              <w:t xml:space="preserve">, </w:t>
            </w:r>
            <w:hyperlink r:id="rId33">
              <w:r>
                <w:rPr>
                  <w:rStyle w:val="Hyperlink"/>
                  <w:color w:val="0563C1"/>
                  <w:u w:val="single"/>
                </w:rPr>
                <w:t>DOI 10.1186/s12864-016-3457-9</w:t>
              </w:r>
            </w:hyperlink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NMPs (UMP, AMP, GMP, CMP)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OPTIONAL rebalance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cpd00091, cpd00018, cpd00126, cpd00046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UMP 0.0599, AMP 0.046, GMP 0.046, CMP 0.0447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minor scaling optional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➖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(no new rxn)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RNA composition dominated by rRNA; genomic-GC effect small</w:t>
            </w:r>
          </w:p>
        </w:tc>
      </w:tr>
    </w:tbl>
    <w:p/>
    <w:p>
      <w:pPr>
        <w:pStyle w:val="Heading2"/>
      </w:pPr>
      <w:r>
        <w:t>6. Amino acids — no change unless FSP237 proteomics is available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Metabolite cpds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Current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Suggested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Pathway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MS rxn IDs + equations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20 standard amino acids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KEEP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20 cpds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yeast (Ala 0.4588 → Cys 0.0066)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keep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➖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(no new rxn) — biosynthesis ✅ in model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Avg protein AA composition varies &lt;10% across fungi</w:t>
            </w:r>
          </w:p>
        </w:tc>
      </w:tr>
    </w:tbl>
    <w:p/>
    <w:p>
      <w:pPr>
        <w:pStyle w:val="Heading2"/>
      </w:pPr>
      <w:r>
        <w:t>7. Energy / Growth-Associated Maintenance (GAM)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Metabolite cpds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Current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Suggested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Pathway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MS rxn IDs + equations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ATP + H₂O → ADP + Pi + H⁺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KEEP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cpd00001, cpd00002 → cpd00008, cpd00009, cpd00067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59.28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keep ~59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➖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(no new rxn)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Yeast GAM in same ballpark as filamentous fungi</w:t>
            </w:r>
          </w:p>
        </w:tc>
      </w:tr>
    </w:tbl>
    <w:p/>
    <w:p>
      <w:pPr>
        <w:pStyle w:val="Heading2"/>
      </w:pPr>
      <w:r>
        <w:t>8. Pathogenicity-stage compounds (not in vegetative biomass on glucose)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/>
            <w:r>
              <w:rPr>
                <w:b/>
                <w:sz w:val="18"/>
              </w:rPr>
              <w:t>Compound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Metabolite cpds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Current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Suggested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Pathway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MS rxn IDs + equations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DHN-melanin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DEFER to appressorial-stage biomass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needs new polymer cpd + intermediates </w:t>
            </w:r>
            <w:r>
              <w:rPr>
                <w:rFonts w:ascii="Consolas" w:hAnsi="Consolas"/>
                <w:sz w:val="18"/>
              </w:rPr>
              <w:t>cpd02495</w:t>
            </w:r>
            <w:r>
              <w:rPr>
                <w:sz w:val="16"/>
              </w:rPr>
              <w:t xml:space="preserve"> (1,3,6,8-THN), </w:t>
            </w:r>
            <w:r>
              <w:rPr>
                <w:rFonts w:ascii="Consolas" w:hAnsi="Consolas"/>
                <w:sz w:val="18"/>
              </w:rPr>
              <w:t>cpd00578</w:t>
            </w:r>
            <w:r>
              <w:rPr>
                <w:sz w:val="16"/>
              </w:rPr>
              <w:t xml:space="preserve"> (scytalone), </w:t>
            </w:r>
            <w:r>
              <w:rPr>
                <w:rFonts w:ascii="Consolas" w:hAnsi="Consolas"/>
                <w:sz w:val="18"/>
              </w:rPr>
              <w:t>cpd00864</w:t>
            </w:r>
            <w:r>
              <w:rPr>
                <w:sz w:val="16"/>
              </w:rPr>
              <w:t xml:space="preserve"> (1,3,8-THN), </w:t>
            </w:r>
            <w:r>
              <w:rPr>
                <w:rFonts w:ascii="Consolas" w:hAnsi="Consolas"/>
                <w:sz w:val="18"/>
              </w:rPr>
              <w:t>cpd01141</w:t>
            </w:r>
            <w:r>
              <w:rPr>
                <w:sz w:val="16"/>
              </w:rPr>
              <w:t xml:space="preserve"> (vermelone), </w:t>
            </w:r>
            <w:r>
              <w:rPr>
                <w:rFonts w:ascii="Consolas" w:hAnsi="Consolas"/>
                <w:sz w:val="18"/>
              </w:rPr>
              <w:t>cpd_DHN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8"/>
              </w:rPr>
              <w:t>cpd_melanin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 for vegetative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🆕 ~5 rxns (only if you build appressorial-stage biomass)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① </w:t>
            </w:r>
            <w:r>
              <w:rPr>
                <w:b/>
                <w:sz w:val="16"/>
              </w:rPr>
              <w:t>rxn41997</w:t>
            </w:r>
            <w:r>
              <w:rPr>
                <w:sz w:val="16"/>
              </w:rPr>
              <w:t xml:space="preserve"> (EC 2.3.1.233) THN synthase / PKS1: 5 cpd00067 + 5 cpd00070 (malonyl-CoA) ⇌ cpd00001 + 5 cpd00010 (CoA) + 5 cpd00011 (CO₂) + </w:t>
            </w:r>
            <w:r>
              <w:rPr>
                <w:b/>
                <w:sz w:val="16"/>
              </w:rPr>
              <w:t>cpd02495</w:t>
            </w:r>
            <w:r>
              <w:rPr>
                <w:sz w:val="16"/>
              </w:rPr>
              <w:t xml:space="preserve"> (1,3,6,8-THN)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 xml:space="preserve">② </w:t>
            </w:r>
            <w:r>
              <w:rPr>
                <w:b/>
                <w:sz w:val="16"/>
              </w:rPr>
              <w:t>rxn02079</w:t>
            </w:r>
            <w:r>
              <w:rPr>
                <w:sz w:val="16"/>
              </w:rPr>
              <w:t xml:space="preserve"> (EC 1.1.1.252) Scytalone:NADP⁺ Δ5-oxidoreductase: cpd00006 + </w:t>
            </w:r>
            <w:r>
              <w:rPr>
                <w:b/>
                <w:sz w:val="16"/>
              </w:rPr>
              <w:t>cpd00578</w:t>
            </w:r>
            <w:r>
              <w:rPr>
                <w:sz w:val="16"/>
              </w:rPr>
              <w:t xml:space="preserve"> (scytalone) → cpd00005 + cpd00067 + cpd02495 (i.e. </w:t>
            </w:r>
            <w:r>
              <w:rPr>
                <w:i/>
                <w:sz w:val="16"/>
              </w:rPr>
              <w:t>runs in reverse</w:t>
            </w:r>
            <w:r>
              <w:rPr>
                <w:sz w:val="16"/>
              </w:rPr>
              <w:t xml:space="preserve"> in melanin: 1,3,6,8-THN → scytalone via 4-HNR; same enzyme)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 xml:space="preserve">③ </w:t>
            </w:r>
            <w:r>
              <w:rPr>
                <w:b/>
                <w:sz w:val="16"/>
              </w:rPr>
              <w:t>rxn02080</w:t>
            </w:r>
            <w:r>
              <w:rPr>
                <w:sz w:val="16"/>
              </w:rPr>
              <w:t xml:space="preserve"> (EC 4.2.1.94) Scytalone 7,8-hydro-lyase: cpd00578 → cpd00001 + </w:t>
            </w:r>
            <w:r>
              <w:rPr>
                <w:b/>
                <w:sz w:val="16"/>
              </w:rPr>
              <w:t>cpd00864</w:t>
            </w:r>
            <w:r>
              <w:rPr>
                <w:sz w:val="16"/>
              </w:rPr>
              <w:t xml:space="preserve"> (1,3,8-THN)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 xml:space="preserve">④ </w:t>
            </w:r>
            <w:r>
              <w:rPr>
                <w:b/>
                <w:sz w:val="16"/>
              </w:rPr>
              <w:t>rxn02381</w:t>
            </w:r>
            <w:r>
              <w:rPr>
                <w:sz w:val="16"/>
              </w:rPr>
              <w:t xml:space="preserve"> (EC 1.1.1.252) Vermelone:NADP⁺ Δ5-oxidoreductase: cpd00006 + </w:t>
            </w:r>
            <w:r>
              <w:rPr>
                <w:b/>
                <w:sz w:val="16"/>
              </w:rPr>
              <w:t>cpd01141</w:t>
            </w:r>
            <w:r>
              <w:rPr>
                <w:sz w:val="16"/>
              </w:rPr>
              <w:t xml:space="preserve"> (vermelone) → cpd00005 + cpd00067 + cpd00864 (i.e. </w:t>
            </w:r>
            <w:r>
              <w:rPr>
                <w:i/>
                <w:sz w:val="16"/>
              </w:rPr>
              <w:t>runs in reverse</w:t>
            </w:r>
            <w:r>
              <w:rPr>
                <w:sz w:val="16"/>
              </w:rPr>
              <w:t>: 1,3,8-THN → vermelone)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 xml:space="preserve">⑤ Vermelone dehydratase → 1,8-DHN, then laccase polymerization → DHN-melanin. </w:t>
            </w:r>
            <w:r>
              <w:rPr>
                <w:i/>
                <w:sz w:val="16"/>
              </w:rPr>
              <w:t>No curated ModelSEED entries for the last two steps — add as ad-hoc reactions with new compound stubs.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Qin et al. 2023, </w:t>
            </w:r>
            <w:r>
              <w:rPr>
                <w:i/>
                <w:sz w:val="16"/>
              </w:rPr>
              <w:t>Int J Mol Sci</w:t>
            </w:r>
            <w:r>
              <w:rPr>
                <w:sz w:val="16"/>
              </w:rPr>
              <w:t xml:space="preserve"> 24:7411, PMID </w:t>
            </w:r>
            <w:hyperlink r:id="rId22">
              <w:r>
                <w:rPr>
                  <w:rStyle w:val="Hyperlink"/>
                  <w:color w:val="0563C1"/>
                  <w:u w:val="single"/>
                </w:rPr>
                <w:t>37108573</w:t>
              </w:r>
            </w:hyperlink>
            <w:r>
              <w:rPr>
                <w:sz w:val="16"/>
              </w:rPr>
              <w:t xml:space="preserve">, </w:t>
            </w:r>
            <w:hyperlink r:id="rId34">
              <w:r>
                <w:rPr>
                  <w:rStyle w:val="Hyperlink"/>
                  <w:color w:val="0563C1"/>
                  <w:u w:val="single"/>
                </w:rPr>
                <w:t>DOI 10.3390/ijms24087411</w:t>
              </w:r>
            </w:hyperlink>
            <w:r>
              <w:rPr>
                <w:sz w:val="16"/>
              </w:rPr>
              <w:t xml:space="preserve">. Melanin biosyn in </w:t>
            </w:r>
            <w:r>
              <w:rPr>
                <w:i/>
                <w:sz w:val="16"/>
              </w:rPr>
              <w:t>C. gloeosporioides</w:t>
            </w:r>
            <w:r>
              <w:rPr>
                <w:sz w:val="16"/>
              </w:rPr>
              <w:t xml:space="preserve">: Wang et al. 2021, </w:t>
            </w:r>
            <w:r>
              <w:rPr>
                <w:i/>
                <w:sz w:val="16"/>
              </w:rPr>
              <w:t>Fungal Biol</w:t>
            </w:r>
            <w:r>
              <w:rPr>
                <w:sz w:val="16"/>
              </w:rPr>
              <w:t xml:space="preserve"> 125:813-824, PMID </w:t>
            </w:r>
            <w:hyperlink r:id="rId35">
              <w:r>
                <w:rPr>
                  <w:rStyle w:val="Hyperlink"/>
                  <w:color w:val="0563C1"/>
                  <w:u w:val="single"/>
                </w:rPr>
                <w:t>34420695</w:t>
              </w:r>
            </w:hyperlink>
            <w:r>
              <w:rPr>
                <w:sz w:val="16"/>
              </w:rPr>
              <w:t xml:space="preserve">, </w:t>
            </w:r>
            <w:hyperlink r:id="rId36">
              <w:r>
                <w:rPr>
                  <w:rStyle w:val="Hyperlink"/>
                  <w:color w:val="0563C1"/>
                  <w:u w:val="single"/>
                </w:rPr>
                <w:t>DOI 10.1016/j.funbio.2021.04.004</w:t>
              </w:r>
            </w:hyperlink>
          </w:p>
        </w:tc>
      </w:tr>
    </w:tbl>
    <w:p/>
    <w:p/>
    <w:p>
      <w:pPr>
        <w:pStyle w:val="Heading2"/>
      </w:pPr>
      <w:r>
        <w:t>Appendix — Compound ID legend for all proposed new metabolites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</w:tcPr>
          <w:p>
            <w:r/>
            <w:r>
              <w:rPr>
                <w:b/>
                <w:sz w:val="18"/>
              </w:rPr>
              <w:t>cpd ID</w:t>
            </w:r>
          </w:p>
        </w:tc>
        <w:tc>
          <w:tcPr>
            <w:tcW w:type="dxa" w:w="4800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4800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cpd11683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Chitin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✅ already in fsp237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cpd12148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α-1,3-D-glucan (α-D-glucan polymer)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in ModelSEED, </w:t>
            </w:r>
            <w:r>
              <w:rPr>
                <w:b/>
                <w:sz w:val="16"/>
              </w:rPr>
              <w:t>needs adding</w:t>
            </w:r>
            <w:r>
              <w:rPr>
                <w:sz w:val="16"/>
              </w:rPr>
              <w:t xml:space="preserve"> to fsp237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cpd00314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D-Mannitol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in ModelSEED, </w:t>
            </w:r>
            <w:r>
              <w:rPr>
                <w:b/>
                <w:sz w:val="16"/>
              </w:rPr>
              <w:t>needs adding</w:t>
            </w:r>
            <w:r>
              <w:rPr>
                <w:sz w:val="16"/>
              </w:rPr>
              <w:t xml:space="preserve"> to fsp237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cpd27436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D-Mannitol-1-phosphate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in ModelSEED, </w:t>
            </w:r>
            <w:r>
              <w:rPr>
                <w:b/>
                <w:sz w:val="16"/>
              </w:rPr>
              <w:t>needs adding</w:t>
            </w:r>
            <w:r>
              <w:rPr>
                <w:sz w:val="16"/>
              </w:rPr>
              <w:t xml:space="preserve"> to fsp237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cpd00878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D-Glucosylceramide (β-GlcCer)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in ModelSEED, </w:t>
            </w:r>
            <w:r>
              <w:rPr>
                <w:b/>
                <w:sz w:val="16"/>
              </w:rPr>
              <w:t>needs adding</w:t>
            </w:r>
            <w:r>
              <w:rPr>
                <w:sz w:val="16"/>
              </w:rPr>
              <w:t xml:space="preserve"> to fsp237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cpd00167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N-acylsphingosine (ceramide substrate for GCS)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check if in fsp237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cpd01351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Ubiquinone-9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in ModelSEED, </w:t>
            </w:r>
            <w:r>
              <w:rPr>
                <w:b/>
                <w:sz w:val="16"/>
              </w:rPr>
              <w:t>needs adding</w:t>
            </w:r>
            <w:r>
              <w:rPr>
                <w:sz w:val="16"/>
              </w:rPr>
              <w:t xml:space="preserve"> to fsp237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cpd02172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All-trans-nonaprenyl-diphosphate (solanesyl-PP)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in ModelSEED, </w:t>
            </w:r>
            <w:r>
              <w:rPr>
                <w:b/>
                <w:sz w:val="16"/>
              </w:rPr>
              <w:t>needs adding</w:t>
            </w:r>
            <w:r>
              <w:rPr>
                <w:sz w:val="16"/>
              </w:rPr>
              <w:t xml:space="preserve"> to fsp237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cpd02419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3-Nonaprenyl-4-hydroxybenzoate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intermediate, </w:t>
            </w:r>
            <w:r>
              <w:rPr>
                <w:b/>
                <w:sz w:val="16"/>
              </w:rPr>
              <w:t>needs adding</w:t>
            </w:r>
            <w:r>
              <w:rPr>
                <w:sz w:val="16"/>
              </w:rPr>
              <w:t xml:space="preserve"> if not lumping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cpd02064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2-Methoxy-6-nonaprenyl-1,4-benzoquinol (Q9 final intermediate)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intermediate, </w:t>
            </w:r>
            <w:r>
              <w:rPr>
                <w:b/>
                <w:sz w:val="16"/>
              </w:rPr>
              <w:t>needs adding</w:t>
            </w:r>
            <w:r>
              <w:rPr>
                <w:sz w:val="16"/>
              </w:rPr>
              <w:t xml:space="preserve"> if not lumping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cpd02495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1,3,6,8-tetrahydroxynaphthalene (THN)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in ModelSEED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cpd00578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Scytalone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in ModelSEED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cpd00864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1,3,8-trihydroxynaphthalene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in ModelSEED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cpd01141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Vermelone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in ModelSEED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cpd_DHN, cpd_melanin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1,8-DHN and DHN-melanin polymer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needs ad-hoc creation</w:t>
            </w:r>
          </w:p>
        </w:tc>
      </w:tr>
    </w:tbl>
    <w:p/>
    <w:p>
      <w:pPr>
        <w:pStyle w:val="Heading2"/>
      </w:pPr>
      <w:r>
        <w:t>Summary — gap-fill workload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</w:tcPr>
          <w:p>
            <w:r/>
            <w:r>
              <w:rPr>
                <w:b/>
                <w:sz w:val="18"/>
              </w:rPr>
              <w:t>Compound</w:t>
            </w:r>
          </w:p>
        </w:tc>
        <w:tc>
          <w:tcPr>
            <w:tcW w:type="dxa" w:w="4800"/>
          </w:tcPr>
          <w:p>
            <w:r/>
            <w:r>
              <w:rPr>
                <w:b/>
                <w:sz w:val="18"/>
              </w:rPr>
              <w:t>New ModelSEED reactions</w:t>
            </w:r>
          </w:p>
        </w:tc>
        <w:tc>
          <w:tcPr>
            <w:tcW w:type="dxa" w:w="4800"/>
          </w:tcPr>
          <w:p>
            <w:r/>
            <w:r>
              <w:rPr>
                <w:b/>
                <w:sz w:val="18"/>
              </w:rPr>
              <w:t>New metabolites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Chitin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 (pathway complete)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α-1,3-glucan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1 (rxn15561)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1 (cpd12148)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Mannitol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2 (rxn00546 + rxn01560)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2 (cpd00314, cpd27436)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Glucosylceramide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3 curated (rxn44415, rxn43251, rxn01088) + 1 ad-hoc (C9-MT)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≥2 (cpd00878 + intermediates)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Ubiquinone-9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3 (rxn16110 + rxn05034 + rxn05003) — optionally lumped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4 (cpd01351 + cpd02172 + cpd02419 + cpd02064)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Ergosterol/zymosterol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Nucleotide rebalance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Mannan reduction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DHN-melanin (deferred)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4 curated (rxn41997, rxn02079, rxn02080, rxn02381) + 2 ad-hoc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sz w:val="16"/>
              </w:rPr>
              <w:t>~6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TOTAL for v1</w:t>
            </w:r>
            <w:r>
              <w:rPr>
                <w:sz w:val="16"/>
              </w:rPr>
              <w:t xml:space="preserve"> (chitin + mannitol + α-glucan + ergosterol swap + Q9 + GlcCer)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9 curated + 1 ad-hoc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9</w:t>
            </w:r>
          </w:p>
        </w:tc>
      </w:tr>
    </w:tbl>
    <w:p/>
    <w:p>
      <w:pPr>
        <w:pStyle w:val="Heading2"/>
      </w:pPr>
      <w:r>
        <w:t>What's still uncertain — flag before committing coefficients</w:t>
      </w:r>
    </w:p>
    <w:p>
      <w:r>
        <w:t xml:space="preserve">1. </w:t>
      </w:r>
      <w:r>
        <w:rPr>
          <w:b/>
        </w:rPr>
        <w:t>FSP237 vs TX430BB</w:t>
      </w:r>
      <w:r>
        <w:t>: published reference is TX430BB. Treat the 52.70% GC and other genome stats as a proxy for FSP237.</w:t>
      </w:r>
    </w:p>
    <w:p>
      <w:r>
        <w:t xml:space="preserve">2. </w:t>
      </w:r>
      <w:r>
        <w:rPr>
          <w:b/>
        </w:rPr>
        <w:t>Ubiquinone form</w:t>
      </w:r>
      <w:r>
        <w:t xml:space="preserve">: no </w:t>
      </w:r>
      <w:r>
        <w:rPr>
          <w:i/>
        </w:rPr>
        <w:t>Colletotrichum</w:t>
      </w:r>
      <w:r>
        <w:t>-specific measurement in PubMed; Q9 is the most defensible interpolation from Sordariomycetes/Hypocreales but should be checked against JGI MycoCosm metadata.</w:t>
      </w:r>
    </w:p>
    <w:p>
      <w:r>
        <w:t xml:space="preserve">3. </w:t>
      </w:r>
      <w:r>
        <w:rPr>
          <w:b/>
        </w:rPr>
        <w:t>α-1,3-glucan in *Colletotrichum* specifically</w:t>
      </w:r>
      <w:r>
        <w:t xml:space="preserve">: AGS1 function firmly established for </w:t>
      </w:r>
      <w:r>
        <w:rPr>
          <w:i/>
        </w:rPr>
        <w:t>Magnaporthe</w:t>
      </w:r>
      <w:r>
        <w:t xml:space="preserve"> (Fujikawa 2012); genomic evidence for AGS orthologs in </w:t>
      </w:r>
      <w:r>
        <w:rPr>
          <w:i/>
        </w:rPr>
        <w:t>Colletotrichum</w:t>
      </w:r>
      <w:r>
        <w:t xml:space="preserve"> exists (Buiate 2017). No direct quantitative measurement in PubMed.</w:t>
      </w:r>
    </w:p>
    <w:p>
      <w:r>
        <w:t xml:space="preserve">4. </w:t>
      </w:r>
      <w:r>
        <w:rPr>
          <w:b/>
        </w:rPr>
        <w:t>Mannitol % dry weight in *Colletotrichum* mycelium</w:t>
      </w:r>
      <w:r>
        <w:t xml:space="preserve">: pathway evidence + phenotypic role in </w:t>
      </w:r>
      <w:r>
        <w:rPr>
          <w:i/>
        </w:rPr>
        <w:t>Stagonospora nodorum</w:t>
      </w:r>
      <w:r>
        <w:t xml:space="preserve"> (Solomon 2005); no direct </w:t>
      </w:r>
      <w:r>
        <w:rPr>
          <w:i/>
        </w:rPr>
        <w:t>C. sublineola</w:t>
      </w:r>
      <w:r>
        <w:t xml:space="preserve"> number. Suggested 0.10–0.50 brackets published values for filamentous fungi (~2–10% dry weight).</w:t>
      </w:r>
    </w:p>
    <w:p>
      <w:r>
        <w:t xml:space="preserve">5. </w:t>
      </w:r>
      <w:r>
        <w:rPr>
          <w:b/>
        </w:rPr>
        <w:t>Fungal GlcCer fraction in *Colletotrichum* total lipid</w:t>
      </w:r>
      <w:r>
        <w:t>: structural difference well-established (Toledo 1999); absolute quantitation not in literature pulled. Suggested coefficient anchored to current yeast-sphingolipid sum (0.012).</w:t>
      </w:r>
    </w:p>
    <w:p>
      <w:r>
        <w:t xml:space="preserve">6. </w:t>
      </w:r>
      <w:r>
        <w:rPr>
          <w:b/>
        </w:rPr>
        <w:t>C9-methyltransferase</w:t>
      </w:r>
      <w:r>
        <w:t>: no curated ModelSEED entry for the fungal-specific sphingolipid C9-methyltransferase. If you want the methyl branch explicit, add as an ad-hoc reaction; otherwise the GCS step (</w:t>
      </w:r>
      <w:r>
        <w:rPr>
          <w:rFonts w:ascii="Consolas" w:hAnsi="Consolas"/>
          <w:sz w:val="18"/>
        </w:rPr>
        <w:t>rxn01088</w:t>
      </w:r>
      <w:r>
        <w:t>) lumps over it.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16927300/" TargetMode="External"/><Relationship Id="rId10" Type="http://schemas.openxmlformats.org/officeDocument/2006/relationships/hyperlink" Target="https://doi.org/10.1002/bies.20441" TargetMode="External"/><Relationship Id="rId11" Type="http://schemas.openxmlformats.org/officeDocument/2006/relationships/hyperlink" Target="https://pubmed.ncbi.nlm.nih.gov/39562136/" TargetMode="External"/><Relationship Id="rId12" Type="http://schemas.openxmlformats.org/officeDocument/2006/relationships/hyperlink" Target="https://pubmed.ncbi.nlm.nih.gov/22927818/" TargetMode="External"/><Relationship Id="rId13" Type="http://schemas.openxmlformats.org/officeDocument/2006/relationships/hyperlink" Target="https://doi.org/10.1371/journal.ppat.1002882" TargetMode="External"/><Relationship Id="rId14" Type="http://schemas.openxmlformats.org/officeDocument/2006/relationships/hyperlink" Target="https://pubmed.ncbi.nlm.nih.gov/40920062/" TargetMode="External"/><Relationship Id="rId15" Type="http://schemas.openxmlformats.org/officeDocument/2006/relationships/hyperlink" Target="https://doi.org/10.1128/msphere.00341-25" TargetMode="External"/><Relationship Id="rId16" Type="http://schemas.openxmlformats.org/officeDocument/2006/relationships/hyperlink" Target="https://pubmed.ncbi.nlm.nih.gov/15720079/" TargetMode="External"/><Relationship Id="rId17" Type="http://schemas.openxmlformats.org/officeDocument/2006/relationships/hyperlink" Target="https://doi.org/10.1094/MPMI-18-0110" TargetMode="External"/><Relationship Id="rId18" Type="http://schemas.openxmlformats.org/officeDocument/2006/relationships/hyperlink" Target="https://pubmed.ncbi.nlm.nih.gov/16987106/" TargetMode="External"/><Relationship Id="rId19" Type="http://schemas.openxmlformats.org/officeDocument/2006/relationships/hyperlink" Target="https://doi.org/10.1042/BJ20061229" TargetMode="External"/><Relationship Id="rId20" Type="http://schemas.openxmlformats.org/officeDocument/2006/relationships/hyperlink" Target="https://pubmed.ncbi.nlm.nih.gov/1837147/" TargetMode="External"/><Relationship Id="rId21" Type="http://schemas.openxmlformats.org/officeDocument/2006/relationships/hyperlink" Target="https://doi.org/10.1073/pnas.88.24.11281" TargetMode="External"/><Relationship Id="rId22" Type="http://schemas.openxmlformats.org/officeDocument/2006/relationships/hyperlink" Target="https://pubmed.ncbi.nlm.nih.gov/37108573/" TargetMode="External"/><Relationship Id="rId23" Type="http://schemas.openxmlformats.org/officeDocument/2006/relationships/hyperlink" Target="https://pubmed.ncbi.nlm.nih.gov/40298938/" TargetMode="External"/><Relationship Id="rId24" Type="http://schemas.openxmlformats.org/officeDocument/2006/relationships/hyperlink" Target="https://doi.org/10.1021/acs.jafc.5c02145" TargetMode="External"/><Relationship Id="rId25" Type="http://schemas.openxmlformats.org/officeDocument/2006/relationships/hyperlink" Target="https://pubmed.ncbi.nlm.nih.gov/10353841/" TargetMode="External"/><Relationship Id="rId26" Type="http://schemas.openxmlformats.org/officeDocument/2006/relationships/hyperlink" Target="https://doi.org/10.1021/bi982898z" TargetMode="External"/><Relationship Id="rId27" Type="http://schemas.openxmlformats.org/officeDocument/2006/relationships/hyperlink" Target="https://pubmed.ncbi.nlm.nih.gov/10787440/" TargetMode="External"/><Relationship Id="rId28" Type="http://schemas.openxmlformats.org/officeDocument/2006/relationships/hyperlink" Target="https://pubmed.ncbi.nlm.nih.gov/10768477/" TargetMode="External"/><Relationship Id="rId29" Type="http://schemas.openxmlformats.org/officeDocument/2006/relationships/hyperlink" Target="https://doi.org/10.1023/A:1002416431944" TargetMode="External"/><Relationship Id="rId30" Type="http://schemas.openxmlformats.org/officeDocument/2006/relationships/hyperlink" Target="https://pubmed.ncbi.nlm.nih.gov/24926053/" TargetMode="External"/><Relationship Id="rId31" Type="http://schemas.openxmlformats.org/officeDocument/2006/relationships/hyperlink" Target="https://doi.org/10.1128/genomeA.00540-14" TargetMode="External"/><Relationship Id="rId32" Type="http://schemas.openxmlformats.org/officeDocument/2006/relationships/hyperlink" Target="https://pubmed.ncbi.nlm.nih.gov/28073340/" TargetMode="External"/><Relationship Id="rId33" Type="http://schemas.openxmlformats.org/officeDocument/2006/relationships/hyperlink" Target="https://doi.org/10.1186/s12864-016-3457-9" TargetMode="External"/><Relationship Id="rId34" Type="http://schemas.openxmlformats.org/officeDocument/2006/relationships/hyperlink" Target="https://doi.org/10.3390/ijms24087411" TargetMode="External"/><Relationship Id="rId35" Type="http://schemas.openxmlformats.org/officeDocument/2006/relationships/hyperlink" Target="https://pubmed.ncbi.nlm.nih.gov/34420695/" TargetMode="External"/><Relationship Id="rId36" Type="http://schemas.openxmlformats.org/officeDocument/2006/relationships/hyperlink" Target="https://doi.org/10.1016/j.funbio.2021.04.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