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C7EA7" w14:textId="77777777" w:rsidR="00B72514" w:rsidRDefault="00000000">
      <w:pPr>
        <w:pStyle w:val="Nadpis1"/>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Ako a prečo sme upravili našu databázu (Architektúra projektu)</w:t>
      </w:r>
    </w:p>
    <w:p w14:paraId="5603BAD0" w14:textId="77777777" w:rsidR="00B72514" w:rsidRDefault="00000000">
      <w:pPr>
        <w:pStyle w:val="Nadpis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Prečo sme nevyužili pôvodný veľký dátový model a zjednodušili inováciu?</w:t>
      </w:r>
    </w:p>
    <w:p w14:paraId="682297D9"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Na začiatku nášho projektu sme mali navrhnutý naozaj obrovský a komplexný dátový model (od našej kolegyne Lucky), ktorý vyzeral ako pre celú veľkú firmu – obsahoval napríklad sklady, dodávateľov, či presné položky faktúr. Aj keď bol ten model super nakreslený, po zvážení v tíme sme si uvedomili, že pre naše potreby v Access databáze by bol skôr na škodu.</w:t>
      </w:r>
    </w:p>
    <w:p w14:paraId="12285B51"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Rozhodli sme sa ho preto výrazne zjednodušiť a vytvoriť len takzvaný funkčný prototyp (MVP – Minimum Viable Product). Najväčšou zmenou bolo to, ako sme sa postavili k našej hlavnej inovácii – umelej inteligencii a párovaniu.</w:t>
      </w:r>
    </w:p>
    <w:p w14:paraId="3143F317"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Urobili sme to z týchto štyroch pragmatických dôvodov:</w:t>
      </w:r>
    </w:p>
    <w:p w14:paraId="16D189D5" w14:textId="77777777" w:rsidR="00B72514" w:rsidRDefault="00000000">
      <w:pPr>
        <w:pStyle w:val="Nadpis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 Chceme sa sústrediť na inováciu, nie na celú firmu (Zameranie na US#1)</w:t>
      </w:r>
    </w:p>
    <w:p w14:paraId="7FA16700"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Náš startup e-smartbalance nemá byť hneď nový obrovský účtovný systém ako SAP. Našou hlavnou inováciou, na ktorej staviame, je proces </w:t>
      </w:r>
      <w:r>
        <w:rPr>
          <w:rFonts w:ascii="Google Sans" w:eastAsia="Google Sans" w:hAnsi="Google Sans" w:cs="Google Sans"/>
          <w:b/>
          <w:bCs/>
          <w:color w:val="1F1F1F"/>
        </w:rPr>
        <w:t>Smart-Pairing</w:t>
      </w:r>
      <w:r>
        <w:rPr>
          <w:rFonts w:ascii="Google Sans" w:eastAsia="Google Sans" w:hAnsi="Google Sans" w:cs="Google Sans"/>
          <w:color w:val="1F1F1F"/>
        </w:rPr>
        <w:t xml:space="preserve"> (automatické párovanie platieb a rátanie kurzov z NBS). Keby sme sa snažili naprogramovať do Accessu celú firmu a skladové hospodárstvo, stratili by sme obrovské množstvo času a "odviedlo" by nás to od toho hlavného. Preto sme si v databáze nechali len tie kľúčové tabuľky, ktoré pre tento proces reálne potrebujeme: </w:t>
      </w:r>
      <w:r>
        <w:rPr>
          <w:rFonts w:ascii="Google Sans" w:eastAsia="Google Sans" w:hAnsi="Google Sans" w:cs="Google Sans"/>
          <w:i/>
          <w:iCs/>
          <w:color w:val="1F1F1F"/>
        </w:rPr>
        <w:t>Klientov, Faktúry, Platby z banky a Kurzy NBS</w:t>
      </w:r>
      <w:r>
        <w:rPr>
          <w:rFonts w:ascii="Google Sans" w:eastAsia="Google Sans" w:hAnsi="Google Sans" w:cs="Google Sans"/>
          <w:color w:val="1F1F1F"/>
        </w:rPr>
        <w:t>.</w:t>
      </w:r>
    </w:p>
    <w:p w14:paraId="6DF954CC" w14:textId="77777777" w:rsidR="00B72514" w:rsidRDefault="00000000">
      <w:pPr>
        <w:pStyle w:val="Nadpis3"/>
        <w:spacing w:before="0" w:after="120" w:line="275" w:lineRule="auto"/>
        <w:rPr>
          <w:rFonts w:ascii="Google Sans" w:eastAsia="Google Sans" w:hAnsi="Google Sans" w:cs="Google Sans"/>
          <w:color w:val="1F1F1F"/>
        </w:rPr>
      </w:pPr>
      <w:r>
        <w:rPr>
          <w:rFonts w:ascii="Google Sans" w:eastAsia="Google Sans" w:hAnsi="Google Sans" w:cs="Google Sans"/>
          <w:color w:val="1F1F1F"/>
        </w:rPr>
        <w:t>B. Problém s testovacími dátami (Potrebujeme 350+ záznamov)</w:t>
      </w:r>
    </w:p>
    <w:p w14:paraId="1137023C"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Podľa zadania musíme mať v databáze stovky záznamov (faktúr a platieb), aby sme vedeli ukázať, že náš systém funguje aj pri väčšom objeme. Keby sme mali zložitý model so skladmi a detailnými položkami, vytvoriť jednu testovaciu faktúru by znamenalo vyplniť aj ďalších päť prepojených tabuliek, inak by nám Access vyhadzoval chyby (kvôli referenčnej integrite). S naším zjednodušeným modelom sme vedeli hromadne vygenerovať stovky reálnych faktúr a na nich krásne ukázať, ako sa párujú s bankovým CSV výpisom v praxi.</w:t>
      </w:r>
    </w:p>
    <w:p w14:paraId="065D6F79" w14:textId="77777777" w:rsidR="00B72514" w:rsidRDefault="00000000">
      <w:pPr>
        <w:pStyle w:val="Nadpis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 Potrebujeme priestor na omyly a testovanie (Agilita)</w:t>
      </w:r>
    </w:p>
    <w:p w14:paraId="498A26DC"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Toto bol pre nás asi najdôležitejší bod. Keď sme programovali ten automatický párovací algoritmus, samozrejme to nefungovalo hneď na prvýkrát. Museli sme postupovať systémom: </w:t>
      </w:r>
      <w:r>
        <w:rPr>
          <w:rFonts w:ascii="Google Sans" w:eastAsia="Google Sans" w:hAnsi="Google Sans" w:cs="Google Sans"/>
          <w:i/>
          <w:iCs/>
          <w:color w:val="1F1F1F"/>
        </w:rPr>
        <w:lastRenderedPageBreak/>
        <w:t>naimportovať CSV -&gt; spustiť párovanie -&gt; zistiť, kde je chyba -&gt; všetko vymazať -&gt; opraviť kód a skúsiť to znova</w:t>
      </w:r>
      <w:r>
        <w:rPr>
          <w:rFonts w:ascii="Google Sans" w:eastAsia="Google Sans" w:hAnsi="Google Sans" w:cs="Google Sans"/>
          <w:color w:val="1F1F1F"/>
        </w:rPr>
        <w:t>. V obrovskej prepojenej databáze by nám Access nedovolil len tak ľahko mazať dáta. Vďaka nášmu malému, izolovanému modelu vieme kedykoľvek za pár sekúnd zmazať všetky platby a otestovať celý proces naostro znova.</w:t>
      </w:r>
    </w:p>
    <w:p w14:paraId="54019EB6" w14:textId="77777777" w:rsidR="00B72514" w:rsidRDefault="00000000">
      <w:pPr>
        <w:pStyle w:val="Nadpis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D. Realistický prístup k párovaniu: </w:t>
      </w:r>
    </w:p>
    <w:p w14:paraId="5D328F52"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Pôvodne sme chceli priamo v databáze programovať komplexnú umelú inteligenciu (Active Learning / Fuzzy logiku), ktorá by sa sama učila z preklepov vo variabilných symboloch. Po konzultácii s vyučujúcou sme však dostali usmernenie, že programovanie autonómnej AI a zložitej fuzzy logiky presahuje rámec tohto predmetu a zbytočne by sme si to komplikovali.</w:t>
      </w:r>
    </w:p>
    <w:p w14:paraId="77B12982"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Preto sme "buzzword" umelú inteligenciu v našom MS Access prototype nahradili oveľa elegantnejším a technicky bezpečnejším riešením: </w:t>
      </w:r>
      <w:r>
        <w:rPr>
          <w:rFonts w:ascii="Google Sans" w:eastAsia="Google Sans" w:hAnsi="Google Sans" w:cs="Google Sans"/>
          <w:b/>
          <w:bCs/>
          <w:color w:val="1F1F1F"/>
        </w:rPr>
        <w:t>Robustným aktualizačným SQL dotazom</w:t>
      </w:r>
      <w:r>
        <w:rPr>
          <w:rFonts w:ascii="Google Sans" w:eastAsia="Google Sans" w:hAnsi="Google Sans" w:cs="Google Sans"/>
          <w:color w:val="1F1F1F"/>
        </w:rPr>
        <w:t>. Namiesto hádania preklepov sme postavili algoritmus, ktorý pokrýva reálne účtovné scenáre:</w:t>
      </w:r>
    </w:p>
    <w:p w14:paraId="62924F91" w14:textId="77777777" w:rsidR="00B7251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Striktná zhoda:</w:t>
      </w:r>
      <w:r>
        <w:rPr>
          <w:rFonts w:ascii="Google Sans" w:eastAsia="Google Sans" w:hAnsi="Google Sans" w:cs="Google Sans"/>
          <w:color w:val="1F1F1F"/>
        </w:rPr>
        <w:t xml:space="preserve"> Náš algoritmus hľadá presnú zhodu variabilného symbolu. Z účtovného hľadiska je to najbezpečnejší prístup.</w:t>
      </w:r>
    </w:p>
    <w:p w14:paraId="22036AE2" w14:textId="77777777" w:rsidR="00B7251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Podpora čiastočných úhrad (Splátok):</w:t>
      </w:r>
      <w:r>
        <w:rPr>
          <w:rFonts w:ascii="Google Sans" w:eastAsia="Google Sans" w:hAnsi="Google Sans" w:cs="Google Sans"/>
          <w:color w:val="1F1F1F"/>
        </w:rPr>
        <w:t xml:space="preserve"> Do SQL logiky sme pridali podmienku suma &lt;= Suma_Faktury. Systém teda automaticky spáruje nielen presné úhrady, ale aj čiastočné splátky. Ak však klient pošle viac peňazí (preplatok), systém to zámerne preskočí, aby na to upozornil účtovníka.</w:t>
      </w:r>
    </w:p>
    <w:p w14:paraId="78282794" w14:textId="77777777" w:rsidR="00B7251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Ochrana pred duplicitami:</w:t>
      </w:r>
      <w:r>
        <w:rPr>
          <w:rFonts w:ascii="Google Sans" w:eastAsia="Google Sans" w:hAnsi="Google Sans" w:cs="Google Sans"/>
          <w:color w:val="1F1F1F"/>
        </w:rPr>
        <w:t xml:space="preserve"> Pomocou SQL poddotazu (HAVING Count(*) = 1) sa systém chráni pred situáciou, kedy zákazník omylom uhradí faktúru dvakrát pod rovnakým variabilným symbolom v ten istý deň.</w:t>
      </w:r>
    </w:p>
    <w:p w14:paraId="378363E9" w14:textId="77777777" w:rsidR="00B72514"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Manuálny fallback:</w:t>
      </w:r>
      <w:r>
        <w:rPr>
          <w:rFonts w:ascii="Google Sans" w:eastAsia="Google Sans" w:hAnsi="Google Sans" w:cs="Google Sans"/>
          <w:color w:val="1F1F1F"/>
        </w:rPr>
        <w:t xml:space="preserve"> Všetky platby, ktoré neprejdú týmto prísnym algoritmom (napríklad hrubé preklepy alebo platby bez variabilného symbolu), zostanú v zozname "Nespárované" a sú vyriešené ľudským faktorom cez náš vytvorený formulár.</w:t>
      </w:r>
    </w:p>
    <w:p w14:paraId="469CA0F5" w14:textId="77777777" w:rsidR="00B72514" w:rsidRDefault="00000000">
      <w:pPr>
        <w:pStyle w:val="Nadpis1"/>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Metodika vývoja: Využitie AI a Prompt Engineeringu</w:t>
      </w:r>
    </w:p>
    <w:p w14:paraId="01D7C381"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Aby sme boli pri obhajobe nášho prototypu maximálne transparentní, chceme jasne vysvetliť, ako sme postupovali pri fyzickej tvorbe databázy. V projekte sme vo veľkej miere využili nástroje umelej inteligencie (LLM modely), ktoré nám slúžili ako "mentori" a "pair-programátori".</w:t>
      </w:r>
    </w:p>
    <w:p w14:paraId="4D73DFF0" w14:textId="77777777" w:rsidR="00B72514" w:rsidRDefault="00000000">
      <w:pPr>
        <w:pStyle w:val="Nadpis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Čo sme robili manuálne a kde pomohla AI</w:t>
      </w:r>
    </w:p>
    <w:p w14:paraId="7162DD3E"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Ako študenti ekonomickej fakulty máme základy tvorby tabuliek, relácií a jednoduchých výberových dotazov, no pre vytvorenie fungujúcej aplikácie (ako si to naša inovácia vyžadovala) sme potrebovali pokročilejšie riešenia.</w:t>
      </w:r>
    </w:p>
    <w:p w14:paraId="78CE894F"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Prácu sme si rozdelili nasledovne:</w:t>
      </w:r>
    </w:p>
    <w:p w14:paraId="26768A38" w14:textId="77777777" w:rsidR="00B7251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Manuálna práca:</w:t>
      </w:r>
      <w:r>
        <w:rPr>
          <w:rFonts w:ascii="Google Sans" w:eastAsia="Google Sans" w:hAnsi="Google Sans" w:cs="Google Sans"/>
          <w:color w:val="1F1F1F"/>
        </w:rPr>
        <w:t xml:space="preserve"> Samostatne sme navrhli tabuľky, nastavili primárne/cudzie kľúče, definovali dátové typy a vytvorili základné formuláre. Základnú vzorku dát (kmeňové údaje klientov a počiatočné faktúry) sme do systému naplnili ručne.</w:t>
      </w:r>
    </w:p>
    <w:p w14:paraId="2CA15D30" w14:textId="77777777" w:rsidR="00B7251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AI Generovanie dát:</w:t>
      </w:r>
      <w:r>
        <w:rPr>
          <w:rFonts w:ascii="Google Sans" w:eastAsia="Google Sans" w:hAnsi="Google Sans" w:cs="Google Sans"/>
          <w:color w:val="1F1F1F"/>
        </w:rPr>
        <w:t xml:space="preserve"> Aby sme splnili podmienku 350+ záznamov, využili sme skripty vygenerované cez AI prompt, ktoré nám automaticky dogenerovali zvyšok dát (aby simulovali rôzne scenáre úhrad a dátumy).</w:t>
      </w:r>
    </w:p>
    <w:p w14:paraId="4580C1EB" w14:textId="77777777" w:rsidR="00B72514"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Zložité SQL dotazy a UI logika:</w:t>
      </w:r>
      <w:r>
        <w:rPr>
          <w:rFonts w:ascii="Google Sans" w:eastAsia="Google Sans" w:hAnsi="Google Sans" w:cs="Google Sans"/>
          <w:color w:val="1F1F1F"/>
        </w:rPr>
        <w:t xml:space="preserve"> Komplexnejšie operácie (ako napr. párovanie platieb so zohľadnením čiastočných úhrad, zaokrúhľovanie, podmienky IIf a agregačné poddotazy HAVING Count(*)) sme konzultovali s AI. Rovnako sme si pomocou AI zisťovali postupy, ako v Accesse logicky prepojiť hlavný formulár s podformulárom (napr. ako po výbere CSV súboru zobraziť v podformulári iba platby prislúchajúce tomuto konkrétnemu importu).</w:t>
      </w:r>
    </w:p>
    <w:p w14:paraId="779C3926" w14:textId="77777777" w:rsidR="00B72514" w:rsidRDefault="00000000">
      <w:pPr>
        <w:pStyle w:val="Nadpis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2.2 Programovanie vo VBA (Priznanie farby)</w:t>
      </w:r>
    </w:p>
    <w:p w14:paraId="3F494C68"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Všetky skripty na pozadí, ktoré naša databáza využíva (nahrávanie CSV výpisu, generátor testovacích dát, otváranie dialógových okien a sťahovanie XML kurzov z NBS), sú </w:t>
      </w:r>
      <w:r>
        <w:rPr>
          <w:rFonts w:ascii="Google Sans" w:eastAsia="Google Sans" w:hAnsi="Google Sans" w:cs="Google Sans"/>
          <w:b/>
          <w:bCs/>
          <w:color w:val="1F1F1F"/>
        </w:rPr>
        <w:t>napísané v jazyku VBA</w:t>
      </w:r>
      <w:r>
        <w:rPr>
          <w:rFonts w:ascii="Google Sans" w:eastAsia="Google Sans" w:hAnsi="Google Sans" w:cs="Google Sans"/>
          <w:color w:val="1F1F1F"/>
        </w:rPr>
        <w:t>.</w:t>
      </w:r>
    </w:p>
    <w:p w14:paraId="7A05174E"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Otvorene priznávame, že </w:t>
      </w:r>
      <w:r>
        <w:rPr>
          <w:rFonts w:ascii="Google Sans" w:eastAsia="Google Sans" w:hAnsi="Google Sans" w:cs="Google Sans"/>
          <w:b/>
          <w:bCs/>
          <w:color w:val="1F1F1F"/>
        </w:rPr>
        <w:t>jazyk VBA ani zložité SQL neovládame</w:t>
      </w:r>
      <w:r>
        <w:rPr>
          <w:rFonts w:ascii="Google Sans" w:eastAsia="Google Sans" w:hAnsi="Google Sans" w:cs="Google Sans"/>
          <w:color w:val="1F1F1F"/>
        </w:rPr>
        <w:t>, keďže sa v rámci osnov tohto predmetu do takejto hĺbky nevyučujú. Tieto skripty boli stopercentne vygenerované pomocou našich promptov pre umelú inteligenciu.</w:t>
      </w:r>
    </w:p>
    <w:p w14:paraId="305C1043" w14:textId="77777777" w:rsidR="00B72514" w:rsidRDefault="00000000">
      <w:pPr>
        <w:pStyle w:val="Nadpis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 Promptovanie, ladenie a testovanie ako legitímna práca</w:t>
      </w:r>
    </w:p>
    <w:p w14:paraId="56E896CE"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Chceme však zdôrazniť, že použitie AI v tomto projekte </w:t>
      </w:r>
      <w:r>
        <w:rPr>
          <w:rFonts w:ascii="Google Sans" w:eastAsia="Google Sans" w:hAnsi="Google Sans" w:cs="Google Sans"/>
          <w:b/>
          <w:bCs/>
          <w:color w:val="1F1F1F"/>
        </w:rPr>
        <w:t>nebolo o jednom kliknutí na "Copy &amp; Paste"</w:t>
      </w:r>
      <w:r>
        <w:rPr>
          <w:rFonts w:ascii="Google Sans" w:eastAsia="Google Sans" w:hAnsi="Google Sans" w:cs="Google Sans"/>
          <w:color w:val="1F1F1F"/>
        </w:rPr>
        <w:t>.</w:t>
      </w:r>
    </w:p>
    <w:p w14:paraId="33EE4D14"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Vygenerovať kód, ktorý reálne funguje v MS Access, si vyžadovalo:</w:t>
      </w:r>
    </w:p>
    <w:p w14:paraId="580FD5DA" w14:textId="77777777" w:rsidR="00B7251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Analytické myslenie:</w:t>
      </w:r>
      <w:r>
        <w:rPr>
          <w:rFonts w:ascii="Google Sans" w:eastAsia="Google Sans" w:hAnsi="Google Sans" w:cs="Google Sans"/>
          <w:color w:val="1F1F1F"/>
        </w:rPr>
        <w:t xml:space="preserve"> Museli sme presne, krokovo (algoritmicky) popísať AI modelu, čo od neho chceme a aká je štruktúra našej databázy.</w:t>
      </w:r>
    </w:p>
    <w:p w14:paraId="728BE103" w14:textId="77777777" w:rsidR="00B7251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Nekonečné ladenie (Debugging):</w:t>
      </w:r>
      <w:r>
        <w:rPr>
          <w:rFonts w:ascii="Google Sans" w:eastAsia="Google Sans" w:hAnsi="Google Sans" w:cs="Google Sans"/>
          <w:color w:val="1F1F1F"/>
        </w:rPr>
        <w:t xml:space="preserve"> Vygenerované kódy málokedy fungovali na prvýkrát. Strávili sme </w:t>
      </w:r>
      <w:r>
        <w:rPr>
          <w:rFonts w:ascii="Google Sans" w:eastAsia="Google Sans" w:hAnsi="Google Sans" w:cs="Google Sans"/>
          <w:b/>
          <w:bCs/>
          <w:color w:val="1F1F1F"/>
        </w:rPr>
        <w:t>celý víkend</w:t>
      </w:r>
      <w:r>
        <w:rPr>
          <w:rFonts w:ascii="Google Sans" w:eastAsia="Google Sans" w:hAnsi="Google Sans" w:cs="Google Sans"/>
          <w:color w:val="1F1F1F"/>
        </w:rPr>
        <w:t xml:space="preserve"> tým, že sme kódy testovali, analyzovali chybové hlášky Accessu, tieto chyby vracali späť do AI (tzv. iteratívny prompt engineering) a hľadali riešenia.</w:t>
      </w:r>
    </w:p>
    <w:p w14:paraId="7B44219A" w14:textId="77777777" w:rsidR="00B72514" w:rsidRPr="00C244F7"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Konzultácie a pomoc z okolia:</w:t>
      </w:r>
      <w:r>
        <w:rPr>
          <w:rFonts w:ascii="Google Sans" w:eastAsia="Google Sans" w:hAnsi="Google Sans" w:cs="Google Sans"/>
          <w:color w:val="1F1F1F"/>
        </w:rPr>
        <w:t xml:space="preserve"> Pri komplexných chybách už samotná AI nestačila a museli sme si nechať poradiť a vysvetliť logiku kódovania od skúsenejších ľudí.</w:t>
      </w:r>
    </w:p>
    <w:p w14:paraId="4E54A05B" w14:textId="77777777" w:rsidR="00C244F7" w:rsidRDefault="00C244F7" w:rsidP="00C244F7">
      <w:pPr>
        <w:pStyle w:val="Nadpis3"/>
      </w:pPr>
      <w:r>
        <w:t>2.4 Iteratívne promptovanie a zmenové požiadavky (Change Requests)</w:t>
      </w:r>
    </w:p>
    <w:p w14:paraId="1F98A105" w14:textId="77777777" w:rsidR="00C244F7" w:rsidRDefault="00C244F7" w:rsidP="00C244F7">
      <w:pPr>
        <w:pBdr>
          <w:top w:val="nil"/>
          <w:left w:val="nil"/>
          <w:bottom w:val="nil"/>
          <w:right w:val="nil"/>
          <w:between w:val="nil"/>
        </w:pBdr>
        <w:spacing w:after="120" w:line="275" w:lineRule="auto"/>
      </w:pPr>
    </w:p>
    <w:p w14:paraId="3D660E1D" w14:textId="77777777" w:rsidR="00C244F7" w:rsidRDefault="00C244F7" w:rsidP="00C244F7">
      <w:pPr>
        <w:pBdr>
          <w:top w:val="nil"/>
          <w:left w:val="nil"/>
          <w:bottom w:val="nil"/>
          <w:right w:val="nil"/>
          <w:between w:val="nil"/>
        </w:pBdr>
        <w:spacing w:after="120" w:line="275" w:lineRule="auto"/>
      </w:pPr>
      <w:r>
        <w:lastRenderedPageBreak/>
        <w:t>Pri vývoji s pomocou AI sme nezostali len pri prvotnom vygenerovaní kódu, ale aplikovali sme prístup tzv. iteratívneho vývoja. Postupne sme na základe testovania zadávali AI cielené zmenové požiadavky (Change Requests).</w:t>
      </w:r>
    </w:p>
    <w:p w14:paraId="0F384B73" w14:textId="77777777" w:rsidR="00C244F7" w:rsidRDefault="00C244F7" w:rsidP="00C244F7">
      <w:pPr>
        <w:pBdr>
          <w:top w:val="nil"/>
          <w:left w:val="nil"/>
          <w:bottom w:val="nil"/>
          <w:right w:val="nil"/>
          <w:between w:val="nil"/>
        </w:pBdr>
        <w:spacing w:after="120" w:line="275" w:lineRule="auto"/>
      </w:pPr>
    </w:p>
    <w:p w14:paraId="7DB3373E" w14:textId="77777777" w:rsidR="00C244F7" w:rsidRPr="00C244F7" w:rsidRDefault="00C244F7" w:rsidP="00C244F7">
      <w:pPr>
        <w:pBdr>
          <w:top w:val="nil"/>
          <w:left w:val="nil"/>
          <w:bottom w:val="nil"/>
          <w:right w:val="nil"/>
          <w:between w:val="nil"/>
        </w:pBdr>
        <w:spacing w:after="120" w:line="275" w:lineRule="auto"/>
        <w:rPr>
          <w:b/>
          <w:bCs/>
        </w:rPr>
      </w:pPr>
      <w:r w:rsidRPr="00C244F7">
        <w:rPr>
          <w:b/>
          <w:bCs/>
        </w:rPr>
        <w:t>Príklad 1: Zmenový prompt pre generátor bankových výpisov</w:t>
      </w:r>
    </w:p>
    <w:p w14:paraId="5F5B35C4" w14:textId="77777777" w:rsidR="00C244F7" w:rsidRDefault="00C244F7" w:rsidP="00C244F7">
      <w:pPr>
        <w:pBdr>
          <w:top w:val="nil"/>
          <w:left w:val="nil"/>
          <w:bottom w:val="nil"/>
          <w:right w:val="nil"/>
          <w:between w:val="nil"/>
        </w:pBdr>
        <w:spacing w:after="120" w:line="275" w:lineRule="auto"/>
      </w:pPr>
    </w:p>
    <w:p w14:paraId="492A7DF0" w14:textId="77777777" w:rsidR="00C244F7" w:rsidRDefault="00C244F7" w:rsidP="00C244F7">
      <w:pPr>
        <w:pBdr>
          <w:top w:val="nil"/>
          <w:left w:val="nil"/>
          <w:bottom w:val="nil"/>
          <w:right w:val="nil"/>
          <w:between w:val="nil"/>
        </w:pBdr>
        <w:spacing w:after="120" w:line="275" w:lineRule="auto"/>
      </w:pPr>
      <w:r>
        <w:t>"Uprav generátor bankového výpisu tak, aby namiesto jedného veľkého súboru vygeneroval samostatné CSV súbory za každý kalendárny mesiac. Logika: Program prejde faktúry, nasimuluje platbu, zapíše ju do správneho mesiaca, zachová ochranu pred budúcimi dátumami a pridá mesačné bankové poplatky. Pridaj logiku pre úmyselne oneskorené platby (o 30 až 50 dní neskôr), aby v systéme vznikli realistické kurzové rozdiely pre grafy."</w:t>
      </w:r>
    </w:p>
    <w:p w14:paraId="28EA315D" w14:textId="77777777" w:rsidR="00625A81" w:rsidRDefault="00625A81" w:rsidP="00C244F7">
      <w:pPr>
        <w:pBdr>
          <w:top w:val="nil"/>
          <w:left w:val="nil"/>
          <w:bottom w:val="nil"/>
          <w:right w:val="nil"/>
          <w:between w:val="nil"/>
        </w:pBdr>
        <w:spacing w:after="120" w:line="275" w:lineRule="auto"/>
      </w:pPr>
    </w:p>
    <w:p w14:paraId="3DE9A729" w14:textId="77777777" w:rsidR="00B72514" w:rsidRDefault="00000000">
      <w:pPr>
        <w:pStyle w:val="Nadpis1"/>
        <w:spacing w:before="0" w:after="120" w:line="275" w:lineRule="auto"/>
        <w:rPr>
          <w:rFonts w:ascii="Google Sans" w:eastAsia="Google Sans" w:hAnsi="Google Sans" w:cs="Google Sans"/>
          <w:color w:val="1F1F1F"/>
        </w:rPr>
      </w:pPr>
      <w:r>
        <w:rPr>
          <w:rFonts w:ascii="Google Sans" w:eastAsia="Google Sans" w:hAnsi="Google Sans" w:cs="Google Sans"/>
          <w:color w:val="1F1F1F"/>
        </w:rPr>
        <w:t>3. Fyzický dátový model a popis tabuliek</w:t>
      </w:r>
    </w:p>
    <w:p w14:paraId="47BE9E92"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Na základe teoretických požiadaviek nášho podnikania a navrhnutého procesu sme v prostredí MS Access vytvorili fyzický relačný model databázy. Pozostáva zo šiestich logicky štruktúrovaných tabuliek, ktoré zabezpečujú chod našej inovácie.</w:t>
      </w:r>
    </w:p>
    <w:p w14:paraId="76D6163C"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14300" distB="114300" distL="114300" distR="114300" wp14:anchorId="13A7A6BD" wp14:editId="21B45EDB">
            <wp:extent cx="5943600" cy="2794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794000"/>
                    </a:xfrm>
                    <a:prstGeom prst="rect">
                      <a:avLst/>
                    </a:prstGeom>
                    <a:ln/>
                  </pic:spPr>
                </pic:pic>
              </a:graphicData>
            </a:graphic>
          </wp:inline>
        </w:drawing>
      </w:r>
    </w:p>
    <w:p w14:paraId="0E1FFBC7"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Obrázok 1. Relácie</w:t>
      </w:r>
    </w:p>
    <w:p w14:paraId="7C0ABE0E" w14:textId="77777777" w:rsidR="00B72514" w:rsidRDefault="00000000">
      <w:pPr>
        <w:pStyle w:val="Nadpis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Popis entít (Tabuliek) a ich význam</w:t>
      </w:r>
    </w:p>
    <w:p w14:paraId="432A2B34"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1. Tbl_partner (Kmeňové údaje)</w:t>
      </w:r>
    </w:p>
    <w:p w14:paraId="43C83724"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Ide o základný číselník našich obchodných partnerov. Obsahuje ich fakturačné údaje (Názov, </w:t>
      </w:r>
      <w:r>
        <w:rPr>
          <w:rFonts w:ascii="Google Sans" w:eastAsia="Google Sans" w:hAnsi="Google Sans" w:cs="Google Sans"/>
          <w:color w:val="1F1F1F"/>
        </w:rPr>
        <w:lastRenderedPageBreak/>
        <w:t xml:space="preserve">Ulica, Mesto, Krajina, IČO, DIČ, IČ DPH a IBAN). Dôležitým poľom je typ_partnera, vďaka ktorému systém rozlišuje, či ide o odberateľa (klienta) alebo dodávateľa. Z technického hľadiska ide o dátový typ </w:t>
      </w:r>
      <w:r>
        <w:rPr>
          <w:rFonts w:ascii="Google Sans" w:eastAsia="Google Sans" w:hAnsi="Google Sans" w:cs="Google Sans"/>
          <w:b/>
          <w:bCs/>
          <w:color w:val="1F1F1F"/>
        </w:rPr>
        <w:t>Boolean (Áno/Nie)</w:t>
      </w:r>
      <w:r>
        <w:rPr>
          <w:rFonts w:ascii="Google Sans" w:eastAsia="Google Sans" w:hAnsi="Google Sans" w:cs="Google Sans"/>
          <w:color w:val="1F1F1F"/>
        </w:rPr>
        <w:t>. Aby bola táto hodnota pre používateľa databázy zrozumiteľná a logická, implementovali sme do tohto poľa výber hodnôt (rozbaľovací zoznam pre pole Áno/Nie), ktorý 0 a -1 prekladá do zrejmých textových popisov. Tým sa predchádza vytváraniu dvoch oddelených tabuliek a znižuje sa redundancia dát.</w:t>
      </w:r>
    </w:p>
    <w:p w14:paraId="72F84454"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2. Tbl_faktura (Transakčné jadro)</w:t>
      </w:r>
    </w:p>
    <w:p w14:paraId="39624C11"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Hlavná tabuľka uchovávajúca hlavičky faktúr (suma, variabilný symbol, dátum vystavenia). V našom prototype zámerne neevidujeme jednotlivé položky faktúry (materiál, služby), keďže pre proces párovania úhrad z banky potrebujeme iba celkovú sumu na úhradu a variabilný symbol. Dôležitým architektonickým prvkom je, že samotný </w:t>
      </w:r>
      <w:r>
        <w:rPr>
          <w:rFonts w:ascii="Google Sans" w:eastAsia="Google Sans" w:hAnsi="Google Sans" w:cs="Google Sans"/>
          <w:b/>
          <w:bCs/>
          <w:color w:val="1F1F1F"/>
        </w:rPr>
        <w:t>typ faktúry (či je prijatá alebo vystavená) sa určuje priamo z toho, či je prepojený partner definovaný ako dodávateľ alebo odberateľ</w:t>
      </w:r>
      <w:r>
        <w:rPr>
          <w:rFonts w:ascii="Google Sans" w:eastAsia="Google Sans" w:hAnsi="Google Sans" w:cs="Google Sans"/>
          <w:color w:val="1F1F1F"/>
        </w:rPr>
        <w:t>. Toto rozhodnutie nám celkovo výrazne zrýchlilo generovanie testovacích 350+ záznamov a zachovalo čistotu relačného návrhu.</w:t>
      </w:r>
    </w:p>
    <w:p w14:paraId="0B0D0444"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3. tbl_platba (Vstup dát z banky)</w:t>
      </w:r>
    </w:p>
    <w:p w14:paraId="0D696140"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Táto tabuľka reprezentuje surové bankové výpisy importované z formátu CSV. Obsahuje sumu, dátum platby z banky, použitý kurz, textový variabilný symbol z banky a údaje o protistrane, plný názov csv súboru. Slúži ako vstupná brána pre náš párovací algoritmus.</w:t>
      </w:r>
    </w:p>
    <w:p w14:paraId="1EC47EBD"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4. Tbl_mena (Číselník mien)</w:t>
      </w:r>
    </w:p>
    <w:p w14:paraId="733ECBC2"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Jednoduchý číselník (napr. EUR, USD, GBP, CZK), ktorý sa priraďuje k faktúram aj platbám, aby sme dokázali spoľahlivo oddeliť domáce platby od tých zahraničných, ktoré si vyžadujú prepočet kurzového rozdielu, zodpovedá presne skratkám mien použitým v nbs v menovom kurze.</w:t>
      </w:r>
    </w:p>
    <w:p w14:paraId="4B1BCD08"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5. Tbl_sposob_platby (Číselník spôsobov úhrad)</w:t>
      </w:r>
    </w:p>
    <w:p w14:paraId="049599FB"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Číselník definujúci, či platba prišla bankovým prevodom, hotovostne, alebo inak.</w:t>
      </w:r>
    </w:p>
    <w:p w14:paraId="7A40DF23"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6. Tbl_kurzy_nbs (Historické kurzy - Externé dáta)</w:t>
      </w:r>
    </w:p>
    <w:p w14:paraId="25BD4152"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Databáza kurzových lístkov automaticky sťahovaných cez API Národnej banky Slovenska. Ukladá sa sem čas (Time), mena (Currency) a hodnota (Rate).</w:t>
      </w:r>
    </w:p>
    <w:p w14:paraId="687FA726" w14:textId="77777777" w:rsidR="00B72514" w:rsidRDefault="00000000">
      <w:pPr>
        <w:pStyle w:val="Nadpis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Popis kľúčových dotazov (Queries) a ich význam</w:t>
      </w:r>
    </w:p>
    <w:p w14:paraId="043C5E23"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Samotné tabuľky by boli bez procesnej logiky zbytočné. Preto sme v MS Access navrhli sadu dotazov (SQL Queries), ktoré plnia funkciu transformačnej vrstvy – zabezpečujú chod našej inovácie (Smart-Pairing), pripravujú dáta pre používateľské formuláre a generujú analytické </w:t>
      </w:r>
      <w:r>
        <w:rPr>
          <w:rFonts w:ascii="Google Sans" w:eastAsia="Google Sans" w:hAnsi="Google Sans" w:cs="Google Sans"/>
          <w:color w:val="1F1F1F"/>
        </w:rPr>
        <w:lastRenderedPageBreak/>
        <w:t>exporty.</w:t>
      </w:r>
    </w:p>
    <w:p w14:paraId="1AF40576" w14:textId="56EE249D" w:rsidR="00B72514"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1. Qry_01_AutoParovanie</w:t>
      </w:r>
      <w:r w:rsidR="000A4A60">
        <w:rPr>
          <w:rFonts w:ascii="Google Sans" w:eastAsia="Google Sans" w:hAnsi="Google Sans" w:cs="Google Sans"/>
          <w:b/>
          <w:bCs/>
          <w:color w:val="1F1F1F"/>
        </w:rPr>
        <w:t xml:space="preserve"> ( AI generovaný )</w:t>
      </w:r>
    </w:p>
    <w:p w14:paraId="1E8241CE"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Aktualizačný Smart-Pairing dotaz. Prepája platby s faktúrami podľa Variabilného symbolu (VS). Obsahuje tri dôležité úrovne ochrany:</w:t>
      </w:r>
    </w:p>
    <w:p w14:paraId="06234FAF" w14:textId="77777777" w:rsidR="00B72514"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 xml:space="preserve">Spracúva iba </w:t>
      </w:r>
      <w:r>
        <w:rPr>
          <w:rFonts w:ascii="Google Sans" w:eastAsia="Google Sans" w:hAnsi="Google Sans" w:cs="Google Sans"/>
          <w:i/>
          <w:iCs/>
          <w:color w:val="1F1F1F"/>
        </w:rPr>
        <w:t>nespárované</w:t>
      </w:r>
      <w:r>
        <w:rPr>
          <w:rFonts w:ascii="Google Sans" w:eastAsia="Google Sans" w:hAnsi="Google Sans" w:cs="Google Sans"/>
          <w:color w:val="1F1F1F"/>
        </w:rPr>
        <w:t xml:space="preserve"> platby.</w:t>
      </w:r>
    </w:p>
    <w:p w14:paraId="13B4A9DE" w14:textId="77777777" w:rsidR="00B72514"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 xml:space="preserve">Povoľuje </w:t>
      </w:r>
      <w:r>
        <w:rPr>
          <w:rFonts w:ascii="Google Sans" w:eastAsia="Google Sans" w:hAnsi="Google Sans" w:cs="Google Sans"/>
          <w:i/>
          <w:iCs/>
          <w:color w:val="1F1F1F"/>
        </w:rPr>
        <w:t>čiastočné úhrady / splátky</w:t>
      </w:r>
      <w:r>
        <w:rPr>
          <w:rFonts w:ascii="Google Sans" w:eastAsia="Google Sans" w:hAnsi="Google Sans" w:cs="Google Sans"/>
          <w:color w:val="1F1F1F"/>
        </w:rPr>
        <w:t xml:space="preserve"> (podmienka: suma platby &lt;= suma faktúry).</w:t>
      </w:r>
    </w:p>
    <w:p w14:paraId="14E57375" w14:textId="3464502C" w:rsidR="00B72514"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color w:val="1F1F1F"/>
        </w:rPr>
        <w:t xml:space="preserve">Blokuje </w:t>
      </w:r>
      <w:r>
        <w:rPr>
          <w:rFonts w:ascii="Google Sans" w:eastAsia="Google Sans" w:hAnsi="Google Sans" w:cs="Google Sans"/>
          <w:i/>
          <w:iCs/>
          <w:color w:val="1F1F1F"/>
        </w:rPr>
        <w:t>duplicity</w:t>
      </w:r>
      <w:r w:rsidR="00C244F7">
        <w:rPr>
          <w:rFonts w:ascii="Google Sans" w:eastAsia="Google Sans" w:hAnsi="Google Sans" w:cs="Google Sans"/>
          <w:i/>
          <w:iCs/>
          <w:color w:val="1F1F1F"/>
        </w:rPr>
        <w:t xml:space="preserve"> ak je viacej nespárovaných platieb s rovnakým variabilným symbolom</w:t>
      </w:r>
      <w:r>
        <w:rPr>
          <w:rFonts w:ascii="Google Sans" w:eastAsia="Google Sans" w:hAnsi="Google Sans" w:cs="Google Sans"/>
          <w:color w:val="1F1F1F"/>
        </w:rPr>
        <w:t xml:space="preserve"> (využíva Subquery pre odfiltrovanie opakujúcich sa VS).</w:t>
      </w:r>
      <w:r>
        <w:rPr>
          <w:color w:val="000000"/>
        </w:rPr>
        <w:br/>
      </w:r>
      <w:r>
        <w:rPr>
          <w:rFonts w:ascii="Google Sans" w:eastAsia="Google Sans" w:hAnsi="Google Sans" w:cs="Google Sans"/>
          <w:color w:val="1F1F1F"/>
        </w:rPr>
        <w:t>Ak platba prejde týmto sitom, dotaz nastaví ID faktúry, čím transakciu úspešne spáruje.</w:t>
      </w:r>
    </w:p>
    <w:p w14:paraId="418AFFC2" w14:textId="77777777" w:rsidR="00B72514"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2. Qry_01b_Aktualizacia_IBAN</w:t>
      </w:r>
    </w:p>
    <w:p w14:paraId="0C828E6B"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Automatizačný dotaz. Zabezpečuje, že sa automaticky aktualizuje IBAN partnera v tabuľke Tbl_partner na základe prijatých a spárovaných úhrad. Udržiava tak kmeňové dáta (Master Data) neustále aktuálne.</w:t>
      </w:r>
    </w:p>
    <w:p w14:paraId="079E69A7"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3. qry_faktury</w:t>
      </w:r>
    </w:p>
    <w:p w14:paraId="6347E9C8"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Základný prehľadový dotaz nad tabuľkou faktúr. Poskytuje štruktúrovaný zoznam všetkých pohľadávok a záväzkov s kľúčovými atribútmi (VS, suma, mena) potrebnými pre procesné riadenie firmy.</w:t>
      </w:r>
    </w:p>
    <w:p w14:paraId="58E08DBF"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4. qry_Faktury_Na_Vyber</w:t>
      </w:r>
    </w:p>
    <w:p w14:paraId="39AACE66"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Dynamický zdroj dát pre manuálne párovanie. Agreguje sumy úhrad, pričom filtruje výhradne </w:t>
      </w:r>
      <w:r>
        <w:rPr>
          <w:rFonts w:ascii="Google Sans" w:eastAsia="Google Sans" w:hAnsi="Google Sans" w:cs="Google Sans"/>
          <w:i/>
          <w:iCs/>
          <w:color w:val="1F1F1F"/>
        </w:rPr>
        <w:t>neuhradené</w:t>
      </w:r>
      <w:r>
        <w:rPr>
          <w:rFonts w:ascii="Google Sans" w:eastAsia="Google Sans" w:hAnsi="Google Sans" w:cs="Google Sans"/>
          <w:color w:val="1F1F1F"/>
        </w:rPr>
        <w:t xml:space="preserve"> pohľadávky (ich zostatok &gt; 0). Zabezpečuje, že v ponuke rozbaľovacieho zoznamu (Combo Boxu) vo formulári sú účtovníkovi ponúkané len relevantné faktúry určené na doriešenie.</w:t>
      </w:r>
    </w:p>
    <w:p w14:paraId="68BCFC1D"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5. qry_Nesparovane_Platby</w:t>
      </w:r>
    </w:p>
    <w:p w14:paraId="3520D54E"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Logické sito. Filtruje bankové pohyby, ktoré neprešli automatickým párovaním (FK_faktura Is Null). Tento dotaz slúži ako výhradný zdroj dát pre náš formulár manuálneho párovania.</w:t>
      </w:r>
    </w:p>
    <w:p w14:paraId="47A3D2F9"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6. qry_Platby_Prehlad</w:t>
      </w:r>
    </w:p>
    <w:p w14:paraId="72E178CA"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Súhrnný zoznam všetkých importovaných bankových pohybov. Obsahuje surové dáta z bankových výpisov pred ich spracovaním a slúži na auditnú kontrolu a súlad so zostatkami na skutočnom bankovom účte.</w:t>
      </w:r>
    </w:p>
    <w:p w14:paraId="6BD963A5" w14:textId="569C012B" w:rsidR="000A4A60" w:rsidRPr="000A4A60" w:rsidRDefault="000A4A60" w:rsidP="000A4A60">
      <w:pPr>
        <w:pBdr>
          <w:top w:val="nil"/>
          <w:left w:val="nil"/>
          <w:bottom w:val="nil"/>
          <w:right w:val="nil"/>
          <w:between w:val="nil"/>
        </w:pBdr>
        <w:spacing w:after="240" w:line="275" w:lineRule="auto"/>
        <w:rPr>
          <w:rFonts w:ascii="Google Sans" w:eastAsia="Google Sans" w:hAnsi="Google Sans" w:cs="Google Sans"/>
          <w:b/>
          <w:bCs/>
          <w:color w:val="1F1F1F"/>
        </w:rPr>
      </w:pPr>
      <w:r w:rsidRPr="000A4A60">
        <w:rPr>
          <w:rFonts w:ascii="Google Sans" w:eastAsia="Google Sans" w:hAnsi="Google Sans" w:cs="Google Sans"/>
          <w:b/>
          <w:bCs/>
          <w:color w:val="1F1F1F"/>
        </w:rPr>
        <w:t>7. qry_Sparovane_Faktury_Prehlad</w:t>
      </w:r>
      <w:r>
        <w:rPr>
          <w:rFonts w:ascii="Google Sans" w:eastAsia="Google Sans" w:hAnsi="Google Sans" w:cs="Google Sans"/>
          <w:b/>
          <w:bCs/>
          <w:color w:val="1F1F1F"/>
        </w:rPr>
        <w:t xml:space="preserve"> ( AI generovaný )</w:t>
      </w:r>
    </w:p>
    <w:p w14:paraId="0DD0AF33" w14:textId="77777777" w:rsidR="000A4A60" w:rsidRPr="000A4A60" w:rsidRDefault="000A4A60" w:rsidP="000A4A60">
      <w:pPr>
        <w:pBdr>
          <w:top w:val="nil"/>
          <w:left w:val="nil"/>
          <w:bottom w:val="nil"/>
          <w:right w:val="nil"/>
          <w:between w:val="nil"/>
        </w:pBdr>
        <w:spacing w:after="240" w:line="275" w:lineRule="auto"/>
        <w:rPr>
          <w:rFonts w:ascii="Google Sans" w:eastAsia="Google Sans" w:hAnsi="Google Sans" w:cs="Google Sans"/>
          <w:color w:val="1F1F1F"/>
        </w:rPr>
      </w:pPr>
      <w:r w:rsidRPr="000A4A60">
        <w:rPr>
          <w:rFonts w:ascii="Google Sans" w:eastAsia="Google Sans" w:hAnsi="Google Sans" w:cs="Google Sans"/>
          <w:color w:val="1F1F1F"/>
        </w:rPr>
        <w:lastRenderedPageBreak/>
        <w:t>Detailný transakčný report (Exportný dataset). Namiesto agregácie celkových zostatkov tento dotaz zobrazuje každú prijatú platbu (vrátane čiastočných splátok) ako samostatný riadok. Vďaka tomuto detailnému rozpadu dokáže systém vyčísliť presný kurzový rozdiel pre každú jednotlivú splátku v čase jej prijatia. Tento surový transakčný dotaz slúži ako hlavný exportný podklad pre generovanie flexibilných kontingenčných tabuliek a manažérskych grafov v rámci doriešenia User Story #5 v aplikácii Excel.</w:t>
      </w:r>
    </w:p>
    <w:p w14:paraId="4F32D902" w14:textId="19DDED8E" w:rsidR="000A4A60" w:rsidRDefault="000A4A60" w:rsidP="000A4A60">
      <w:pPr>
        <w:pBdr>
          <w:top w:val="nil"/>
          <w:left w:val="nil"/>
          <w:bottom w:val="nil"/>
          <w:right w:val="nil"/>
          <w:between w:val="nil"/>
        </w:pBdr>
        <w:spacing w:after="240" w:line="275" w:lineRule="auto"/>
        <w:rPr>
          <w:rFonts w:ascii="Google Sans" w:eastAsia="Google Sans" w:hAnsi="Google Sans" w:cs="Google Sans"/>
          <w:color w:val="1F1F1F"/>
        </w:rPr>
      </w:pPr>
      <w:r w:rsidRPr="000A4A60">
        <w:rPr>
          <w:rFonts w:ascii="Google Sans" w:eastAsia="Google Sans" w:hAnsi="Google Sans" w:cs="Google Sans"/>
          <w:color w:val="1F1F1F"/>
        </w:rPr>
        <w:t>Analytické rozšírenie: Najnovšie bol do reportu pridaný aj analytický príznak Auto_Sparovane (Áno/Nie), vďaka ktorému bude môcť Business Analytik v Exceli vyhodnotiť percentuálnu úspešnosť našej umelej inteligencie a presne zmerať úsporu času tým, že zistí, koľko platieb sa spárovalo automaticky a koľko si vyžadovalo manuálny zásah.</w:t>
      </w:r>
    </w:p>
    <w:p w14:paraId="4650E791" w14:textId="6458126F" w:rsidR="00297068" w:rsidRDefault="00297068" w:rsidP="000A4A6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Tento dotaz sme viackrát menili a dolaďovali s pomocou AI nástrojov.</w:t>
      </w:r>
    </w:p>
    <w:p w14:paraId="795D1948" w14:textId="08FF8F8D" w:rsidR="00B23F50" w:rsidRPr="00B23F50" w:rsidRDefault="00B23F50" w:rsidP="00B23F50">
      <w:pPr>
        <w:pBdr>
          <w:top w:val="nil"/>
          <w:left w:val="nil"/>
          <w:bottom w:val="nil"/>
          <w:right w:val="nil"/>
          <w:between w:val="nil"/>
        </w:pBdr>
        <w:spacing w:after="240" w:line="275" w:lineRule="auto"/>
        <w:rPr>
          <w:rFonts w:ascii="Google Sans" w:eastAsia="Google Sans" w:hAnsi="Google Sans" w:cs="Google Sans"/>
          <w:b/>
          <w:bCs/>
          <w:color w:val="1F1F1F"/>
        </w:rPr>
      </w:pPr>
      <w:r w:rsidRPr="00B23F50">
        <w:rPr>
          <w:rFonts w:ascii="Google Sans" w:eastAsia="Google Sans" w:hAnsi="Google Sans" w:cs="Google Sans"/>
          <w:b/>
          <w:bCs/>
          <w:color w:val="1F1F1F"/>
        </w:rPr>
        <w:t>8. qry_mazanie_kurzov_nbs (Administračný dotaz)</w:t>
      </w:r>
    </w:p>
    <w:p w14:paraId="039FE595" w14:textId="77777777" w:rsidR="00B23F50" w:rsidRPr="00B23F50" w:rsidRDefault="00B23F50" w:rsidP="00B23F50">
      <w:pPr>
        <w:pBdr>
          <w:top w:val="nil"/>
          <w:left w:val="nil"/>
          <w:bottom w:val="nil"/>
          <w:right w:val="nil"/>
          <w:between w:val="nil"/>
        </w:pBdr>
        <w:spacing w:after="240" w:line="275" w:lineRule="auto"/>
        <w:rPr>
          <w:rFonts w:ascii="Google Sans" w:eastAsia="Google Sans" w:hAnsi="Google Sans" w:cs="Google Sans"/>
          <w:color w:val="1F1F1F"/>
        </w:rPr>
      </w:pPr>
      <w:r w:rsidRPr="00B23F50">
        <w:rPr>
          <w:rFonts w:ascii="Google Sans" w:eastAsia="Google Sans" w:hAnsi="Google Sans" w:cs="Google Sans"/>
          <w:color w:val="1F1F1F"/>
        </w:rPr>
        <w:t>Odstraňovací dotaz (DELETE Query). Administrátorský nástroj, ktorý slúži na kompletné vymazanie histórie stiahnutých kurzov z tabuľky Tbl_kurzy_nbs. Využíva sa pri hard-resete databázy pred novým testovacím cyklom na vynútenie opätovného stiahnutia dát z API NBS.</w:t>
      </w:r>
    </w:p>
    <w:p w14:paraId="28373383" w14:textId="77777777" w:rsidR="00B23F50" w:rsidRPr="00B23F50" w:rsidRDefault="00B23F50" w:rsidP="00B23F50">
      <w:pPr>
        <w:pBdr>
          <w:top w:val="nil"/>
          <w:left w:val="nil"/>
          <w:bottom w:val="nil"/>
          <w:right w:val="nil"/>
          <w:between w:val="nil"/>
        </w:pBdr>
        <w:spacing w:after="240" w:line="275" w:lineRule="auto"/>
        <w:rPr>
          <w:rFonts w:ascii="Google Sans" w:eastAsia="Google Sans" w:hAnsi="Google Sans" w:cs="Google Sans"/>
          <w:color w:val="1F1F1F"/>
        </w:rPr>
      </w:pPr>
    </w:p>
    <w:p w14:paraId="68BFECC6" w14:textId="77777777" w:rsidR="00B23F50" w:rsidRPr="00B23F50" w:rsidRDefault="00B23F50" w:rsidP="00B23F50">
      <w:pPr>
        <w:pBdr>
          <w:top w:val="nil"/>
          <w:left w:val="nil"/>
          <w:bottom w:val="nil"/>
          <w:right w:val="nil"/>
          <w:between w:val="nil"/>
        </w:pBdr>
        <w:spacing w:after="240" w:line="275" w:lineRule="auto"/>
        <w:rPr>
          <w:rFonts w:ascii="Google Sans" w:eastAsia="Google Sans" w:hAnsi="Google Sans" w:cs="Google Sans"/>
          <w:b/>
          <w:bCs/>
          <w:color w:val="1F1F1F"/>
        </w:rPr>
      </w:pPr>
      <w:r w:rsidRPr="00B23F50">
        <w:rPr>
          <w:rFonts w:ascii="Google Sans" w:eastAsia="Google Sans" w:hAnsi="Google Sans" w:cs="Google Sans"/>
          <w:b/>
          <w:bCs/>
          <w:color w:val="1F1F1F"/>
        </w:rPr>
        <w:t>9. vymaz_kurzNBS_z_faktur (Administračný dotaz)</w:t>
      </w:r>
    </w:p>
    <w:p w14:paraId="280AE792" w14:textId="4EF620D7" w:rsidR="00B23F50" w:rsidRDefault="00B23F50">
      <w:pPr>
        <w:pBdr>
          <w:top w:val="nil"/>
          <w:left w:val="nil"/>
          <w:bottom w:val="nil"/>
          <w:right w:val="nil"/>
          <w:between w:val="nil"/>
        </w:pBdr>
        <w:spacing w:after="240" w:line="275" w:lineRule="auto"/>
        <w:rPr>
          <w:rFonts w:ascii="Google Sans" w:eastAsia="Google Sans" w:hAnsi="Google Sans" w:cs="Google Sans"/>
          <w:color w:val="1F1F1F"/>
        </w:rPr>
      </w:pPr>
      <w:r w:rsidRPr="00B23F50">
        <w:rPr>
          <w:rFonts w:ascii="Google Sans" w:eastAsia="Google Sans" w:hAnsi="Google Sans" w:cs="Google Sans"/>
          <w:color w:val="1F1F1F"/>
        </w:rPr>
        <w:t>Aktualizačný dotaz (UPDATE Query). Používa sa spoločne s predchádzajúcim dotazom pri resete databázy. Hromadne vymaže (nastaví na Null) už priradené kurzy priamo v hlavičkách faktúr v tabuľke Tbl_faktura.</w:t>
      </w:r>
    </w:p>
    <w:p w14:paraId="67FC6CFD" w14:textId="77777777" w:rsidR="00B72514" w:rsidRDefault="00000000">
      <w:pPr>
        <w:pStyle w:val="Nadpis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 Popis kľúčových formulárov (Forms) a používateľského rozhrania</w:t>
      </w:r>
    </w:p>
    <w:p w14:paraId="59EE22AA"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Surové tabuľky a SQL dotazy sú pre bežného používateľa (napríklad účtovníka) príliš zložité a nebezpečné na priamu úpravu. Preto sme v MS Access vytvorili vrstvu používateľského rozhrania (UI) – Formuláre. Tieto prvky zjednocujú logiku aplikácie a chránia integritu dát.</w:t>
      </w:r>
    </w:p>
    <w:p w14:paraId="6FBDE875" w14:textId="77777777" w:rsidR="00B23F50" w:rsidRPr="00B23F50" w:rsidRDefault="00B23F50" w:rsidP="00B23F50">
      <w:pPr>
        <w:pBdr>
          <w:top w:val="nil"/>
          <w:left w:val="nil"/>
          <w:bottom w:val="nil"/>
          <w:right w:val="nil"/>
          <w:between w:val="nil"/>
        </w:pBdr>
        <w:spacing w:after="240" w:line="275" w:lineRule="auto"/>
        <w:rPr>
          <w:rFonts w:ascii="Google Sans" w:eastAsia="Google Sans" w:hAnsi="Google Sans" w:cs="Google Sans"/>
          <w:b/>
          <w:bCs/>
          <w:color w:val="1F1F1F"/>
        </w:rPr>
      </w:pPr>
      <w:r w:rsidRPr="00B23F50">
        <w:rPr>
          <w:rFonts w:ascii="Google Sans" w:eastAsia="Google Sans" w:hAnsi="Google Sans" w:cs="Google Sans"/>
          <w:b/>
          <w:bCs/>
          <w:color w:val="1F1F1F"/>
        </w:rPr>
        <w:t>1. frm_Smartbalance-Hlavné_menu (Dashboard)</w:t>
      </w:r>
    </w:p>
    <w:p w14:paraId="141E597E" w14:textId="77777777" w:rsidR="00B23F50" w:rsidRDefault="00B23F50" w:rsidP="00B23F50">
      <w:pPr>
        <w:pBdr>
          <w:top w:val="nil"/>
          <w:left w:val="nil"/>
          <w:bottom w:val="nil"/>
          <w:right w:val="nil"/>
          <w:between w:val="nil"/>
        </w:pBdr>
        <w:spacing w:after="240" w:line="275" w:lineRule="auto"/>
        <w:rPr>
          <w:rFonts w:ascii="Google Sans" w:eastAsia="Google Sans" w:hAnsi="Google Sans" w:cs="Google Sans"/>
          <w:color w:val="1F1F1F"/>
        </w:rPr>
      </w:pPr>
      <w:r w:rsidRPr="00B23F50">
        <w:rPr>
          <w:rFonts w:ascii="Google Sans" w:eastAsia="Google Sans" w:hAnsi="Google Sans" w:cs="Google Sans"/>
          <w:color w:val="1F1F1F"/>
        </w:rPr>
        <w:t>Hlavný úvodný formulár aplikácie. Slúži ako centrálny riadiaci panel (Dashboard), ktorý sa otvorí ihneď po štarte databázy. Sústreďuje ovládanie celého systému do niekoľkých veľkých tlačidiel (Spustenie automatického párovania, Nahrávanie výpisov, Exporty do Excelu). Pre používateľa predstavuje bezpečné a intuitívne prostredie bez nutnosti hľadať objekty v bočnom paneli Accessu.</w:t>
      </w:r>
    </w:p>
    <w:p w14:paraId="42DC6B80" w14:textId="06C6CFCB" w:rsidR="00B23F50" w:rsidRPr="00B23F50" w:rsidRDefault="00B23F50" w:rsidP="00B23F50">
      <w:pPr>
        <w:pStyle w:val="Odsekzoznamu"/>
        <w:numPr>
          <w:ilvl w:val="0"/>
          <w:numId w:val="18"/>
        </w:numPr>
        <w:pBdr>
          <w:top w:val="nil"/>
          <w:left w:val="nil"/>
          <w:bottom w:val="nil"/>
          <w:right w:val="nil"/>
          <w:between w:val="nil"/>
        </w:pBdr>
        <w:spacing w:after="240" w:line="275" w:lineRule="auto"/>
        <w:rPr>
          <w:rFonts w:ascii="Google Sans" w:eastAsia="Google Sans" w:hAnsi="Google Sans" w:cs="Google Sans"/>
          <w:color w:val="1F1F1F"/>
        </w:rPr>
      </w:pPr>
      <w:r w:rsidRPr="00B23F50">
        <w:rPr>
          <w:rFonts w:ascii="Google Sans" w:eastAsia="Google Sans" w:hAnsi="Google Sans" w:cs="Google Sans"/>
          <w:color w:val="1F1F1F"/>
        </w:rPr>
        <w:t xml:space="preserve">Hard Reset modul: Do tohto formulára sme implementovali špeciálne administrátorské tlačidlo pre vývojárov a testerov. Po sérii bezpečnostných výziev (MsgBox) dokáže na </w:t>
      </w:r>
      <w:r w:rsidRPr="00B23F50">
        <w:rPr>
          <w:rFonts w:ascii="Google Sans" w:eastAsia="Google Sans" w:hAnsi="Google Sans" w:cs="Google Sans"/>
          <w:color w:val="1F1F1F"/>
        </w:rPr>
        <w:lastRenderedPageBreak/>
        <w:t>jedno kliknutie vymazať všetky platby, resetovať stiahnuté kurzy z NBS a pripraviť úplne čisté prostredie pre nové kolo testovania.</w:t>
      </w:r>
    </w:p>
    <w:p w14:paraId="53CB38D7" w14:textId="77777777" w:rsidR="00B72514"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2. Frm_ImportPlatieb a subfrm_Platby</w:t>
      </w:r>
    </w:p>
    <w:p w14:paraId="3650648D"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Sada formulárov určená pre vstup dát. Používateľ cez tento formulár vizuálne vyberá CSV súbor z disku počítača. Formulár po odovzdaní cesty k súboru automaticky spustí importný VBA skript.</w:t>
      </w:r>
    </w:p>
    <w:p w14:paraId="452E43E6" w14:textId="77777777" w:rsidR="00B72514"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subfrm_Platby (Podformulár):</w:t>
      </w:r>
      <w:r>
        <w:rPr>
          <w:rFonts w:ascii="Google Sans" w:eastAsia="Google Sans" w:hAnsi="Google Sans" w:cs="Google Sans"/>
          <w:color w:val="1F1F1F"/>
        </w:rPr>
        <w:t xml:space="preserve"> Je vnorený priamo do hlavného importného formulára. Okamžite po importe vizualizuje len tie bankové pohyby, ktoré boli načítané z práve zvoleného CSV súboru, čo slúži ako dôležitá vizuálna kontrola pre účtovníka.</w:t>
      </w:r>
    </w:p>
    <w:p w14:paraId="1AEF9DC2" w14:textId="77777777" w:rsidR="00B72514"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3. Frm_Manualne_Parovanie</w:t>
      </w:r>
    </w:p>
    <w:p w14:paraId="7583CEB9"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Operačný formulár na riešenie výnimiek (Exception Handling). Obsahuje zoznam výlučne tých platieb, na ktorých zlyhala automatika (napr. kvôli hrubým preklepom vo VS). Pre priradenie správnej faktúry formulár využíva inteligentný rozbaľovací zoznam (Combo Box) napojený na dotaz qry_Faktury_Na_Vyber, ktorý ponúka len nezaplatené faktúry a radí ich logicky podľa sumy zostatku. Súčasťou je aj bezpečnostná kontrola v podobe potvrdzovacieho dialógového okna pred samotným uložením spárovania.</w:t>
      </w:r>
    </w:p>
    <w:p w14:paraId="5C9E98B3" w14:textId="77777777" w:rsidR="00B72514"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4. Frm_ImportNBS a subfrm_Kurzy</w:t>
      </w:r>
    </w:p>
    <w:p w14:paraId="4B54F0DB"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Administračný formulár zameraný na styk s externým API Národnej banky Slovenska. Umožňuje používateľovi otestovať spojenie alebo stiahnuť historické kurzy zadaním konkrétneho dátumu.</w:t>
      </w:r>
    </w:p>
    <w:p w14:paraId="14A8D5A2" w14:textId="77777777" w:rsidR="00B72514"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subfrm_Kurzy (Podformulár):</w:t>
      </w:r>
      <w:r>
        <w:rPr>
          <w:rFonts w:ascii="Google Sans" w:eastAsia="Google Sans" w:hAnsi="Google Sans" w:cs="Google Sans"/>
          <w:color w:val="1F1F1F"/>
        </w:rPr>
        <w:t xml:space="preserve"> Vnorený objekt, ktorý používateľovi okamžite zobrazí novo stiahnuté kurzy z NBS do prehľadnej mriežky, a teda si ich vie rýchlo skontrolovať.</w:t>
      </w:r>
    </w:p>
    <w:p w14:paraId="2C1853B0" w14:textId="77777777" w:rsidR="00B72514" w:rsidRDefault="00000000">
      <w:pPr>
        <w:pStyle w:val="Nadpis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3.4 Architektúra relácií (Prepojenia a Integrity)</w:t>
      </w:r>
    </w:p>
    <w:p w14:paraId="3C4F4461"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Naše tabuľky nie sú iba zhlukom dát, ale sú chránené referenčnou integritou:</w:t>
      </w:r>
    </w:p>
    <w:p w14:paraId="47FF14FB" w14:textId="77777777" w:rsidR="00B72514"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 xml:space="preserve">Tbl_partner </w:t>
      </w:r>
      <w:r>
        <w:rPr>
          <w:rFonts w:ascii="Google Sans" w:eastAsia="Google Sans" w:hAnsi="Google Sans" w:cs="Google Sans"/>
          <w:b/>
          <w:bCs/>
          <w:color w:val="1F1F1F"/>
        </w:rPr>
        <w:t>1 - ∞</w:t>
      </w:r>
      <w:r>
        <w:rPr>
          <w:rFonts w:ascii="Google Sans" w:eastAsia="Google Sans" w:hAnsi="Google Sans" w:cs="Google Sans"/>
          <w:color w:val="1F1F1F"/>
        </w:rPr>
        <w:t xml:space="preserve"> Tbl_faktura: Jeden partner môže mať u nás viacero faktúr. Relácia nám zaručuje, že nevystavíme faktúru na neexistujúceho partnera.</w:t>
      </w:r>
    </w:p>
    <w:p w14:paraId="1FD4AF90" w14:textId="77777777" w:rsidR="00B72514"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 xml:space="preserve">Tbl_faktura </w:t>
      </w:r>
      <w:r>
        <w:rPr>
          <w:rFonts w:ascii="Google Sans" w:eastAsia="Google Sans" w:hAnsi="Google Sans" w:cs="Google Sans"/>
          <w:b/>
          <w:bCs/>
          <w:color w:val="1F1F1F"/>
        </w:rPr>
        <w:t>1 - ∞</w:t>
      </w:r>
      <w:r>
        <w:rPr>
          <w:rFonts w:ascii="Google Sans" w:eastAsia="Google Sans" w:hAnsi="Google Sans" w:cs="Google Sans"/>
          <w:color w:val="1F1F1F"/>
        </w:rPr>
        <w:t xml:space="preserve"> tbl_platba: Toto prepojenie (ID_faktura -&gt; FK_faktura) je absolútne kľúčové. Vzťah </w:t>
      </w:r>
      <w:r>
        <w:rPr>
          <w:rFonts w:ascii="Google Sans" w:eastAsia="Google Sans" w:hAnsi="Google Sans" w:cs="Google Sans"/>
          <w:b/>
          <w:bCs/>
          <w:color w:val="1F1F1F"/>
        </w:rPr>
        <w:t>jeden k viacerým</w:t>
      </w:r>
      <w:r>
        <w:rPr>
          <w:rFonts w:ascii="Google Sans" w:eastAsia="Google Sans" w:hAnsi="Google Sans" w:cs="Google Sans"/>
          <w:color w:val="1F1F1F"/>
        </w:rPr>
        <w:t xml:space="preserve"> sme nezvolili náhodne. Umožňuje nám, aby jedna faktúra mohla byť splatená aj viacerými čiastkovými splátkami (napr. záloha a doplatok).</w:t>
      </w:r>
    </w:p>
    <w:p w14:paraId="3D5FDAA4" w14:textId="77777777" w:rsidR="00B72514"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Tbl_kurzy_nbs (Zámerne bez relácie):</w:t>
      </w:r>
      <w:r>
        <w:rPr>
          <w:color w:val="000000"/>
        </w:rPr>
        <w:br/>
      </w:r>
      <w:r>
        <w:rPr>
          <w:rFonts w:ascii="Google Sans" w:eastAsia="Google Sans" w:hAnsi="Google Sans" w:cs="Google Sans"/>
          <w:color w:val="1F1F1F"/>
        </w:rPr>
        <w:t xml:space="preserve">Pri pohľade na model sa môže zdať, že táto tabuľka "visí vo vzduchu". Je to však naše </w:t>
      </w:r>
      <w:r>
        <w:rPr>
          <w:rFonts w:ascii="Google Sans" w:eastAsia="Google Sans" w:hAnsi="Google Sans" w:cs="Google Sans"/>
          <w:b/>
          <w:bCs/>
          <w:color w:val="1F1F1F"/>
        </w:rPr>
        <w:t>vedomé architektonické rozhodnutie</w:t>
      </w:r>
      <w:r>
        <w:rPr>
          <w:rFonts w:ascii="Google Sans" w:eastAsia="Google Sans" w:hAnsi="Google Sans" w:cs="Google Sans"/>
          <w:color w:val="1F1F1F"/>
        </w:rPr>
        <w:t>. NBS totiž nevydáva kurzové lístky cez víkendy. Ak by sme na dátum kurzu vytvorili prísnu pevnú reláciu cez dátum a menu na faktúru, systém by nám neumožnil zaúčtovať faktúru, ktorá bola vystavená v sobotu alebo nedeľu. Kurzy si preto náš systém k faktúre a platbe vyhľadáva dynamicky, a nie cez "natvrdo" prepojený cudzí kľúč.</w:t>
      </w:r>
    </w:p>
    <w:p w14:paraId="21538951" w14:textId="77777777" w:rsidR="00B72514" w:rsidRDefault="00000000">
      <w:pPr>
        <w:pStyle w:val="Nadpis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3.5 Moduly a VBA skripty (Logika na pozadí)</w:t>
      </w:r>
    </w:p>
    <w:p w14:paraId="1CC7A3B2"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Aby formuláre a integrácie s vonkajším svetom fungovali plynulo, databáza obsahuje niekoľko kľúčových modulov napísaných v jazyku Visual Basic for Applications (VBA):</w:t>
      </w:r>
    </w:p>
    <w:p w14:paraId="31DFB124" w14:textId="77777777" w:rsidR="00B72514"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ETL Import:</w:t>
      </w:r>
      <w:r>
        <w:rPr>
          <w:rFonts w:ascii="Google Sans" w:eastAsia="Google Sans" w:hAnsi="Google Sans" w:cs="Google Sans"/>
          <w:color w:val="1F1F1F"/>
        </w:rPr>
        <w:t xml:space="preserve"> Zabezpečuje bezpečné načítanie surových dát z vybraného CSV súboru do Access tabuľky. Obsahuje ochrany voči rôznym formátom dátumov a preklepom v hlavičkách.</w:t>
      </w:r>
    </w:p>
    <w:p w14:paraId="6D9B84DF" w14:textId="77777777" w:rsidR="00B72514"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FX Automator:</w:t>
      </w:r>
      <w:r>
        <w:rPr>
          <w:rFonts w:ascii="Google Sans" w:eastAsia="Google Sans" w:hAnsi="Google Sans" w:cs="Google Sans"/>
          <w:color w:val="1F1F1F"/>
        </w:rPr>
        <w:t xml:space="preserve"> Komunikuje s externým serverom. Prostredníctvom HTTP GET requestov sťahuje XML odpovede z API Národnej banky Slovenska, parsuje z nich meny a kurzy, a ukladá ich do našich tabuliek.</w:t>
      </w:r>
    </w:p>
    <w:p w14:paraId="02455434" w14:textId="77777777" w:rsidR="00B72514"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Generátor údajov (Data Generator):</w:t>
      </w:r>
      <w:r>
        <w:rPr>
          <w:rFonts w:ascii="Google Sans" w:eastAsia="Google Sans" w:hAnsi="Google Sans" w:cs="Google Sans"/>
          <w:color w:val="1F1F1F"/>
        </w:rPr>
        <w:t xml:space="preserve"> Hromadný simulátor pre plnenie databázy a testovanie algoritmov (viac detailov v kapitole 3.8).</w:t>
      </w:r>
    </w:p>
    <w:p w14:paraId="38BC05AA" w14:textId="77777777" w:rsidR="00B72514"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Pomocné funkcie:</w:t>
      </w:r>
      <w:r>
        <w:rPr>
          <w:rFonts w:ascii="Google Sans" w:eastAsia="Google Sans" w:hAnsi="Google Sans" w:cs="Google Sans"/>
          <w:color w:val="1F1F1F"/>
        </w:rPr>
        <w:t xml:space="preserve"> Skripty naviazané na tlačidlá v Dashboarde, ktoré riadia spúšťanie dotazov, potláčanie varovných hlásení Accessu a bezpečný export do Excelu.</w:t>
      </w:r>
    </w:p>
    <w:p w14:paraId="20321C22" w14:textId="77777777" w:rsidR="00B72514" w:rsidRDefault="00000000">
      <w:pPr>
        <w:pStyle w:val="Nadpis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3.6 Testovacie scenáre (Simulácia reálnej prevádzky)</w:t>
      </w:r>
    </w:p>
    <w:p w14:paraId="3D6E18DF"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Aby sme dokázali, že náš architektonický návrh (a dotaz Qry_01_AutoParovanie) je funkčný, naplnili databázu viac ako 350 záznamami (faktúrami a k nim vygenerovaným bankovým výpisom). Do týchto testovacích dát sme zámerne vložili anomálie simulujúce reálne správanie ľudí:</w:t>
      </w:r>
    </w:p>
    <w:p w14:paraId="43BCF8A8" w14:textId="77777777" w:rsidR="00B72514"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Presná zhoda:</w:t>
      </w:r>
      <w:r>
        <w:rPr>
          <w:rFonts w:ascii="Google Sans" w:eastAsia="Google Sans" w:hAnsi="Google Sans" w:cs="Google Sans"/>
          <w:color w:val="1F1F1F"/>
        </w:rPr>
        <w:t xml:space="preserve"> Ideálny stav, kde algoritmus funguje bezchybne.</w:t>
      </w:r>
    </w:p>
    <w:p w14:paraId="439C101C" w14:textId="77777777" w:rsidR="00B72514"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Čiastočné úhrady (Splátky):</w:t>
      </w:r>
      <w:r>
        <w:rPr>
          <w:rFonts w:ascii="Google Sans" w:eastAsia="Google Sans" w:hAnsi="Google Sans" w:cs="Google Sans"/>
          <w:color w:val="1F1F1F"/>
        </w:rPr>
        <w:t xml:space="preserve"> K jednej faktúre prislúchali dve rôzne platby (s rôznymi dátumami). Náš algoritmus toto úspešne pokryl vďaka voľnejšej podmienke (suma_platby &lt;= suma_faktury).</w:t>
      </w:r>
    </w:p>
    <w:p w14:paraId="5522DC29" w14:textId="77777777" w:rsidR="00B72514"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Duplicity:</w:t>
      </w:r>
      <w:r>
        <w:rPr>
          <w:rFonts w:ascii="Google Sans" w:eastAsia="Google Sans" w:hAnsi="Google Sans" w:cs="Google Sans"/>
          <w:color w:val="1F1F1F"/>
        </w:rPr>
        <w:t xml:space="preserve"> Nasimulovali sme situáciu, kde klient zaplatil dvakrát s rovnakým VS. Vďaka agregačnému filtru (HAVING Count(*) = 1) systém túto chybu zachytil a úmyselne nespároval, aby na to upozornil používateľa.</w:t>
      </w:r>
    </w:p>
    <w:p w14:paraId="3564F081" w14:textId="77777777" w:rsidR="00B72514"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Hrubé preklepy:</w:t>
      </w:r>
      <w:r>
        <w:rPr>
          <w:rFonts w:ascii="Google Sans" w:eastAsia="Google Sans" w:hAnsi="Google Sans" w:cs="Google Sans"/>
          <w:color w:val="1F1F1F"/>
        </w:rPr>
        <w:t xml:space="preserve"> Tieto platby skončili v zozname "Nespárované" a úspešne poslúžili na demonštráciu manuálneho párovania cez náš pripravený formulár.</w:t>
      </w:r>
    </w:p>
    <w:p w14:paraId="7C6B5602" w14:textId="77777777" w:rsidR="00B72514" w:rsidRDefault="00000000">
      <w:pPr>
        <w:pStyle w:val="Nadpis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3.7 Exportné zostavy a prepojenie na Excel (Príprava pre US#5)</w:t>
      </w:r>
    </w:p>
    <w:p w14:paraId="3CCF8011"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Cieľom Access databázy nie je údaje v nej "uväzniť", ale odovzdať ich ďalej na vizualizáciu. Do hlavného menu (Dashboardu) sme preto zakomponovali dedikovanú sekciu na priamy export dotazov do formátu .xlsx.</w:t>
      </w:r>
    </w:p>
    <w:p w14:paraId="7F70D108"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Vybudovali sme tak informačný mostík pre potreby User Story #5. Exportujú sa tieto výstupy:</w:t>
      </w:r>
    </w:p>
    <w:p w14:paraId="26101D57" w14:textId="77777777" w:rsidR="00B72514"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Analýza FX (qry_Sparovane_Faktury_Prehlad):</w:t>
      </w:r>
      <w:r>
        <w:rPr>
          <w:rFonts w:ascii="Google Sans" w:eastAsia="Google Sans" w:hAnsi="Google Sans" w:cs="Google Sans"/>
          <w:color w:val="1F1F1F"/>
        </w:rPr>
        <w:t xml:space="preserve"> Hlavný dataset pre kontingenčné tabuľky a manažérske grafy s vyčíslenými kurzovými ziskami a stratami.</w:t>
      </w:r>
    </w:p>
    <w:p w14:paraId="534248C7" w14:textId="77777777" w:rsidR="00B72514"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Nespárované položky:</w:t>
      </w:r>
      <w:r>
        <w:rPr>
          <w:rFonts w:ascii="Google Sans" w:eastAsia="Google Sans" w:hAnsi="Google Sans" w:cs="Google Sans"/>
          <w:color w:val="1F1F1F"/>
        </w:rPr>
        <w:t xml:space="preserve"> Okamžitý zoznam "úloh" (To-Do list) pre účtovníka.</w:t>
      </w:r>
    </w:p>
    <w:p w14:paraId="30EEE0A5" w14:textId="77777777" w:rsidR="00B72514"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Číselník partnerov:</w:t>
      </w:r>
      <w:r>
        <w:rPr>
          <w:rFonts w:ascii="Google Sans" w:eastAsia="Google Sans" w:hAnsi="Google Sans" w:cs="Google Sans"/>
          <w:color w:val="1F1F1F"/>
        </w:rPr>
        <w:t xml:space="preserve"> Aktualizované tzv. Master Data obohatené o nové IBANy z banky.</w:t>
      </w:r>
    </w:p>
    <w:p w14:paraId="572CF86D" w14:textId="77777777" w:rsidR="00B72514"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lastRenderedPageBreak/>
        <w:t>Auditný log platieb:</w:t>
      </w:r>
      <w:r>
        <w:rPr>
          <w:rFonts w:ascii="Google Sans" w:eastAsia="Google Sans" w:hAnsi="Google Sans" w:cs="Google Sans"/>
          <w:color w:val="1F1F1F"/>
        </w:rPr>
        <w:t xml:space="preserve"> Neskreslený zoznam transakcií slúžiaci na kontrolu so skutočným stavom na bankovom účte.</w:t>
      </w:r>
    </w:p>
    <w:p w14:paraId="7343494F" w14:textId="77777777" w:rsidR="00B72514" w:rsidRDefault="00000000">
      <w:pPr>
        <w:pStyle w:val="Nadpis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3.8 Modul pre automatizované generovanie údajov (Simulácia prevádzky)</w:t>
      </w:r>
    </w:p>
    <w:p w14:paraId="77604220"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Aby sme vytvorili naozaj uveriteľné a robustné prostredie s požadovanými 350+ záznamami a vyhli sa chybám pri manuálnom prepisovaní, naprogramovali sme s využitím AI promptingu špecializovaný testovací modul vo VBA. Tento modul simuluje prevádzku reálnej firmy a reálne scenáre z praxe.</w:t>
      </w:r>
    </w:p>
    <w:p w14:paraId="42D5AB27"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Modul disponuje pokročilou biznis logikou v rámci troch kľúčových procedúr:</w:t>
      </w:r>
    </w:p>
    <w:p w14:paraId="1A13D5CE" w14:textId="77777777" w:rsidR="00B72514"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Procedúra: DoplnFakturyDo350_IbaPracovneDni</w:t>
      </w:r>
      <w:r>
        <w:rPr>
          <w:color w:val="000000"/>
        </w:rPr>
        <w:br/>
      </w:r>
      <w:r>
        <w:rPr>
          <w:rFonts w:ascii="Google Sans" w:eastAsia="Google Sans" w:hAnsi="Google Sans" w:cs="Google Sans"/>
          <w:color w:val="1F1F1F"/>
        </w:rPr>
        <w:t>Tento kód automaticky zistí aktuálny stav databázy a dogeneruje chýbajúci počet faktúr do počtu 350. Pri generovaní uplatňuje nasledujúce pravidlá:</w:t>
      </w:r>
    </w:p>
    <w:p w14:paraId="05FE0320" w14:textId="77777777" w:rsidR="00B72514"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b/>
          <w:bCs/>
          <w:color w:val="1F1F1F"/>
        </w:rPr>
        <w:t>Časová os a víkendy:</w:t>
      </w:r>
      <w:r>
        <w:rPr>
          <w:rFonts w:ascii="Google Sans" w:eastAsia="Google Sans" w:hAnsi="Google Sans" w:cs="Google Sans"/>
          <w:color w:val="1F1F1F"/>
        </w:rPr>
        <w:t xml:space="preserve"> Zabezpečuje, aby dátumy vystavenia faktúr nepresiahli aktuálny mesiac a pomocou funkcie Weekday automaticky preskakuje víkendy.</w:t>
      </w:r>
    </w:p>
    <w:p w14:paraId="7CCA9A71" w14:textId="77777777" w:rsidR="00B72514"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b/>
          <w:bCs/>
          <w:color w:val="1F1F1F"/>
        </w:rPr>
        <w:t>Určenie typu dokladu:</w:t>
      </w:r>
      <w:r>
        <w:rPr>
          <w:rFonts w:ascii="Google Sans" w:eastAsia="Google Sans" w:hAnsi="Google Sans" w:cs="Google Sans"/>
          <w:color w:val="1F1F1F"/>
        </w:rPr>
        <w:t xml:space="preserve"> Na základe poľa typ_partnera správne rozlišuje, či ide o dodávateľskú (Prijatú) alebo odberateľskú (Vystavenú) faktúru, a podľa toho priraďuje menu (EUR, CZK, GBP, atď.).</w:t>
      </w:r>
    </w:p>
    <w:p w14:paraId="0393ED9F" w14:textId="77777777" w:rsidR="00B72514"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Procedúra: GenerujMesenéBankovéVýpisyCSV</w:t>
      </w:r>
      <w:r>
        <w:rPr>
          <w:color w:val="000000"/>
        </w:rPr>
        <w:br/>
      </w:r>
      <w:r>
        <w:rPr>
          <w:rFonts w:ascii="Google Sans" w:eastAsia="Google Sans" w:hAnsi="Google Sans" w:cs="Google Sans"/>
          <w:color w:val="1F1F1F"/>
        </w:rPr>
        <w:t>Namiesto jedného monolitického súboru táto procedúra simuluje príchod denných/mesačných pohybov. Vytvára sériu CSV súborov s bankovými výpismi rozdelenými podľa konkrétnych mesiacov. Pri jej behu sa aplikuje prísna účtovná logika:</w:t>
      </w:r>
    </w:p>
    <w:p w14:paraId="2C874A58" w14:textId="77777777" w:rsidR="00307115" w:rsidRDefault="00307115" w:rsidP="00307115">
      <w:pPr>
        <w:pStyle w:val="Normlnywebov"/>
        <w:numPr>
          <w:ilvl w:val="1"/>
          <w:numId w:val="11"/>
        </w:numPr>
      </w:pPr>
      <w:r>
        <w:rPr>
          <w:rStyle w:val="Vrazn"/>
        </w:rPr>
        <w:t>Mínusové sumy:</w:t>
      </w:r>
      <w:r>
        <w:t xml:space="preserve"> Pre faktúry od dodávateľov (náklady) automaticky konvertuje sumu na zápornú (z účtu peniaze odchádzajú).</w:t>
      </w:r>
    </w:p>
    <w:p w14:paraId="5D3BE42A" w14:textId="77777777" w:rsidR="00307115" w:rsidRDefault="00307115" w:rsidP="00307115">
      <w:pPr>
        <w:pStyle w:val="Normlnywebov"/>
        <w:numPr>
          <w:ilvl w:val="1"/>
          <w:numId w:val="11"/>
        </w:numPr>
      </w:pPr>
      <w:r>
        <w:rPr>
          <w:rStyle w:val="Vrazn"/>
        </w:rPr>
        <w:t>Simulátor chýb (Probabilita):</w:t>
      </w:r>
      <w:r>
        <w:t xml:space="preserve"> Náhodne priraďuje úhrady do vyššie popísaných scenárov rozdelených na dve hlavné vetvy:</w:t>
      </w:r>
    </w:p>
    <w:p w14:paraId="5DAD0310" w14:textId="77777777" w:rsidR="00307115" w:rsidRDefault="00307115" w:rsidP="00307115">
      <w:pPr>
        <w:pStyle w:val="Normlnywebov"/>
        <w:numPr>
          <w:ilvl w:val="2"/>
          <w:numId w:val="11"/>
        </w:numPr>
      </w:pPr>
      <w:r>
        <w:rPr>
          <w:rStyle w:val="Zvraznenie"/>
        </w:rPr>
        <w:t>Úspešné automatické spárovanie (70 %):</w:t>
      </w:r>
      <w:r>
        <w:t xml:space="preserve"> Z toho 50 % tvorí ideálna platba v celku, 10 % oneskorená platba pre viditeľné kurzové rozdiely cudzej meny a 10 % úhrada na dve samostatné splátky.</w:t>
      </w:r>
    </w:p>
    <w:p w14:paraId="515B548E" w14:textId="77777777" w:rsidR="00307115" w:rsidRDefault="00307115" w:rsidP="00307115">
      <w:pPr>
        <w:pStyle w:val="Normlnywebov"/>
        <w:numPr>
          <w:ilvl w:val="2"/>
          <w:numId w:val="11"/>
        </w:numPr>
      </w:pPr>
      <w:r>
        <w:rPr>
          <w:rStyle w:val="Zvraznenie"/>
        </w:rPr>
        <w:t>Výnimky pre manuálne párovanie (30 %):</w:t>
      </w:r>
      <w:r>
        <w:t xml:space="preserve"> Zvyšné platby obsahujú preklep vo VS (15 %), zmenu banky klienta (10 %) a textový nezmysel namiesto VS (5 %).</w:t>
      </w:r>
    </w:p>
    <w:p w14:paraId="37C799F6" w14:textId="77777777" w:rsidR="00307115" w:rsidRDefault="00307115" w:rsidP="00307115">
      <w:pPr>
        <w:pStyle w:val="Normlnywebov"/>
        <w:numPr>
          <w:ilvl w:val="1"/>
          <w:numId w:val="11"/>
        </w:numPr>
      </w:pPr>
      <w:r>
        <w:t>Na konci každého mesiaca pridáva aj fixný bankový poplatok.</w:t>
      </w:r>
    </w:p>
    <w:p w14:paraId="44CE1B53" w14:textId="77777777" w:rsidR="00B72514"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Procedúra: DoplnDummyIBANyPrePartnerov</w:t>
      </w:r>
      <w:r>
        <w:rPr>
          <w:color w:val="000000"/>
        </w:rPr>
        <w:br/>
      </w:r>
      <w:r>
        <w:rPr>
          <w:rFonts w:ascii="Google Sans" w:eastAsia="Google Sans" w:hAnsi="Google Sans" w:cs="Google Sans"/>
          <w:color w:val="1F1F1F"/>
        </w:rPr>
        <w:t>Aby sme otestovali, či je naša databáza pripravená na skutočných zákazníkov (ktorí nám často neposkytnú všetky údaje), tento kód automaticky generuje IBAN čísla so špecifickou ochrannou podmienkou:</w:t>
      </w:r>
    </w:p>
    <w:p w14:paraId="31FB2BA6" w14:textId="77777777" w:rsidR="00B72514" w:rsidRDefault="00000000">
      <w:pPr>
        <w:numPr>
          <w:ilvl w:val="1"/>
          <w:numId w:val="14"/>
        </w:numPr>
        <w:pBdr>
          <w:top w:val="nil"/>
          <w:left w:val="nil"/>
          <w:bottom w:val="nil"/>
          <w:right w:val="nil"/>
          <w:between w:val="nil"/>
        </w:pBdr>
        <w:spacing w:line="275" w:lineRule="auto"/>
      </w:pPr>
      <w:r>
        <w:rPr>
          <w:rFonts w:ascii="Google Sans" w:eastAsia="Google Sans" w:hAnsi="Google Sans" w:cs="Google Sans"/>
          <w:b/>
          <w:bCs/>
          <w:color w:val="1F1F1F"/>
        </w:rPr>
        <w:t>Dodávatelia (100 %):</w:t>
      </w:r>
      <w:r>
        <w:rPr>
          <w:rFonts w:ascii="Google Sans" w:eastAsia="Google Sans" w:hAnsi="Google Sans" w:cs="Google Sans"/>
          <w:color w:val="1F1F1F"/>
        </w:rPr>
        <w:t xml:space="preserve"> Vždy obdržia vygenerovaný IBAN, keďže tým musíme platiť my a tieto údaje bezpodmienečne potrebujeme.</w:t>
      </w:r>
    </w:p>
    <w:p w14:paraId="0BC659BF" w14:textId="77777777" w:rsidR="00B72514" w:rsidRDefault="00000000">
      <w:pPr>
        <w:numPr>
          <w:ilvl w:val="1"/>
          <w:numId w:val="14"/>
        </w:numPr>
        <w:pBdr>
          <w:top w:val="nil"/>
          <w:left w:val="nil"/>
          <w:bottom w:val="nil"/>
          <w:right w:val="nil"/>
          <w:between w:val="nil"/>
        </w:pBdr>
        <w:spacing w:after="120" w:line="275" w:lineRule="auto"/>
      </w:pPr>
      <w:r>
        <w:rPr>
          <w:rFonts w:ascii="Google Sans" w:eastAsia="Google Sans" w:hAnsi="Google Sans" w:cs="Google Sans"/>
          <w:b/>
          <w:bCs/>
          <w:color w:val="1F1F1F"/>
        </w:rPr>
        <w:t>Odberatelia (50 % chybovosť):</w:t>
      </w:r>
      <w:r>
        <w:rPr>
          <w:rFonts w:ascii="Google Sans" w:eastAsia="Google Sans" w:hAnsi="Google Sans" w:cs="Google Sans"/>
          <w:color w:val="1F1F1F"/>
        </w:rPr>
        <w:t xml:space="preserve"> Program tu hádže virtuálnou mincou. 50 % odberateľom vloží správny IBAN, no zvyšným 50 % vloží hodnotu Null (chýbajúci údaj). </w:t>
      </w:r>
    </w:p>
    <w:p w14:paraId="536DB114" w14:textId="77777777" w:rsidR="00B72514" w:rsidRDefault="00000000">
      <w:pPr>
        <w:pStyle w:val="Nadpis1"/>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4. Návod na testovanie prototypu (Workflow pre simuláciu prevádzky)</w:t>
      </w:r>
    </w:p>
    <w:p w14:paraId="322F2B0D"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Pre zabezpečenie transparentnosti a plynulého odovzdania projektu sme pripravili na platforme GitHub kompletný repozitár (e-smartbalance), v ktorom sú okrem samotnej databázy uložené aj vygenerované testovacie dáta. Tento štruktúrovaný workflow umožňuje komukoľvek – členom tímu, audítorovi alebo vyučujúcej – overiť plnú funkčnosť nášho jadra "Smart-Pairing".</w:t>
      </w:r>
    </w:p>
    <w:p w14:paraId="569362F2"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V repozitári sa nachádzajú zdrojové kódy (VBA moduly .bas), diagramy z ARISu (.adf), kompletný dokument k user story 1, ako aj sady generovaných výpisov z banky a Excel exportov. Z pohľadu testovania sú kľúčové vopred vygenerované mesačné bankové výpisy (napríklad bankovy_vypis_2026_01.csv až bankovy_vypis_2026_04.csv), ktoré simulujú reálnu prevádzku a obsahujú vnesené anomálie (preklepy, splátky, duplicity).</w:t>
      </w:r>
    </w:p>
    <w:p w14:paraId="6F47B3DB" w14:textId="77777777" w:rsidR="00B72514" w:rsidRDefault="00000000">
      <w:pPr>
        <w:pStyle w:val="Nadpis3"/>
        <w:spacing w:before="0" w:after="120" w:line="275" w:lineRule="auto"/>
        <w:rPr>
          <w:rFonts w:ascii="Google Sans" w:eastAsia="Google Sans" w:hAnsi="Google Sans" w:cs="Google Sans"/>
          <w:color w:val="1F1F1F"/>
        </w:rPr>
      </w:pPr>
      <w:r>
        <w:rPr>
          <w:rFonts w:ascii="Google Sans" w:eastAsia="Google Sans" w:hAnsi="Google Sans" w:cs="Google Sans"/>
          <w:color w:val="1F1F1F"/>
        </w:rPr>
        <w:t>Workflow pre úspešné pretestovanie aplikácie:</w:t>
      </w:r>
    </w:p>
    <w:p w14:paraId="2CCBBF83"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KROK 1: Príprava prostredia (Vyčistenie dát)</w:t>
      </w:r>
    </w:p>
    <w:p w14:paraId="1F7ECE3F"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Aby bolo možné otestovať systém "od nuly", simuláciu začíname zmazaním starých platieb, ak nejaké sú. V MS Access otvorte tabuľku tbl_platba a vymažte všetky jej aktuálne záznamy. Týmto zresetujete testovací režim.</w:t>
      </w:r>
    </w:p>
    <w:p w14:paraId="5EBB0F91"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KROK 2: Import bankových výpisov (Data Ingestion)</w:t>
      </w:r>
    </w:p>
    <w:p w14:paraId="49510EDC"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Otvorte hlavný úvodný formulár frm_Smartbalance-Hlavné_menu (Dashboard). Kliknite na prvé tlačidlo pre </w:t>
      </w:r>
      <w:r>
        <w:rPr>
          <w:rFonts w:ascii="Google Sans" w:eastAsia="Google Sans" w:hAnsi="Google Sans" w:cs="Google Sans"/>
          <w:b/>
          <w:bCs/>
          <w:color w:val="1F1F1F"/>
        </w:rPr>
        <w:t>Nahrávanie výpisov (Import)</w:t>
      </w:r>
      <w:r>
        <w:rPr>
          <w:rFonts w:ascii="Google Sans" w:eastAsia="Google Sans" w:hAnsi="Google Sans" w:cs="Google Sans"/>
          <w:color w:val="1F1F1F"/>
        </w:rPr>
        <w:t>. Zobrazí sa dialógové okno, v ktorom z vášho klonovaného GitHub repozitára vyberte niektorý z pripravených mesačných výpisov (napríklad bankovy_vypis_2026_01.csv). Po potvrdení podformulár okamžite načíta a vizualizuje importované platby z daného mesiaca.</w:t>
      </w:r>
    </w:p>
    <w:p w14:paraId="45B3D7F3" w14:textId="77777777" w:rsidR="00B7251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KROK 3: Spustenie automatického párovania (Smart-Pairing)</w:t>
      </w:r>
    </w:p>
    <w:p w14:paraId="1F7070CD"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Vráťte sa na Dashboard a kliknite na Párovanie a spracovanie  platieb. Otvorí sa nový formulár v ktorom stlačte tlačidlo pre </w:t>
      </w:r>
      <w:r>
        <w:rPr>
          <w:rFonts w:ascii="Google Sans" w:eastAsia="Google Sans" w:hAnsi="Google Sans" w:cs="Google Sans"/>
          <w:b/>
          <w:bCs/>
          <w:color w:val="1F1F1F"/>
        </w:rPr>
        <w:t>Spustiť smart pairing</w:t>
      </w:r>
      <w:r>
        <w:rPr>
          <w:rFonts w:ascii="Google Sans" w:eastAsia="Google Sans" w:hAnsi="Google Sans" w:cs="Google Sans"/>
          <w:color w:val="1F1F1F"/>
        </w:rPr>
        <w:t>. Systém na pozadí bleskovo spustí kľúčové algoritmy Qry_01_AutoParovanie. Aplikácia prepojí korektné záznamy, overí zhody (aj čiastočných splátok). Prevažná väčšina platieb zmizne zo zoznamu nespárovaných položiek.</w:t>
      </w:r>
    </w:p>
    <w:p w14:paraId="37A4350D" w14:textId="77777777" w:rsidR="00B72514"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KROK 4: Manuálne párovanie a skúmanie hraničných situácií (Edge Cases)</w:t>
      </w:r>
    </w:p>
    <w:p w14:paraId="3193FFA0" w14:textId="77777777" w:rsidR="00B7251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V údajoch formulára ostanú už iba nespárované platby ktoré cez rozbaľovací zoznam môžeme prepojiť s nejakou neuhradenou faktúrou. Po priradení musíme ešte prepojenie potvrdiť. Toto </w:t>
      </w:r>
      <w:r>
        <w:rPr>
          <w:rFonts w:ascii="Google Sans" w:eastAsia="Google Sans" w:hAnsi="Google Sans" w:cs="Google Sans"/>
          <w:color w:val="1F1F1F"/>
        </w:rPr>
        <w:lastRenderedPageBreak/>
        <w:t>je ideálny moment na skúmanie, aké situácie vznikajú v praxi:</w:t>
      </w:r>
    </w:p>
    <w:p w14:paraId="15C2770B" w14:textId="77777777" w:rsidR="00B72514"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i/>
          <w:iCs/>
          <w:color w:val="1F1F1F"/>
        </w:rPr>
        <w:t>Preklep vo VS (15 % platieb):</w:t>
      </w:r>
      <w:r>
        <w:rPr>
          <w:rFonts w:ascii="Google Sans" w:eastAsia="Google Sans" w:hAnsi="Google Sans" w:cs="Google Sans"/>
          <w:color w:val="1F1F1F"/>
        </w:rPr>
        <w:t xml:space="preserve"> Účtovník musí faktúru dohľadať (rozbaľovací zoznam mu pomáha zoradením podľa sumy) a po spárovaní systém uloží nové pravidlo.</w:t>
      </w:r>
    </w:p>
    <w:p w14:paraId="605D9345" w14:textId="77777777" w:rsidR="00B72514"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i/>
          <w:iCs/>
          <w:color w:val="1F1F1F"/>
        </w:rPr>
        <w:t>Nezmysel vo VS (10 % platieb):</w:t>
      </w:r>
      <w:r>
        <w:rPr>
          <w:rFonts w:ascii="Google Sans" w:eastAsia="Google Sans" w:hAnsi="Google Sans" w:cs="Google Sans"/>
          <w:color w:val="1F1F1F"/>
        </w:rPr>
        <w:t xml:space="preserve"> Používateľ je nútený faktúru hľadať manuálne čisto podľa zhody mena klienta a odoslanej sumy.</w:t>
      </w:r>
    </w:p>
    <w:p w14:paraId="00E7B9B4" w14:textId="77777777" w:rsidR="00B72514" w:rsidRDefault="00000000">
      <w:pPr>
        <w:numPr>
          <w:ilvl w:val="0"/>
          <w:numId w:val="15"/>
        </w:numPr>
        <w:pBdr>
          <w:top w:val="nil"/>
          <w:left w:val="nil"/>
          <w:bottom w:val="nil"/>
          <w:right w:val="nil"/>
          <w:between w:val="nil"/>
        </w:pBdr>
        <w:spacing w:after="120" w:line="275" w:lineRule="auto"/>
      </w:pPr>
      <w:r>
        <w:rPr>
          <w:rFonts w:ascii="Google Sans" w:eastAsia="Google Sans" w:hAnsi="Google Sans" w:cs="Google Sans"/>
          <w:i/>
          <w:iCs/>
          <w:color w:val="1F1F1F"/>
        </w:rPr>
        <w:t>Preplatok / Duplicita:</w:t>
      </w:r>
      <w:r>
        <w:rPr>
          <w:rFonts w:ascii="Google Sans" w:eastAsia="Google Sans" w:hAnsi="Google Sans" w:cs="Google Sans"/>
          <w:color w:val="1F1F1F"/>
        </w:rPr>
        <w:t xml:space="preserve"> Systém tieto platby zámerne ignoroval počas automatiky, takže ich účtovník vidí a môže ich vrátiť klientovi alebo naviazať na iné zálohy.</w:t>
      </w:r>
    </w:p>
    <w:p w14:paraId="54CBD6A0" w14:textId="77777777" w:rsidR="00B72514"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KROK 5: Generovanie exportov pre analytiku (Príprava na US#5)</w:t>
      </w:r>
    </w:p>
    <w:p w14:paraId="2AF5A6B9"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Keď sú platby úspešne spárované, v Dashboarde kliknite na tlačidlá pre </w:t>
      </w:r>
      <w:r>
        <w:rPr>
          <w:rFonts w:ascii="Google Sans" w:eastAsia="Google Sans" w:hAnsi="Google Sans" w:cs="Google Sans"/>
          <w:b/>
          <w:bCs/>
          <w:color w:val="1F1F1F"/>
        </w:rPr>
        <w:t>Exporty do Excelu</w:t>
      </w:r>
      <w:r>
        <w:rPr>
          <w:rFonts w:ascii="Google Sans" w:eastAsia="Google Sans" w:hAnsi="Google Sans" w:cs="Google Sans"/>
          <w:color w:val="1F1F1F"/>
        </w:rPr>
        <w:t>. V priečinku s databázou (alebo v klonovanom repozitári) systém vygeneruje finálne analytické súbory (export_analyza_FX.xlsx, export_nesparovane_platby.xlsx, export_partneri_aktualizovane.xlsx, export_kompletny_audit.xlsx). Tieto dáta obsahujú vypočítané kurzové rozdiely z cudzej meny a sú priamym vstupným zdrojom pre Business Analytika na tvorbu kontingenčných tabuliek a manažérskych grafov v Exceli (User Story #5).</w:t>
      </w:r>
    </w:p>
    <w:p w14:paraId="2D09CA0B" w14:textId="77777777" w:rsidR="00B72514" w:rsidRDefault="00000000">
      <w:pPr>
        <w:pStyle w:val="Nadpis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Bezpečnostné pokyny pre klonovanie a tímovú prácu v GitHube</w:t>
      </w:r>
    </w:p>
    <w:p w14:paraId="6B98E2BB"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Keďže náš prototyp je postavený na MS Access, musíme pri spoločnej práci v zdieľanom GitHub repozitári dodržiavať prísne bezpečnostné pravidlá. Databázový súbor (</w:t>
      </w:r>
      <w:r>
        <w:rPr>
          <w:rFonts w:ascii="Google Sans" w:eastAsia="Google Sans" w:hAnsi="Google Sans" w:cs="Google Sans"/>
          <w:color w:val="444746"/>
        </w:rPr>
        <w:t>.accdb</w:t>
      </w:r>
      <w:r>
        <w:rPr>
          <w:rFonts w:ascii="Google Sans" w:eastAsia="Google Sans" w:hAnsi="Google Sans" w:cs="Google Sans"/>
          <w:color w:val="1F1F1F"/>
        </w:rPr>
        <w:t xml:space="preserve">) je totiž </w:t>
      </w:r>
      <w:r>
        <w:rPr>
          <w:rFonts w:ascii="Google Sans" w:eastAsia="Google Sans" w:hAnsi="Google Sans" w:cs="Google Sans"/>
          <w:b/>
          <w:bCs/>
          <w:color w:val="1F1F1F"/>
        </w:rPr>
        <w:t>binárny súbor</w:t>
      </w:r>
      <w:r>
        <w:rPr>
          <w:rFonts w:ascii="Google Sans" w:eastAsia="Google Sans" w:hAnsi="Google Sans" w:cs="Google Sans"/>
          <w:color w:val="1F1F1F"/>
        </w:rPr>
        <w:t>, čo znamená, že Git nedokáže automaticky zlúčiť (merge) zmeny od viacerých ľudí tak, ako to robí pri bežnom textovom kóde.</w:t>
      </w:r>
    </w:p>
    <w:p w14:paraId="633F1EDC"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 by viacerí členovia tímu upravovali databázu súčasne a pokúsili sa ju pushnúť do repozitára, vznikol by neriešiteľný konflikt a niečia práca by sa nenávratne prepísala. Preto ak by niekto chcel pracovať s touto databázou spoločne navrhli sme nasledujúci bezpečnostný protokol:</w:t>
      </w:r>
    </w:p>
    <w:p w14:paraId="078FD2BD"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1. Pravidlo "Jeden vládne všetkým" (Gatekeeper model)</w:t>
      </w:r>
      <w:r>
        <w:rPr>
          <w:rFonts w:ascii="Google Sans" w:eastAsia="Google Sans" w:hAnsi="Google Sans" w:cs="Google Sans"/>
          <w:color w:val="1F1F1F"/>
        </w:rPr>
        <w:t xml:space="preserve"> Aby sme predišli chaosu, určili sme, že hlavnú architektúru databázy a importovanie nových objektov (formulárov, dotazov) bude do Master vetvy (main) nahrávať výlučne jeden poverený člen tímu. Ostatní členovia si môžu repozitár naklonovať pre účely testovania (podľa KROKov 1-5 vyššie), ale ak vytvárajú nové funkcie, mali by hotové objekty odovzdať koordinátorovi na zlúčenie.</w:t>
      </w:r>
    </w:p>
    <w:p w14:paraId="339456F5"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2. Povinná komunikácia (Zamykanie)</w:t>
      </w:r>
      <w:r>
        <w:rPr>
          <w:rFonts w:ascii="Google Sans" w:eastAsia="Google Sans" w:hAnsi="Google Sans" w:cs="Google Sans"/>
          <w:color w:val="1F1F1F"/>
        </w:rPr>
        <w:t xml:space="preserve"> Ak je nevyhnutné, aby na databáze priamo pracoval iný člen tímu, musí to vopred oznámiť v spoločnej skupine (napr. v Trelle alebo na Instagrame): </w:t>
      </w:r>
      <w:r>
        <w:rPr>
          <w:rFonts w:ascii="Google Sans" w:eastAsia="Google Sans" w:hAnsi="Google Sans" w:cs="Google Sans"/>
          <w:i/>
          <w:iCs/>
          <w:color w:val="1F1F1F"/>
        </w:rPr>
        <w:t>"Teraz idem upravovať databázu, nikto iný ju neotvárajte."</w:t>
      </w:r>
      <w:r>
        <w:rPr>
          <w:rFonts w:ascii="Google Sans" w:eastAsia="Google Sans" w:hAnsi="Google Sans" w:cs="Google Sans"/>
          <w:color w:val="1F1F1F"/>
        </w:rPr>
        <w:t xml:space="preserve"> Po dokončení práce a úspešnom Push-e musí dať opäť vedieť, že je súbor voľný.</w:t>
      </w:r>
    </w:p>
    <w:p w14:paraId="5CD8B49E"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3. Vždy najprv PULL (Stiahnutie zmien)</w:t>
      </w:r>
      <w:r>
        <w:rPr>
          <w:rFonts w:ascii="Google Sans" w:eastAsia="Google Sans" w:hAnsi="Google Sans" w:cs="Google Sans"/>
          <w:color w:val="1F1F1F"/>
        </w:rPr>
        <w:t xml:space="preserve"> Pred akoukoľvek prácou si musí každý člen tímu v GitHub Desktop kliknúť na </w:t>
      </w:r>
      <w:r>
        <w:rPr>
          <w:rFonts w:ascii="Google Sans" w:eastAsia="Google Sans" w:hAnsi="Google Sans" w:cs="Google Sans"/>
          <w:b/>
          <w:bCs/>
          <w:color w:val="1F1F1F"/>
        </w:rPr>
        <w:t>Pull origin</w:t>
      </w:r>
      <w:r>
        <w:rPr>
          <w:rFonts w:ascii="Google Sans" w:eastAsia="Google Sans" w:hAnsi="Google Sans" w:cs="Google Sans"/>
          <w:color w:val="1F1F1F"/>
        </w:rPr>
        <w:t>, aby mal absolútnu istotu, že pracuje s najnovšou a najaktuálnejšou verziou databázy.</w:t>
      </w:r>
    </w:p>
    <w:p w14:paraId="0095F369" w14:textId="77777777" w:rsidR="00B7251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4. Pozor na skrytý zamykací súbor (.laccdb)</w:t>
      </w:r>
      <w:r>
        <w:rPr>
          <w:rFonts w:ascii="Google Sans" w:eastAsia="Google Sans" w:hAnsi="Google Sans" w:cs="Google Sans"/>
          <w:color w:val="1F1F1F"/>
        </w:rPr>
        <w:t xml:space="preserve"> Pred kliknutím na "Commit" a "Push" v GitHube musí byť program MS Access </w:t>
      </w:r>
      <w:r>
        <w:rPr>
          <w:rFonts w:ascii="Google Sans" w:eastAsia="Google Sans" w:hAnsi="Google Sans" w:cs="Google Sans"/>
          <w:b/>
          <w:bCs/>
          <w:color w:val="1F1F1F"/>
        </w:rPr>
        <w:t>úplne zatvorený</w:t>
      </w:r>
      <w:r>
        <w:rPr>
          <w:rFonts w:ascii="Google Sans" w:eastAsia="Google Sans" w:hAnsi="Google Sans" w:cs="Google Sans"/>
          <w:color w:val="1F1F1F"/>
        </w:rPr>
        <w:t xml:space="preserve"> (všetky okná musia byť vypnuté). Kým je Access otvorený, vytvára v priečinku skrytý zamykací súbor (</w:t>
      </w:r>
      <w:r>
        <w:rPr>
          <w:rFonts w:ascii="Google Sans" w:eastAsia="Google Sans" w:hAnsi="Google Sans" w:cs="Google Sans"/>
          <w:color w:val="444746"/>
        </w:rPr>
        <w:t>.laccdb</w:t>
      </w:r>
      <w:r>
        <w:rPr>
          <w:rFonts w:ascii="Google Sans" w:eastAsia="Google Sans" w:hAnsi="Google Sans" w:cs="Google Sans"/>
          <w:color w:val="1F1F1F"/>
        </w:rPr>
        <w:t>). Ak by ste sa pokúsili urobiť commit s otvoreným Accessom, tento zamykací súbor by zablokoval synchronizáciu alebo by pri stiahnutí na inom PC poškodil repozitár.</w:t>
      </w:r>
    </w:p>
    <w:sectPr w:rsidR="00B72514">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embedItalic r:id="rId1" w:fontKey="{3745FF71-4BB1-4AC3-BAE6-9B4FB4348880}"/>
  </w:font>
  <w:font w:name="Google Sans">
    <w:charset w:val="00"/>
    <w:family w:val="auto"/>
    <w:pitch w:val="default"/>
    <w:embedRegular r:id="rId2" w:fontKey="{934F635A-84DC-4829-821D-11C1509B9359}"/>
    <w:embedBold r:id="rId3" w:fontKey="{6A543D81-CF6F-440E-A9C9-3DDC2AB09FF0}"/>
    <w:embedItalic r:id="rId4" w:fontKey="{598F3D42-AAC7-46F3-AB28-628BAB453B41}"/>
  </w:font>
  <w:font w:name="Calibri">
    <w:panose1 w:val="020F0502020204030204"/>
    <w:charset w:val="EE"/>
    <w:family w:val="swiss"/>
    <w:pitch w:val="variable"/>
    <w:sig w:usb0="E4002EFF" w:usb1="C200247B" w:usb2="00000009" w:usb3="00000000" w:csb0="000001FF" w:csb1="00000000"/>
    <w:embedRegular r:id="rId5" w:fontKey="{AC6AC614-9257-47BE-A978-FECFC04FB5C2}"/>
  </w:font>
  <w:font w:name="Cambria">
    <w:panose1 w:val="02040503050406030204"/>
    <w:charset w:val="EE"/>
    <w:family w:val="roman"/>
    <w:pitch w:val="variable"/>
    <w:sig w:usb0="E00006FF" w:usb1="420024FF" w:usb2="02000000" w:usb3="00000000" w:csb0="0000019F" w:csb1="00000000"/>
    <w:embedRegular r:id="rId6" w:fontKey="{2BC6E31E-DE88-4EAA-8426-FA9FFCD4E0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7F7"/>
    <w:multiLevelType w:val="multilevel"/>
    <w:tmpl w:val="400CA1B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7C29C7"/>
    <w:multiLevelType w:val="multilevel"/>
    <w:tmpl w:val="C9FAEF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D262BE"/>
    <w:multiLevelType w:val="multilevel"/>
    <w:tmpl w:val="B0F0846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89C5481"/>
    <w:multiLevelType w:val="multilevel"/>
    <w:tmpl w:val="58A8A9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F663345"/>
    <w:multiLevelType w:val="multilevel"/>
    <w:tmpl w:val="1B889B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C6316E2"/>
    <w:multiLevelType w:val="multilevel"/>
    <w:tmpl w:val="161EF61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CB55BA0"/>
    <w:multiLevelType w:val="multilevel"/>
    <w:tmpl w:val="C28C14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0FA1960"/>
    <w:multiLevelType w:val="multilevel"/>
    <w:tmpl w:val="DBE2F3B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39C361A"/>
    <w:multiLevelType w:val="multilevel"/>
    <w:tmpl w:val="89921F2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FB96B52"/>
    <w:multiLevelType w:val="hybridMultilevel"/>
    <w:tmpl w:val="F3C8E818"/>
    <w:lvl w:ilvl="0" w:tplc="041B0001">
      <w:start w:val="1"/>
      <w:numFmt w:val="bullet"/>
      <w:lvlText w:val=""/>
      <w:lvlJc w:val="left"/>
      <w:pPr>
        <w:ind w:left="360" w:hanging="360"/>
      </w:pPr>
      <w:rPr>
        <w:rFonts w:ascii="Symbol" w:hAnsi="Symbol" w:hint="default"/>
      </w:rPr>
    </w:lvl>
    <w:lvl w:ilvl="1" w:tplc="041B0003" w:tentative="1">
      <w:start w:val="1"/>
      <w:numFmt w:val="bullet"/>
      <w:lvlText w:val="o"/>
      <w:lvlJc w:val="left"/>
      <w:pPr>
        <w:ind w:left="1080" w:hanging="360"/>
      </w:pPr>
      <w:rPr>
        <w:rFonts w:ascii="Courier New" w:hAnsi="Courier New" w:cs="Courier New" w:hint="default"/>
      </w:rPr>
    </w:lvl>
    <w:lvl w:ilvl="2" w:tplc="041B0005" w:tentative="1">
      <w:start w:val="1"/>
      <w:numFmt w:val="bullet"/>
      <w:lvlText w:val=""/>
      <w:lvlJc w:val="left"/>
      <w:pPr>
        <w:ind w:left="1800" w:hanging="360"/>
      </w:pPr>
      <w:rPr>
        <w:rFonts w:ascii="Wingdings" w:hAnsi="Wingdings" w:hint="default"/>
      </w:rPr>
    </w:lvl>
    <w:lvl w:ilvl="3" w:tplc="041B0001" w:tentative="1">
      <w:start w:val="1"/>
      <w:numFmt w:val="bullet"/>
      <w:lvlText w:val=""/>
      <w:lvlJc w:val="left"/>
      <w:pPr>
        <w:ind w:left="2520" w:hanging="360"/>
      </w:pPr>
      <w:rPr>
        <w:rFonts w:ascii="Symbol" w:hAnsi="Symbol" w:hint="default"/>
      </w:rPr>
    </w:lvl>
    <w:lvl w:ilvl="4" w:tplc="041B0003" w:tentative="1">
      <w:start w:val="1"/>
      <w:numFmt w:val="bullet"/>
      <w:lvlText w:val="o"/>
      <w:lvlJc w:val="left"/>
      <w:pPr>
        <w:ind w:left="3240" w:hanging="360"/>
      </w:pPr>
      <w:rPr>
        <w:rFonts w:ascii="Courier New" w:hAnsi="Courier New" w:cs="Courier New" w:hint="default"/>
      </w:rPr>
    </w:lvl>
    <w:lvl w:ilvl="5" w:tplc="041B0005" w:tentative="1">
      <w:start w:val="1"/>
      <w:numFmt w:val="bullet"/>
      <w:lvlText w:val=""/>
      <w:lvlJc w:val="left"/>
      <w:pPr>
        <w:ind w:left="3960" w:hanging="360"/>
      </w:pPr>
      <w:rPr>
        <w:rFonts w:ascii="Wingdings" w:hAnsi="Wingdings" w:hint="default"/>
      </w:rPr>
    </w:lvl>
    <w:lvl w:ilvl="6" w:tplc="041B0001" w:tentative="1">
      <w:start w:val="1"/>
      <w:numFmt w:val="bullet"/>
      <w:lvlText w:val=""/>
      <w:lvlJc w:val="left"/>
      <w:pPr>
        <w:ind w:left="4680" w:hanging="360"/>
      </w:pPr>
      <w:rPr>
        <w:rFonts w:ascii="Symbol" w:hAnsi="Symbol" w:hint="default"/>
      </w:rPr>
    </w:lvl>
    <w:lvl w:ilvl="7" w:tplc="041B0003" w:tentative="1">
      <w:start w:val="1"/>
      <w:numFmt w:val="bullet"/>
      <w:lvlText w:val="o"/>
      <w:lvlJc w:val="left"/>
      <w:pPr>
        <w:ind w:left="5400" w:hanging="360"/>
      </w:pPr>
      <w:rPr>
        <w:rFonts w:ascii="Courier New" w:hAnsi="Courier New" w:cs="Courier New" w:hint="default"/>
      </w:rPr>
    </w:lvl>
    <w:lvl w:ilvl="8" w:tplc="041B0005" w:tentative="1">
      <w:start w:val="1"/>
      <w:numFmt w:val="bullet"/>
      <w:lvlText w:val=""/>
      <w:lvlJc w:val="left"/>
      <w:pPr>
        <w:ind w:left="6120" w:hanging="360"/>
      </w:pPr>
      <w:rPr>
        <w:rFonts w:ascii="Wingdings" w:hAnsi="Wingdings" w:hint="default"/>
      </w:rPr>
    </w:lvl>
  </w:abstractNum>
  <w:abstractNum w:abstractNumId="10" w15:restartNumberingAfterBreak="0">
    <w:nsid w:val="4DBA312F"/>
    <w:multiLevelType w:val="multilevel"/>
    <w:tmpl w:val="3B28F19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DEF224B"/>
    <w:multiLevelType w:val="hybridMultilevel"/>
    <w:tmpl w:val="B9DCDF5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4EDD38DD"/>
    <w:multiLevelType w:val="multilevel"/>
    <w:tmpl w:val="6AC225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4874D76"/>
    <w:multiLevelType w:val="multilevel"/>
    <w:tmpl w:val="C876D60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54D7706"/>
    <w:multiLevelType w:val="multilevel"/>
    <w:tmpl w:val="EA487C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DE92AA3"/>
    <w:multiLevelType w:val="multilevel"/>
    <w:tmpl w:val="B02C2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A27130"/>
    <w:multiLevelType w:val="multilevel"/>
    <w:tmpl w:val="122ED0C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ED86944"/>
    <w:multiLevelType w:val="multilevel"/>
    <w:tmpl w:val="5C56C6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83388328">
    <w:abstractNumId w:val="7"/>
  </w:num>
  <w:num w:numId="2" w16cid:durableId="2123263642">
    <w:abstractNumId w:val="1"/>
  </w:num>
  <w:num w:numId="3" w16cid:durableId="1711764005">
    <w:abstractNumId w:val="16"/>
  </w:num>
  <w:num w:numId="4" w16cid:durableId="1939173972">
    <w:abstractNumId w:val="13"/>
  </w:num>
  <w:num w:numId="5" w16cid:durableId="910774516">
    <w:abstractNumId w:val="8"/>
  </w:num>
  <w:num w:numId="6" w16cid:durableId="649166671">
    <w:abstractNumId w:val="12"/>
  </w:num>
  <w:num w:numId="7" w16cid:durableId="960763008">
    <w:abstractNumId w:val="3"/>
  </w:num>
  <w:num w:numId="8" w16cid:durableId="1405444953">
    <w:abstractNumId w:val="6"/>
  </w:num>
  <w:num w:numId="9" w16cid:durableId="1846435936">
    <w:abstractNumId w:val="0"/>
  </w:num>
  <w:num w:numId="10" w16cid:durableId="1311981789">
    <w:abstractNumId w:val="4"/>
  </w:num>
  <w:num w:numId="11" w16cid:durableId="1402102288">
    <w:abstractNumId w:val="10"/>
  </w:num>
  <w:num w:numId="12" w16cid:durableId="427501172">
    <w:abstractNumId w:val="2"/>
  </w:num>
  <w:num w:numId="13" w16cid:durableId="1151944350">
    <w:abstractNumId w:val="17"/>
  </w:num>
  <w:num w:numId="14" w16cid:durableId="1943102636">
    <w:abstractNumId w:val="5"/>
  </w:num>
  <w:num w:numId="15" w16cid:durableId="2072071088">
    <w:abstractNumId w:val="14"/>
  </w:num>
  <w:num w:numId="16" w16cid:durableId="1608536212">
    <w:abstractNumId w:val="15"/>
  </w:num>
  <w:num w:numId="17" w16cid:durableId="96482772">
    <w:abstractNumId w:val="9"/>
  </w:num>
  <w:num w:numId="18" w16cid:durableId="981690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514"/>
    <w:rsid w:val="000A4A60"/>
    <w:rsid w:val="001A1FBF"/>
    <w:rsid w:val="00297068"/>
    <w:rsid w:val="00307115"/>
    <w:rsid w:val="00625A81"/>
    <w:rsid w:val="007E6EBA"/>
    <w:rsid w:val="00867042"/>
    <w:rsid w:val="00B23F50"/>
    <w:rsid w:val="00B72514"/>
    <w:rsid w:val="00C244F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7946"/>
  <w15:docId w15:val="{B74A401A-0A62-4628-9D37-1A5D9EE64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k-SK" w:eastAsia="sk-SK"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uiPriority w:val="9"/>
    <w:qFormat/>
    <w:pPr>
      <w:pBdr>
        <w:top w:val="nil"/>
        <w:left w:val="nil"/>
        <w:bottom w:val="nil"/>
        <w:right w:val="nil"/>
        <w:between w:val="nil"/>
      </w:pBdr>
      <w:spacing w:before="240" w:after="240"/>
      <w:outlineLvl w:val="0"/>
    </w:pPr>
    <w:rPr>
      <w:b/>
      <w:bCs/>
      <w:sz w:val="48"/>
      <w:szCs w:val="48"/>
    </w:rPr>
  </w:style>
  <w:style w:type="paragraph" w:styleId="Nadpis2">
    <w:name w:val="heading 2"/>
    <w:basedOn w:val="Normlny"/>
    <w:next w:val="Normlny"/>
    <w:uiPriority w:val="9"/>
    <w:unhideWhenUsed/>
    <w:qFormat/>
    <w:pPr>
      <w:pBdr>
        <w:top w:val="nil"/>
        <w:left w:val="nil"/>
        <w:bottom w:val="nil"/>
        <w:right w:val="nil"/>
        <w:between w:val="nil"/>
      </w:pBdr>
      <w:spacing w:before="225" w:after="225"/>
      <w:outlineLvl w:val="1"/>
    </w:pPr>
    <w:rPr>
      <w:b/>
      <w:bCs/>
      <w:sz w:val="36"/>
      <w:szCs w:val="36"/>
    </w:rPr>
  </w:style>
  <w:style w:type="paragraph" w:styleId="Nadpis3">
    <w:name w:val="heading 3"/>
    <w:basedOn w:val="Normlny"/>
    <w:next w:val="Normlny"/>
    <w:uiPriority w:val="9"/>
    <w:unhideWhenUsed/>
    <w:qFormat/>
    <w:pPr>
      <w:pBdr>
        <w:top w:val="nil"/>
        <w:left w:val="nil"/>
        <w:bottom w:val="nil"/>
        <w:right w:val="nil"/>
        <w:between w:val="nil"/>
      </w:pBdr>
      <w:spacing w:before="240" w:after="240"/>
      <w:outlineLvl w:val="2"/>
    </w:pPr>
    <w:rPr>
      <w:b/>
      <w:bCs/>
      <w:sz w:val="28"/>
      <w:szCs w:val="28"/>
    </w:rPr>
  </w:style>
  <w:style w:type="paragraph" w:styleId="Nadpis4">
    <w:name w:val="heading 4"/>
    <w:basedOn w:val="Normlny"/>
    <w:next w:val="Normlny"/>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Nadpis5">
    <w:name w:val="heading 5"/>
    <w:basedOn w:val="Normlny"/>
    <w:next w:val="Normlny"/>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Nadpis6">
    <w:name w:val="heading 6"/>
    <w:basedOn w:val="Normlny"/>
    <w:next w:val="Normlny"/>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ov">
    <w:name w:val="Title"/>
    <w:basedOn w:val="Normlny"/>
    <w:next w:val="Normlny"/>
    <w:uiPriority w:val="10"/>
    <w:qFormat/>
    <w:pPr>
      <w:keepNext/>
      <w:keepLines/>
      <w:spacing w:before="480" w:after="120"/>
    </w:pPr>
    <w:rPr>
      <w:b/>
      <w:bCs/>
      <w:sz w:val="72"/>
      <w:szCs w:val="72"/>
    </w:rPr>
  </w:style>
  <w:style w:type="paragraph" w:styleId="Podtitul">
    <w:name w:val="Subtitle"/>
    <w:basedOn w:val="Normlny"/>
    <w:next w:val="Normlny"/>
    <w:uiPriority w:val="11"/>
    <w:qFormat/>
    <w:pPr>
      <w:keepNext/>
      <w:keepLines/>
      <w:spacing w:before="360" w:after="80"/>
    </w:pPr>
    <w:rPr>
      <w:rFonts w:ascii="Georgia" w:eastAsia="Georgia" w:hAnsi="Georgia" w:cs="Georgia"/>
      <w:i/>
      <w:iCs/>
      <w:color w:val="666666"/>
      <w:sz w:val="48"/>
      <w:szCs w:val="48"/>
    </w:rPr>
  </w:style>
  <w:style w:type="paragraph" w:styleId="Normlnywebov">
    <w:name w:val="Normal (Web)"/>
    <w:basedOn w:val="Normlny"/>
    <w:uiPriority w:val="99"/>
    <w:semiHidden/>
    <w:unhideWhenUsed/>
    <w:rsid w:val="00307115"/>
    <w:pPr>
      <w:widowControl/>
      <w:spacing w:before="100" w:beforeAutospacing="1" w:after="100" w:afterAutospacing="1"/>
    </w:pPr>
    <w:rPr>
      <w:rFonts w:ascii="Times New Roman" w:eastAsia="Times New Roman" w:hAnsi="Times New Roman" w:cs="Times New Roman"/>
      <w:sz w:val="24"/>
      <w:szCs w:val="24"/>
    </w:rPr>
  </w:style>
  <w:style w:type="character" w:styleId="Vrazn">
    <w:name w:val="Strong"/>
    <w:basedOn w:val="Predvolenpsmoodseku"/>
    <w:uiPriority w:val="22"/>
    <w:qFormat/>
    <w:rsid w:val="00307115"/>
    <w:rPr>
      <w:b/>
      <w:bCs/>
    </w:rPr>
  </w:style>
  <w:style w:type="character" w:styleId="Zvraznenie">
    <w:name w:val="Emphasis"/>
    <w:basedOn w:val="Predvolenpsmoodseku"/>
    <w:uiPriority w:val="20"/>
    <w:qFormat/>
    <w:rsid w:val="00307115"/>
    <w:rPr>
      <w:i/>
      <w:iCs/>
    </w:rPr>
  </w:style>
  <w:style w:type="paragraph" w:styleId="Odsekzoznamu">
    <w:name w:val="List Paragraph"/>
    <w:basedOn w:val="Normlny"/>
    <w:uiPriority w:val="34"/>
    <w:qFormat/>
    <w:rsid w:val="00B23F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4074</Words>
  <Characters>23224</Characters>
  <Application>Microsoft Office Word</Application>
  <DocSecurity>0</DocSecurity>
  <Lines>193</Lines>
  <Paragraphs>54</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27244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Janka Kaletová</cp:lastModifiedBy>
  <cp:revision>6</cp:revision>
  <dcterms:created xsi:type="dcterms:W3CDTF">2026-04-21T13:55:00Z</dcterms:created>
  <dcterms:modified xsi:type="dcterms:W3CDTF">2026-04-21T15:25:00Z</dcterms:modified>
</cp:coreProperties>
</file>