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78" w:rsidRDefault="00DC07E1">
      <w:pP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SpringFactoriesLoader</w:t>
      </w:r>
      <w:proofErr w:type="spellEnd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:</w:t>
      </w:r>
    </w:p>
    <w:p w:rsidR="00DC07E1" w:rsidRDefault="00DC07E1">
      <w:pP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</w:pPr>
      <w:proofErr w:type="spellStart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SpringFactoriesLoader</w:t>
      </w:r>
      <w:proofErr w:type="spellEnd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 xml:space="preserve"> loads and instantiates factories of a given type from "META-INF/</w:t>
      </w:r>
      <w:proofErr w:type="spellStart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spring.factories</w:t>
      </w:r>
      <w:proofErr w:type="spellEnd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 xml:space="preserve">" files which may be present in multiple JAR files in the </w:t>
      </w:r>
      <w:proofErr w:type="spellStart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classpath</w:t>
      </w:r>
      <w:proofErr w:type="spellEnd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 xml:space="preserve">. The </w:t>
      </w:r>
      <w:proofErr w:type="spellStart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>spring.factories</w:t>
      </w:r>
      <w:proofErr w:type="spellEnd"/>
      <w:r>
        <w:rPr>
          <w:rStyle w:val="Emphasis"/>
          <w:rFonts w:ascii="Helvetica" w:hAnsi="Helvetica" w:cs="Helvetica"/>
          <w:sz w:val="27"/>
          <w:szCs w:val="27"/>
          <w:shd w:val="clear" w:color="auto" w:fill="FFFFFF"/>
        </w:rPr>
        <w:t xml:space="preserve"> file must be in Properties format, where the key is the fully qualified name of the interface or abstract class, and the value is a comma-separated list of implementation class names. </w:t>
      </w:r>
    </w:p>
    <w:p w:rsidR="00DC07E1" w:rsidRDefault="00DC07E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  1</w:t>
      </w:r>
      <w:r>
        <w:rPr>
          <w:rFonts w:ascii="Helvetica" w:hAnsi="Helvetica" w:cs="Helvetica"/>
          <w:sz w:val="27"/>
          <w:szCs w:val="27"/>
        </w:rPr>
        <w:t xml:space="preserve">) </w:t>
      </w:r>
      <w:proofErr w:type="spellStart"/>
      <w:r>
        <w:rPr>
          <w:rFonts w:ascii="Helvetica" w:hAnsi="Helvetica" w:cs="Helvetica"/>
          <w:sz w:val="27"/>
          <w:szCs w:val="27"/>
        </w:rPr>
        <w:t>SpringFactoriesLoader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scan the META-INF/</w:t>
      </w:r>
      <w:proofErr w:type="spellStart"/>
      <w:r>
        <w:rPr>
          <w:rFonts w:ascii="Helvetica" w:hAnsi="Helvetica" w:cs="Helvetica"/>
          <w:sz w:val="27"/>
          <w:szCs w:val="27"/>
        </w:rPr>
        <w:t>spring.factories</w:t>
      </w:r>
      <w:proofErr w:type="spellEnd"/>
      <w:r>
        <w:rPr>
          <w:rFonts w:ascii="Helvetica" w:hAnsi="Helvetica" w:cs="Helvetica"/>
          <w:sz w:val="27"/>
          <w:szCs w:val="27"/>
        </w:rPr>
        <w:t xml:space="preserve"> file in the </w:t>
      </w:r>
      <w:proofErr w:type="spellStart"/>
      <w:r>
        <w:rPr>
          <w:rFonts w:ascii="Helvetica" w:hAnsi="Helvetica" w:cs="Helvetica"/>
          <w:sz w:val="27"/>
          <w:szCs w:val="27"/>
        </w:rPr>
        <w:t>classpath</w:t>
      </w:r>
      <w:proofErr w:type="spellEnd"/>
      <w:r>
        <w:rPr>
          <w:rFonts w:ascii="Helvetica" w:hAnsi="Helvetica" w:cs="Helvetica"/>
          <w:sz w:val="27"/>
          <w:szCs w:val="27"/>
        </w:rPr>
        <w:t>.</w:t>
      </w:r>
    </w:p>
    <w:p w:rsidR="00DC07E1" w:rsidRDefault="00DC07E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  </w:t>
      </w:r>
      <w:r>
        <w:rPr>
          <w:rFonts w:ascii="Helvetica" w:hAnsi="Helvetica" w:cs="Helvetica"/>
          <w:sz w:val="27"/>
          <w:szCs w:val="27"/>
        </w:rPr>
        <w:t xml:space="preserve">2) </w:t>
      </w:r>
      <w:proofErr w:type="spellStart"/>
      <w:r>
        <w:rPr>
          <w:rFonts w:ascii="Helvetica" w:hAnsi="Helvetica" w:cs="Helvetica"/>
          <w:sz w:val="27"/>
          <w:szCs w:val="27"/>
        </w:rPr>
        <w:t>SpringFactoriesLoader</w:t>
      </w:r>
      <w:proofErr w:type="spellEnd"/>
      <w:r>
        <w:rPr>
          <w:rFonts w:ascii="Helvetica" w:hAnsi="Helvetica" w:cs="Helvetica"/>
          <w:sz w:val="27"/>
          <w:szCs w:val="27"/>
        </w:rPr>
        <w:t xml:space="preserve"> will load and instantiate the specified types in META-INF/</w:t>
      </w:r>
      <w:proofErr w:type="spellStart"/>
      <w:r>
        <w:rPr>
          <w:rFonts w:ascii="Helvetica" w:hAnsi="Helvetica" w:cs="Helvetica"/>
          <w:sz w:val="27"/>
          <w:szCs w:val="27"/>
        </w:rPr>
        <w:t>spring.factories</w:t>
      </w:r>
      <w:proofErr w:type="spellEnd"/>
    </w:p>
    <w:p w:rsidR="00DC07E1" w:rsidRDefault="00DC07E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   </w:t>
      </w:r>
      <w:r>
        <w:rPr>
          <w:rFonts w:ascii="Helvetica" w:hAnsi="Helvetica" w:cs="Helvetica"/>
          <w:sz w:val="27"/>
          <w:szCs w:val="27"/>
        </w:rPr>
        <w:t>3) The content of META-INF/</w:t>
      </w:r>
      <w:proofErr w:type="spellStart"/>
      <w:r>
        <w:rPr>
          <w:rFonts w:ascii="Helvetica" w:hAnsi="Helvetica" w:cs="Helvetica"/>
          <w:sz w:val="27"/>
          <w:szCs w:val="27"/>
        </w:rPr>
        <w:t>spring.factories</w:t>
      </w:r>
      <w:proofErr w:type="spellEnd"/>
      <w:r>
        <w:rPr>
          <w:rFonts w:ascii="Helvetica" w:hAnsi="Helvetica" w:cs="Helvetica"/>
          <w:sz w:val="27"/>
          <w:szCs w:val="27"/>
        </w:rPr>
        <w:t xml:space="preserve"> must be in the form of Key-Value of properties, with multiple values ​​separated by commas.</w:t>
      </w:r>
    </w:p>
    <w:p w:rsidR="00DC07E1" w:rsidRDefault="00DC07E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DC07E1" w:rsidRDefault="0051221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hd w:val="clear" w:color="auto" w:fill="FFFFFF"/>
        </w:rPr>
        <w:t>The </w:t>
      </w:r>
      <w:proofErr w:type="spellStart"/>
      <w:r>
        <w:rPr>
          <w:rFonts w:ascii="inherit" w:hAnsi="inherit"/>
          <w:b/>
          <w:bCs/>
          <w:color w:val="000000"/>
        </w:rPr>
        <w:t>SecurityContext</w:t>
      </w:r>
      <w:proofErr w:type="spellEnd"/>
      <w:r>
        <w:rPr>
          <w:rFonts w:ascii="inherit" w:hAnsi="inherit"/>
          <w:b/>
          <w:bCs/>
          <w:color w:val="000000"/>
        </w:rPr>
        <w:t> </w:t>
      </w:r>
      <w:r>
        <w:rPr>
          <w:rFonts w:ascii="inherit" w:hAnsi="inherit"/>
          <w:color w:val="000000"/>
        </w:rPr>
        <w:t>and </w:t>
      </w:r>
      <w:proofErr w:type="spellStart"/>
      <w:r>
        <w:rPr>
          <w:rFonts w:ascii="inherit" w:hAnsi="inherit"/>
          <w:b/>
          <w:bCs/>
          <w:color w:val="000000"/>
        </w:rPr>
        <w:t>SecurityContextHolder</w:t>
      </w:r>
      <w:proofErr w:type="spellEnd"/>
      <w:r>
        <w:rPr>
          <w:rFonts w:ascii="Trebuchet MS" w:hAnsi="Trebuchet MS"/>
          <w:b/>
          <w:bCs/>
          <w:color w:val="000000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are two fundamental classes of Spring Security. The </w:t>
      </w:r>
      <w:proofErr w:type="spellStart"/>
      <w:r>
        <w:rPr>
          <w:rFonts w:ascii="Courier New" w:hAnsi="Courier New" w:cs="Courier New"/>
          <w:color w:val="000000"/>
        </w:rPr>
        <w:t>SecurityContext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is used to store the details of the currently authenticated user, also known as a principle. So, if you have to get the username or any other user details, you need to get this </w:t>
      </w:r>
      <w:proofErr w:type="spellStart"/>
      <w:r>
        <w:rPr>
          <w:rFonts w:ascii="Courier New" w:hAnsi="Courier New" w:cs="Courier New"/>
          <w:color w:val="000000"/>
        </w:rPr>
        <w:t>SecurityContext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first. The </w:t>
      </w:r>
      <w:proofErr w:type="spellStart"/>
      <w:r>
        <w:rPr>
          <w:rFonts w:ascii="Courier New" w:hAnsi="Courier New" w:cs="Courier New"/>
          <w:color w:val="000000"/>
        </w:rPr>
        <w:t>SecurityContextHolder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> is a helper class, which provides access to the security context. By default, it uses a </w:t>
      </w:r>
      <w:hyperlink r:id="rId6" w:anchor="axzz54hCQprEv" w:tgtFrame="_blank" w:history="1">
        <w:r>
          <w:rPr>
            <w:rStyle w:val="Hyperlink"/>
            <w:rFonts w:ascii="Trebuchet MS" w:hAnsi="Trebuchet MS"/>
            <w:color w:val="0066CC"/>
          </w:rPr>
          <w:t>ThreadLocal</w:t>
        </w:r>
      </w:hyperlink>
      <w:r>
        <w:rPr>
          <w:rFonts w:ascii="Trebuchet MS" w:hAnsi="Trebuchet MS"/>
          <w:color w:val="000000"/>
          <w:shd w:val="clear" w:color="auto" w:fill="FFFFFF"/>
        </w:rPr>
        <w:t xml:space="preserve"> object to store security context, which means that the security context is always available to methods in the same thread of execution, even if you don't pass the </w:t>
      </w:r>
      <w:proofErr w:type="spellStart"/>
      <w:r>
        <w:rPr>
          <w:rFonts w:ascii="Trebuchet MS" w:hAnsi="Trebuchet MS"/>
          <w:color w:val="000000"/>
          <w:shd w:val="clear" w:color="auto" w:fill="FFFFFF"/>
        </w:rPr>
        <w:t>SecurityContext</w:t>
      </w:r>
      <w:proofErr w:type="spellEnd"/>
      <w:r>
        <w:rPr>
          <w:rFonts w:ascii="Trebuchet MS" w:hAnsi="Trebuchet MS"/>
          <w:color w:val="000000"/>
          <w:shd w:val="clear" w:color="auto" w:fill="FFFFFF"/>
        </w:rPr>
        <w:t xml:space="preserve"> object around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Read more: </w:t>
      </w:r>
      <w:hyperlink r:id="rId7" w:anchor="ixzz7Xl6e9BNo" w:history="1">
        <w:r>
          <w:rPr>
            <w:rStyle w:val="Hyperlink"/>
            <w:rFonts w:ascii="Trebuchet MS" w:hAnsi="Trebuchet MS"/>
            <w:color w:val="003399"/>
          </w:rPr>
          <w:t>https://javarevisited.blogspot.com/2018/02/what-is-securitycontext-and-SecurityContextHolder-Spring-security.html#ixzz7Xl6e9BNo</w:t>
        </w:r>
      </w:hyperlink>
    </w:p>
    <w:p w:rsidR="00BE306C" w:rsidRDefault="00BE306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Trebuchet MS" w:hAnsi="Trebuchet MS"/>
          <w:color w:val="000000"/>
        </w:rPr>
      </w:pPr>
    </w:p>
    <w:p w:rsidR="00BE306C" w:rsidRDefault="00BE306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</w:pPr>
      <w:r>
        <w:lastRenderedPageBreak/>
        <w:t xml:space="preserve">Default rollback policy in Spring Framework is set to automatic rollback, but only when </w:t>
      </w:r>
      <w:proofErr w:type="gramStart"/>
      <w:r>
        <w:t>unchecked</w:t>
      </w:r>
      <w:r w:rsidR="00475B78">
        <w:t>(</w:t>
      </w:r>
      <w:proofErr w:type="gramEnd"/>
      <w:r w:rsidR="00475B78">
        <w:t>run time)</w:t>
      </w:r>
      <w:r>
        <w:t xml:space="preserve"> exception is being thrown from the method annotated with </w:t>
      </w:r>
      <w:r>
        <w:rPr>
          <w:rStyle w:val="HTMLCode"/>
        </w:rPr>
        <w:t>@Transactional</w:t>
      </w:r>
      <w:r>
        <w:t xml:space="preserve"> annotation. When checked exception is being thrown from the method, transaction is not being rolled back.</w:t>
      </w:r>
    </w:p>
    <w:p w:rsidR="00BE306C" w:rsidRDefault="00BE306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noProof/>
        </w:rPr>
        <w:drawing>
          <wp:inline distT="0" distB="0" distL="0" distR="0" wp14:anchorId="039C80A0" wp14:editId="1F5B9D0C">
            <wp:extent cx="594360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29" w:rsidRDefault="00236E29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noProof/>
        </w:rPr>
        <w:drawing>
          <wp:inline distT="0" distB="0" distL="0" distR="0" wp14:anchorId="0363EA5B" wp14:editId="60354B3B">
            <wp:extent cx="21050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CE154C" w:rsidRDefault="00CE154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E771359" wp14:editId="796420E1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C" w:rsidRDefault="008F4DB7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Spring Expression Language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short)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powerful expression language that supports querying and manipulating an object graph at runtime</w:t>
      </w:r>
    </w:p>
    <w:p w:rsidR="00FE27F1" w:rsidRDefault="00FE27F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FE27F1" w:rsidRDefault="00FE27F1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basic benefit of dependency injection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decreased coupling between classes and their dependencies</w:t>
      </w:r>
      <w:r>
        <w:rPr>
          <w:rFonts w:ascii="Arial" w:hAnsi="Arial" w:cs="Arial"/>
          <w:color w:val="202124"/>
          <w:shd w:val="clear" w:color="auto" w:fill="FFFFFF"/>
        </w:rPr>
        <w:t>. By removing a client's knowledge of how its dependencies are implemented, programs become more reusable, testable and maintainable.</w:t>
      </w:r>
    </w:p>
    <w:p w:rsidR="008D42A6" w:rsidRDefault="008D42A6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8D42A6" w:rsidRDefault="008D42A6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Spring offers fully typed advice - meaning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you declare the parameters you need in the advice signature</w:t>
      </w:r>
      <w:r>
        <w:rPr>
          <w:rFonts w:ascii="Arial" w:hAnsi="Arial" w:cs="Arial"/>
          <w:color w:val="202124"/>
          <w:shd w:val="clear" w:color="auto" w:fill="FFFFFF"/>
        </w:rPr>
        <w:t> (as we saw for the returning and throwing examples above) rather than work with Object[] arrays all the time.</w:t>
      </w:r>
    </w:p>
    <w:p w:rsidR="00286DAB" w:rsidRDefault="00286DAB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286DAB" w:rsidRPr="00B05034" w:rsidRDefault="00286DAB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shd w:val="clear" w:color="auto" w:fill="FFFFFF"/>
        </w:rPr>
      </w:pPr>
      <w:r w:rsidRPr="00B05034">
        <w:rPr>
          <w:rFonts w:ascii="Arial" w:hAnsi="Arial" w:cs="Arial"/>
          <w:b/>
          <w:bCs/>
          <w:shd w:val="clear" w:color="auto" w:fill="FFFFFF"/>
        </w:rPr>
        <w:t xml:space="preserve">What is </w:t>
      </w:r>
      <w:proofErr w:type="spellStart"/>
      <w:r w:rsidRPr="00B05034">
        <w:rPr>
          <w:rFonts w:ascii="Arial" w:hAnsi="Arial" w:cs="Arial"/>
          <w:b/>
          <w:bCs/>
          <w:shd w:val="clear" w:color="auto" w:fill="FFFFFF"/>
        </w:rPr>
        <w:t>ContextStartedEvent</w:t>
      </w:r>
      <w:proofErr w:type="spellEnd"/>
      <w:r w:rsidRPr="00B05034">
        <w:rPr>
          <w:rFonts w:ascii="Arial" w:hAnsi="Arial" w:cs="Arial"/>
          <w:b/>
          <w:bCs/>
          <w:shd w:val="clear" w:color="auto" w:fill="FFFFFF"/>
        </w:rPr>
        <w:t xml:space="preserve"> event?</w:t>
      </w:r>
    </w:p>
    <w:p w:rsidR="00286DAB" w:rsidRDefault="00286DAB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This event is published when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ApplicationContext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started using the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start(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method on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ConfigurableApplicationContext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interface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733584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What is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ContextClosedEvent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event?</w:t>
      </w:r>
    </w:p>
    <w:p w:rsidR="00733584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EEEEEE"/>
        </w:rPr>
        <w:t xml:space="preserve">This event is published when the </w:t>
      </w:r>
      <w:proofErr w:type="spellStart"/>
      <w:r>
        <w:rPr>
          <w:rFonts w:ascii="Arial" w:hAnsi="Arial" w:cs="Arial"/>
          <w:color w:val="000000"/>
          <w:shd w:val="clear" w:color="auto" w:fill="EEEEEE"/>
        </w:rPr>
        <w:t>ApplicationContext</w:t>
      </w:r>
      <w:proofErr w:type="spellEnd"/>
      <w:r>
        <w:rPr>
          <w:rFonts w:ascii="Arial" w:hAnsi="Arial" w:cs="Arial"/>
          <w:color w:val="000000"/>
          <w:shd w:val="clear" w:color="auto" w:fill="EEEEEE"/>
        </w:rPr>
        <w:t xml:space="preserve"> is closed using the </w:t>
      </w:r>
      <w:proofErr w:type="gramStart"/>
      <w:r>
        <w:rPr>
          <w:rFonts w:ascii="Arial" w:hAnsi="Arial" w:cs="Arial"/>
          <w:color w:val="000000"/>
          <w:shd w:val="clear" w:color="auto" w:fill="EEEEEE"/>
        </w:rPr>
        <w:t>close(</w:t>
      </w:r>
      <w:proofErr w:type="gramEnd"/>
      <w:r>
        <w:rPr>
          <w:rFonts w:ascii="Arial" w:hAnsi="Arial" w:cs="Arial"/>
          <w:color w:val="000000"/>
          <w:shd w:val="clear" w:color="auto" w:fill="EEEEEE"/>
        </w:rPr>
        <w:t xml:space="preserve">) method on the </w:t>
      </w:r>
      <w:proofErr w:type="spellStart"/>
      <w:r>
        <w:rPr>
          <w:rFonts w:ascii="Arial" w:hAnsi="Arial" w:cs="Arial"/>
          <w:color w:val="000000"/>
          <w:shd w:val="clear" w:color="auto" w:fill="EEEEEE"/>
        </w:rPr>
        <w:t>ConfigurableApplicationContext</w:t>
      </w:r>
      <w:proofErr w:type="spellEnd"/>
      <w:r>
        <w:rPr>
          <w:rFonts w:ascii="Arial" w:hAnsi="Arial" w:cs="Arial"/>
          <w:color w:val="000000"/>
          <w:shd w:val="clear" w:color="auto" w:fill="EEEEEE"/>
        </w:rPr>
        <w:t xml:space="preserve"> interface.</w:t>
      </w:r>
    </w:p>
    <w:p w:rsidR="006A50FD" w:rsidRPr="00733584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733584">
        <w:rPr>
          <w:rFonts w:ascii="Arial" w:hAnsi="Arial" w:cs="Arial"/>
          <w:b/>
          <w:bCs/>
          <w:color w:val="FF0000"/>
          <w:shd w:val="clear" w:color="auto" w:fill="EEEEEE"/>
        </w:rPr>
        <w:t>Advice is the actual action to be taken either before or after the method execution.</w:t>
      </w:r>
    </w:p>
    <w:p w:rsidR="006A50FD" w:rsidRDefault="006A50FD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Before advice: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Advice that executes before a join point, but which does not have the ability to prevent execution flow proceeding to the join point</w:t>
      </w:r>
      <w:r>
        <w:rPr>
          <w:rFonts w:ascii="Arial" w:hAnsi="Arial" w:cs="Arial"/>
          <w:color w:val="202124"/>
          <w:shd w:val="clear" w:color="auto" w:fill="FFFFFF"/>
        </w:rPr>
        <w:t> (unless it throws an exception).</w:t>
      </w:r>
      <w:r>
        <w:rPr>
          <w:rFonts w:ascii="Arial" w:hAnsi="Arial" w:cs="Arial"/>
          <w:color w:val="202124"/>
          <w:shd w:val="clear" w:color="auto" w:fill="FFFFFF"/>
        </w:rPr>
        <w:t>Run Advice before method execution</w:t>
      </w:r>
    </w:p>
    <w:p w:rsidR="006A50FD" w:rsidRDefault="006A50FD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After returning advice: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Advice to be executed after a join point completes normally</w:t>
      </w:r>
      <w:r>
        <w:rPr>
          <w:rFonts w:ascii="Arial" w:hAnsi="Arial" w:cs="Arial"/>
          <w:color w:val="202124"/>
          <w:shd w:val="clear" w:color="auto" w:fill="FFFFFF"/>
        </w:rPr>
        <w:t>: for example, if a method returns without throwing an exception. After throwing advice: Advice to be executed if a method exits by throwing an exception.</w:t>
      </w:r>
    </w:p>
    <w:p w:rsidR="00733584" w:rsidRPr="006A50FD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EEEEEE"/>
        </w:rPr>
        <w:t>A</w:t>
      </w:r>
      <w:r>
        <w:rPr>
          <w:rFonts w:ascii="Arial" w:hAnsi="Arial" w:cs="Arial"/>
          <w:color w:val="000000"/>
          <w:shd w:val="clear" w:color="auto" w:fill="EEEEEE"/>
        </w:rPr>
        <w:t>fter-throwing advice runs after http request is processed and an exception occurred.</w:t>
      </w:r>
    </w:p>
    <w:p w:rsidR="006A50FD" w:rsidRDefault="006A50FD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Can we inject value and ref both together in a bean?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6A50FD">
        <w:rPr>
          <w:rFonts w:ascii="Arial" w:hAnsi="Arial" w:cs="Arial"/>
          <w:b/>
          <w:bCs/>
          <w:color w:val="FF0000"/>
          <w:shd w:val="clear" w:color="auto" w:fill="FFFFFF"/>
        </w:rPr>
        <w:t>True</w:t>
      </w:r>
    </w:p>
    <w:p w:rsidR="006A50FD" w:rsidRPr="00B05034" w:rsidRDefault="006A50FD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B05034">
        <w:rPr>
          <w:rFonts w:ascii="Arial" w:hAnsi="Arial" w:cs="Arial"/>
          <w:b/>
          <w:bCs/>
          <w:color w:val="FF0000"/>
          <w:shd w:val="clear" w:color="auto" w:fill="FFFFFF"/>
        </w:rPr>
        <w:t>How to use ref keyword in beans</w:t>
      </w:r>
      <w:r w:rsidRPr="00B05034">
        <w:rPr>
          <w:rFonts w:ascii="Arial" w:hAnsi="Arial" w:cs="Arial"/>
          <w:b/>
          <w:bCs/>
          <w:color w:val="FF0000"/>
          <w:shd w:val="clear" w:color="auto" w:fill="FFFFFF"/>
        </w:rPr>
        <w:t>?</w:t>
      </w:r>
    </w:p>
    <w:p w:rsidR="006A50FD" w:rsidRDefault="006A50FD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Using Setter methods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ans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constructor arguments</w:t>
      </w:r>
    </w:p>
    <w:p w:rsidR="006A50FD" w:rsidRPr="00B05034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  <w:r w:rsidRPr="00B05034">
        <w:rPr>
          <w:rFonts w:ascii="Arial" w:hAnsi="Arial" w:cs="Arial"/>
          <w:b/>
          <w:bCs/>
          <w:color w:val="FF0000"/>
          <w:shd w:val="clear" w:color="auto" w:fill="FFFFFF"/>
        </w:rPr>
        <w:t>How do you turn on annotation wiring?</w:t>
      </w:r>
    </w:p>
    <w:p w:rsidR="00B05034" w:rsidRPr="00B05034" w:rsidRDefault="00B05034" w:rsidP="00B0503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>To enable @</w:t>
      </w:r>
      <w:proofErr w:type="spellStart"/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>Autowired</w:t>
      </w:r>
      <w:proofErr w:type="spellEnd"/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>, you have to register '</w:t>
      </w:r>
      <w:proofErr w:type="spellStart"/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>AutowiredAnnotationBeanPostProcessor</w:t>
      </w:r>
      <w:proofErr w:type="spellEnd"/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', and you can do it in two </w:t>
      </w:r>
      <w:proofErr w:type="gramStart"/>
      <w:r w:rsidRPr="00B05034">
        <w:rPr>
          <w:rFonts w:ascii="Arial" w:eastAsia="Times New Roman" w:hAnsi="Arial" w:cs="Arial"/>
          <w:b/>
          <w:bCs/>
          <w:color w:val="202124"/>
          <w:sz w:val="24"/>
          <w:szCs w:val="24"/>
        </w:rPr>
        <w:t>ways :</w:t>
      </w:r>
      <w:proofErr w:type="gramEnd"/>
    </w:p>
    <w:p w:rsidR="00B05034" w:rsidRPr="00B05034" w:rsidRDefault="00B05034" w:rsidP="00B0503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05034">
        <w:rPr>
          <w:rFonts w:ascii="Arial" w:eastAsia="Times New Roman" w:hAnsi="Arial" w:cs="Arial"/>
          <w:color w:val="202124"/>
          <w:sz w:val="24"/>
          <w:szCs w:val="24"/>
        </w:rPr>
        <w:t>Include &lt;</w:t>
      </w:r>
      <w:proofErr w:type="spellStart"/>
      <w:r w:rsidRPr="00B05034">
        <w:rPr>
          <w:rFonts w:ascii="Arial" w:eastAsia="Times New Roman" w:hAnsi="Arial" w:cs="Arial"/>
          <w:color w:val="202124"/>
          <w:sz w:val="24"/>
          <w:szCs w:val="24"/>
        </w:rPr>
        <w:t>context</w:t>
      </w:r>
      <w:proofErr w:type="gramStart"/>
      <w:r w:rsidRPr="00B05034">
        <w:rPr>
          <w:rFonts w:ascii="Arial" w:eastAsia="Times New Roman" w:hAnsi="Arial" w:cs="Arial"/>
          <w:color w:val="202124"/>
          <w:sz w:val="24"/>
          <w:szCs w:val="24"/>
        </w:rPr>
        <w:t>:annotation</w:t>
      </w:r>
      <w:proofErr w:type="gramEnd"/>
      <w:r w:rsidRPr="00B05034">
        <w:rPr>
          <w:rFonts w:ascii="Arial" w:eastAsia="Times New Roman" w:hAnsi="Arial" w:cs="Arial"/>
          <w:color w:val="202124"/>
          <w:sz w:val="24"/>
          <w:szCs w:val="24"/>
        </w:rPr>
        <w:t>-config</w:t>
      </w:r>
      <w:proofErr w:type="spellEnd"/>
      <w:r w:rsidRPr="00B05034">
        <w:rPr>
          <w:rFonts w:ascii="Arial" w:eastAsia="Times New Roman" w:hAnsi="Arial" w:cs="Arial"/>
          <w:color w:val="202124"/>
          <w:sz w:val="24"/>
          <w:szCs w:val="24"/>
        </w:rPr>
        <w:t xml:space="preserve"> /&gt; Add Spring context and &lt;</w:t>
      </w:r>
      <w:proofErr w:type="spellStart"/>
      <w:r w:rsidRPr="00B05034">
        <w:rPr>
          <w:rFonts w:ascii="Arial" w:eastAsia="Times New Roman" w:hAnsi="Arial" w:cs="Arial"/>
          <w:color w:val="202124"/>
          <w:sz w:val="24"/>
          <w:szCs w:val="24"/>
        </w:rPr>
        <w:t>context:annotation-config</w:t>
      </w:r>
      <w:proofErr w:type="spellEnd"/>
      <w:r w:rsidRPr="00B05034">
        <w:rPr>
          <w:rFonts w:ascii="Arial" w:eastAsia="Times New Roman" w:hAnsi="Arial" w:cs="Arial"/>
          <w:color w:val="202124"/>
          <w:sz w:val="24"/>
          <w:szCs w:val="24"/>
        </w:rPr>
        <w:t xml:space="preserve"> /&gt; in bean configuration file. ...</w:t>
      </w:r>
    </w:p>
    <w:p w:rsidR="00B05034" w:rsidRPr="00B05034" w:rsidRDefault="00B05034" w:rsidP="00B05034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B05034">
        <w:rPr>
          <w:rFonts w:ascii="Arial" w:eastAsia="Times New Roman" w:hAnsi="Arial" w:cs="Arial"/>
          <w:color w:val="202124"/>
          <w:sz w:val="24"/>
          <w:szCs w:val="24"/>
        </w:rPr>
        <w:lastRenderedPageBreak/>
        <w:t xml:space="preserve">Include </w:t>
      </w:r>
      <w:proofErr w:type="spellStart"/>
      <w:r w:rsidRPr="00B05034">
        <w:rPr>
          <w:rFonts w:ascii="Arial" w:eastAsia="Times New Roman" w:hAnsi="Arial" w:cs="Arial"/>
          <w:color w:val="202124"/>
          <w:sz w:val="24"/>
          <w:szCs w:val="24"/>
        </w:rPr>
        <w:t>AutowiredAnnotationBeanPostProcessor</w:t>
      </w:r>
      <w:proofErr w:type="spellEnd"/>
      <w:r w:rsidRPr="00B05034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B05034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</w:p>
    <w:p w:rsidR="00B05034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Which are the modules of core container?</w:t>
      </w:r>
    </w:p>
    <w:p w:rsidR="00B05034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000000"/>
          <w:shd w:val="clear" w:color="auto" w:fill="EEEEEE"/>
        </w:rPr>
      </w:pPr>
      <w:r>
        <w:rPr>
          <w:rFonts w:ascii="Arial" w:hAnsi="Arial" w:cs="Arial"/>
          <w:color w:val="000000"/>
          <w:shd w:val="clear" w:color="auto" w:fill="EEEEEE"/>
        </w:rPr>
        <w:t xml:space="preserve">Beans, Core, Context,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EEEEEE"/>
        </w:rPr>
        <w:t>SpEL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EEEEEE"/>
        </w:rPr>
        <w:t xml:space="preserve"> are the modules in core container.</w:t>
      </w:r>
    </w:p>
    <w:p w:rsidR="00B05034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5F4504A6" wp14:editId="4F5329EE">
            <wp:extent cx="496252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84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</w:p>
    <w:p w:rsidR="00733584" w:rsidRDefault="0073358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EEEEEE"/>
        </w:rPr>
        <w:t>ApplicationContext</w:t>
      </w:r>
      <w:proofErr w:type="spellEnd"/>
      <w:r>
        <w:rPr>
          <w:rFonts w:ascii="Arial" w:hAnsi="Arial" w:cs="Arial"/>
          <w:color w:val="000000"/>
          <w:shd w:val="clear" w:color="auto" w:fill="EEEEEE"/>
        </w:rPr>
        <w:t xml:space="preserve"> class acts as </w:t>
      </w:r>
      <w:proofErr w:type="spellStart"/>
      <w:r>
        <w:rPr>
          <w:rFonts w:ascii="Arial" w:hAnsi="Arial" w:cs="Arial"/>
          <w:color w:val="000000"/>
          <w:shd w:val="clear" w:color="auto" w:fill="EEEEEE"/>
        </w:rPr>
        <w:t>IoC</w:t>
      </w:r>
      <w:proofErr w:type="spellEnd"/>
      <w:r>
        <w:rPr>
          <w:rFonts w:ascii="Arial" w:hAnsi="Arial" w:cs="Arial"/>
          <w:color w:val="000000"/>
          <w:shd w:val="clear" w:color="auto" w:fill="EEEEEE"/>
        </w:rPr>
        <w:t xml:space="preserve"> Container.</w:t>
      </w:r>
    </w:p>
    <w:p w:rsidR="00B05034" w:rsidRDefault="00112E85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112E85">
        <w:rPr>
          <w:rFonts w:ascii="Arial" w:hAnsi="Arial" w:cs="Arial"/>
          <w:color w:val="FF0000"/>
          <w:shd w:val="clear" w:color="auto" w:fill="FFFFFF"/>
        </w:rPr>
        <w:t xml:space="preserve">AOP (aspect-oriented programming) </w:t>
      </w:r>
      <w:r>
        <w:rPr>
          <w:rFonts w:ascii="Arial" w:hAnsi="Arial" w:cs="Arial"/>
          <w:color w:val="202124"/>
          <w:shd w:val="clear" w:color="auto" w:fill="FFFFFF"/>
        </w:rPr>
        <w:t>is a programming style that can be adopted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define certain policies that in turn are used to define and manage the cross-cutting concerns in an application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112E85" w:rsidRPr="00112E85" w:rsidRDefault="00112E85" w:rsidP="00112E8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112E85">
        <w:rPr>
          <w:rFonts w:ascii="Arial" w:eastAsia="Times New Roman" w:hAnsi="Arial" w:cs="Arial"/>
          <w:color w:val="FF0000"/>
          <w:sz w:val="24"/>
          <w:szCs w:val="24"/>
        </w:rPr>
        <w:t xml:space="preserve">What are aspects in </w:t>
      </w:r>
      <w:proofErr w:type="gramStart"/>
      <w:r w:rsidRPr="00112E85">
        <w:rPr>
          <w:rFonts w:ascii="Arial" w:eastAsia="Times New Roman" w:hAnsi="Arial" w:cs="Arial"/>
          <w:color w:val="FF0000"/>
          <w:sz w:val="24"/>
          <w:szCs w:val="24"/>
        </w:rPr>
        <w:t>Spring</w:t>
      </w:r>
      <w:proofErr w:type="gramEnd"/>
      <w:r w:rsidRPr="00112E85">
        <w:rPr>
          <w:rFonts w:ascii="Arial" w:eastAsia="Times New Roman" w:hAnsi="Arial" w:cs="Arial"/>
          <w:color w:val="FF0000"/>
          <w:sz w:val="24"/>
          <w:szCs w:val="24"/>
        </w:rPr>
        <w:t xml:space="preserve"> boot?</w:t>
      </w:r>
    </w:p>
    <w:p w:rsidR="00112E85" w:rsidRPr="00112E85" w:rsidRDefault="00112E85" w:rsidP="00112E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7"/>
          <w:szCs w:val="27"/>
        </w:rPr>
      </w:pPr>
      <w:r w:rsidRPr="00112E85">
        <w:rPr>
          <w:rFonts w:ascii="Arial" w:eastAsia="Times New Roman" w:hAnsi="Arial" w:cs="Arial"/>
          <w:color w:val="202124"/>
          <w:sz w:val="27"/>
          <w:szCs w:val="27"/>
        </w:rPr>
        <w:fldChar w:fldCharType="begin"/>
      </w:r>
      <w:r w:rsidRPr="00112E85">
        <w:rPr>
          <w:rFonts w:ascii="Arial" w:eastAsia="Times New Roman" w:hAnsi="Arial" w:cs="Arial"/>
          <w:color w:val="202124"/>
          <w:sz w:val="27"/>
          <w:szCs w:val="27"/>
        </w:rPr>
        <w:instrText xml:space="preserve"> HYPERLINK "https://www.google.com/search?sxsrf=ALiCzsZ0lAB5XH43-lhSAlbd14B5beQu4w:1657080262523&amp;q=What+are+aspects+in+Spring+boot?&amp;tbm=isch&amp;source=iu&amp;ictx=1&amp;vet=1&amp;fir=iDCUI4HIoSU9_M%252CFhY6PI-wxn9k5M%252C_&amp;usg=AI4_-kR_DTvj-CU-tR51umWhm7Fy008g1A&amp;sa=X&amp;ved=2ahUKEwjWyKWDseP4AhXom9gFHQHRAuIQ9QF6BAgUEAE" \l "imgrc=iDCUI4HIoSU9_M" </w:instrText>
      </w:r>
      <w:r w:rsidRPr="00112E85">
        <w:rPr>
          <w:rFonts w:ascii="Arial" w:eastAsia="Times New Roman" w:hAnsi="Arial" w:cs="Arial"/>
          <w:color w:val="202124"/>
          <w:sz w:val="27"/>
          <w:szCs w:val="27"/>
        </w:rPr>
        <w:fldChar w:fldCharType="separate"/>
      </w:r>
    </w:p>
    <w:p w:rsidR="00112E85" w:rsidRPr="00112E85" w:rsidRDefault="00112E85" w:rsidP="00112E8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A0DAB"/>
          <w:sz w:val="27"/>
          <w:szCs w:val="27"/>
        </w:rPr>
        <w:lastRenderedPageBreak/>
        <w:drawing>
          <wp:inline distT="0" distB="0" distL="0" distR="0">
            <wp:extent cx="2066925" cy="1371600"/>
            <wp:effectExtent l="0" t="0" r="9525" b="0"/>
            <wp:docPr id="6" name="Picture 6" descr="Image result for What is aspect spring?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aspect spring?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E85" w:rsidRPr="00112E85" w:rsidRDefault="00112E85" w:rsidP="00112E85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 w:rsidRPr="00112E85">
        <w:rPr>
          <w:rFonts w:ascii="Arial" w:eastAsia="Times New Roman" w:hAnsi="Arial" w:cs="Arial"/>
          <w:color w:val="202124"/>
          <w:sz w:val="27"/>
          <w:szCs w:val="27"/>
        </w:rPr>
        <w:fldChar w:fldCharType="end"/>
      </w:r>
    </w:p>
    <w:p w:rsidR="00112E85" w:rsidRDefault="00112E85" w:rsidP="00112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  <w:r w:rsidRPr="00112E85">
        <w:rPr>
          <w:rFonts w:ascii="Arial" w:eastAsia="Times New Roman" w:hAnsi="Arial" w:cs="Arial"/>
          <w:color w:val="FF0000"/>
          <w:sz w:val="24"/>
          <w:szCs w:val="24"/>
          <w:lang/>
        </w:rPr>
        <w:t>Aspect:</w:t>
      </w:r>
      <w:r w:rsidRPr="00112E85">
        <w:rPr>
          <w:rFonts w:ascii="Arial" w:eastAsia="Times New Roman" w:hAnsi="Arial" w:cs="Arial"/>
          <w:color w:val="202124"/>
          <w:sz w:val="24"/>
          <w:szCs w:val="24"/>
          <w:lang/>
        </w:rPr>
        <w:t> </w:t>
      </w:r>
      <w:r w:rsidRPr="00112E85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 xml:space="preserve">A code unit that encapsulates </w:t>
      </w:r>
      <w:proofErr w:type="spellStart"/>
      <w:r w:rsidRPr="00112E85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pointcuts</w:t>
      </w:r>
      <w:proofErr w:type="spellEnd"/>
      <w:r w:rsidRPr="00112E85">
        <w:rPr>
          <w:rFonts w:ascii="Arial" w:eastAsia="Times New Roman" w:hAnsi="Arial" w:cs="Arial"/>
          <w:b/>
          <w:bCs/>
          <w:color w:val="202124"/>
          <w:sz w:val="24"/>
          <w:szCs w:val="24"/>
          <w:lang/>
        </w:rPr>
        <w:t>, advices, and attributes</w:t>
      </w:r>
      <w:r w:rsidRPr="00112E85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. Class: A code unit that encapsulates methods and attributes. </w:t>
      </w:r>
      <w:proofErr w:type="spellStart"/>
      <w:r w:rsidRPr="00112E85">
        <w:rPr>
          <w:rFonts w:ascii="Arial" w:eastAsia="Times New Roman" w:hAnsi="Arial" w:cs="Arial"/>
          <w:color w:val="FF0000"/>
          <w:sz w:val="24"/>
          <w:szCs w:val="24"/>
          <w:lang/>
        </w:rPr>
        <w:t>Pointcut</w:t>
      </w:r>
      <w:proofErr w:type="spellEnd"/>
      <w:r w:rsidRPr="00112E85">
        <w:rPr>
          <w:rFonts w:ascii="Arial" w:eastAsia="Times New Roman" w:hAnsi="Arial" w:cs="Arial"/>
          <w:color w:val="FF0000"/>
          <w:sz w:val="24"/>
          <w:szCs w:val="24"/>
          <w:lang/>
        </w:rPr>
        <w:t>:</w:t>
      </w:r>
      <w:r w:rsidRPr="00112E85">
        <w:rPr>
          <w:rFonts w:ascii="Arial" w:eastAsia="Times New Roman" w:hAnsi="Arial" w:cs="Arial"/>
          <w:color w:val="202124"/>
          <w:sz w:val="24"/>
          <w:szCs w:val="24"/>
          <w:lang/>
        </w:rPr>
        <w:t xml:space="preserve"> It defines the set of entry points in which advice is executed. Method signature: It defines the entry points for the execution of method bodies.</w:t>
      </w:r>
    </w:p>
    <w:p w:rsidR="00944166" w:rsidRDefault="00944166" w:rsidP="00112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</w:p>
    <w:p w:rsidR="00944166" w:rsidRDefault="00944166" w:rsidP="00112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/>
        </w:rPr>
      </w:pPr>
    </w:p>
    <w:p w:rsidR="00944166" w:rsidRDefault="00944166" w:rsidP="00112E85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annotation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provides more fine-grained control over where and how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autowiring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should be accomplished</w:t>
      </w:r>
      <w:r>
        <w:rPr>
          <w:rFonts w:ascii="Arial" w:hAnsi="Arial" w:cs="Arial"/>
          <w:color w:val="202124"/>
          <w:shd w:val="clear" w:color="auto" w:fill="FFFFFF"/>
        </w:rPr>
        <w:t>. The @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annotation can be used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autowire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bean on the setter method just like @Required annotation, constructor, a property or methods with arbitrary names and/or multiple arguments.</w:t>
      </w:r>
    </w:p>
    <w:p w:rsidR="00660266" w:rsidRDefault="00660266" w:rsidP="00112E85">
      <w:pP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60266" w:rsidRPr="00112E85" w:rsidRDefault="00660266" w:rsidP="00112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112E85" w:rsidRDefault="00112E85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  <w:bookmarkStart w:id="0" w:name="_GoBack"/>
      <w:bookmarkEnd w:id="0"/>
    </w:p>
    <w:p w:rsidR="00B05034" w:rsidRPr="006A50FD" w:rsidRDefault="00B05034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FF0000"/>
          <w:shd w:val="clear" w:color="auto" w:fill="FFFFFF"/>
        </w:rPr>
      </w:pPr>
    </w:p>
    <w:p w:rsidR="00286DAB" w:rsidRDefault="00286DAB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286DAB" w:rsidRDefault="00286DAB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</w:p>
    <w:p w:rsidR="008D42A6" w:rsidRDefault="008166C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JAVA:</w:t>
      </w:r>
    </w:p>
    <w:p w:rsidR="008D42A6" w:rsidRDefault="008166C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</w:pPr>
      <w:r>
        <w:t>It is sometimes good practice to throw an </w:t>
      </w:r>
      <w:proofErr w:type="spellStart"/>
      <w:r>
        <w:rPr>
          <w:rFonts w:ascii="Courier New" w:hAnsi="Courier New" w:cs="Courier New"/>
          <w:color w:val="DD0000"/>
          <w:sz w:val="20"/>
          <w:szCs w:val="20"/>
        </w:rPr>
        <w:t>AssertionError</w:t>
      </w:r>
      <w:proofErr w:type="spellEnd"/>
      <w:r>
        <w:t> explicitly.</w:t>
      </w:r>
    </w:p>
    <w:p w:rsidR="008166CC" w:rsidRDefault="008166CC" w:rsidP="00DC07E1">
      <w:pPr>
        <w:numPr>
          <w:ilvl w:val="0"/>
          <w:numId w:val="1"/>
        </w:numPr>
        <w:shd w:val="clear" w:color="auto" w:fill="FFFFFF"/>
        <w:spacing w:after="150" w:line="480" w:lineRule="atLeast"/>
        <w:ind w:left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E2590A"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AssertionErrors</w:t>
      </w:r>
      <w:proofErr w:type="spellEnd"/>
      <w:r w:rsidRPr="00E2590A">
        <w:rPr>
          <w:rFonts w:ascii="Arial" w:hAnsi="Arial" w:cs="Arial"/>
          <w:color w:val="000000"/>
          <w:sz w:val="21"/>
          <w:szCs w:val="21"/>
          <w:shd w:val="clear" w:color="auto" w:fill="FFFFFF"/>
        </w:rPr>
        <w:t> should never be handled</w:t>
      </w:r>
      <w:proofErr w:type="gramStart"/>
      <w:r w:rsidRPr="00E2590A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="00E2590A" w:rsidRPr="00E2590A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="00E2590A" w:rsidRPr="00E2590A">
        <w:rPr>
          <w:rFonts w:ascii="Arial" w:hAnsi="Arial" w:cs="Arial"/>
          <w:color w:val="000000"/>
          <w:sz w:val="21"/>
          <w:szCs w:val="21"/>
        </w:rPr>
        <w:t xml:space="preserve"> </w:t>
      </w:r>
      <w:r w:rsidR="00E2590A" w:rsidRPr="00E2590A">
        <w:rPr>
          <w:rFonts w:ascii="Arial" w:eastAsia="Times New Roman" w:hAnsi="Arial" w:cs="Arial"/>
          <w:color w:val="000000"/>
          <w:sz w:val="21"/>
          <w:szCs w:val="21"/>
        </w:rPr>
        <w:t>It is never appropriate to write code to handle failure of an </w:t>
      </w:r>
      <w:r w:rsidR="00E2590A" w:rsidRPr="00E2590A">
        <w:rPr>
          <w:rFonts w:ascii="Courier New" w:eastAsia="Times New Roman" w:hAnsi="Courier New" w:cs="Courier New"/>
          <w:color w:val="DD0000"/>
          <w:sz w:val="20"/>
          <w:szCs w:val="20"/>
        </w:rPr>
        <w:t>assert</w:t>
      </w:r>
      <w:r w:rsidR="00E2590A" w:rsidRPr="00E2590A">
        <w:rPr>
          <w:rFonts w:ascii="Arial" w:eastAsia="Times New Roman" w:hAnsi="Arial" w:cs="Arial"/>
          <w:color w:val="000000"/>
          <w:sz w:val="21"/>
          <w:szCs w:val="21"/>
        </w:rPr>
        <w:t> statement.</w:t>
      </w:r>
      <w:r w:rsidR="00E2590A" w:rsidRPr="00E2590A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E2590A" w:rsidRDefault="00E2590A" w:rsidP="00DC07E1">
      <w:pPr>
        <w:numPr>
          <w:ilvl w:val="0"/>
          <w:numId w:val="1"/>
        </w:numPr>
        <w:shd w:val="clear" w:color="auto" w:fill="FFFFFF"/>
        <w:spacing w:after="150" w:line="480" w:lineRule="atLeast"/>
        <w:ind w:left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Assertion checking is typically enabled during program development and testing</w:t>
      </w:r>
    </w:p>
    <w:p w:rsidR="00E2590A" w:rsidRPr="00E2590A" w:rsidRDefault="00E2590A" w:rsidP="00E2590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2590A">
        <w:rPr>
          <w:rFonts w:ascii="Arial" w:eastAsia="Times New Roman" w:hAnsi="Arial" w:cs="Arial"/>
          <w:color w:val="000000"/>
          <w:sz w:val="21"/>
          <w:szCs w:val="21"/>
        </w:rPr>
        <w:t>Assertion checking can be selectively enabled or disabled on a per-package basis. Note that the package default assertion status determines the assertion status for classes initialized in the future that belong to the named package or any of its "</w:t>
      </w:r>
      <w:proofErr w:type="spellStart"/>
      <w:r w:rsidRPr="00E2590A">
        <w:rPr>
          <w:rFonts w:ascii="Arial" w:eastAsia="Times New Roman" w:hAnsi="Arial" w:cs="Arial"/>
          <w:color w:val="000000"/>
          <w:sz w:val="21"/>
          <w:szCs w:val="21"/>
        </w:rPr>
        <w:t>subpackages</w:t>
      </w:r>
      <w:proofErr w:type="spellEnd"/>
      <w:r w:rsidRPr="00E2590A">
        <w:rPr>
          <w:rFonts w:ascii="Arial" w:eastAsia="Times New Roman" w:hAnsi="Arial" w:cs="Arial"/>
          <w:color w:val="000000"/>
          <w:sz w:val="21"/>
          <w:szCs w:val="21"/>
        </w:rPr>
        <w:t>".</w:t>
      </w:r>
    </w:p>
    <w:p w:rsidR="00E2590A" w:rsidRPr="00E2590A" w:rsidRDefault="00E2590A" w:rsidP="00E2590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2590A">
        <w:rPr>
          <w:rFonts w:ascii="Arial" w:eastAsia="Times New Roman" w:hAnsi="Arial" w:cs="Arial"/>
          <w:color w:val="000000"/>
          <w:sz w:val="21"/>
          <w:szCs w:val="21"/>
        </w:rPr>
        <w:t>The assertion status can be set for a named top-level class and any nested classes contained therein. This setting takes precedence over the class loader's default assertion status, and over any applicable per-package default. If the named class is not a top-level class, the change of status will have no effect on the actual assertion status of any class.</w:t>
      </w:r>
    </w:p>
    <w:p w:rsidR="003A79CE" w:rsidRDefault="003A79CE" w:rsidP="00E2590A">
      <w:pPr>
        <w:shd w:val="clear" w:color="auto" w:fill="FFFFFF"/>
        <w:spacing w:after="150" w:line="480" w:lineRule="atLeast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Online tests</w:t>
      </w:r>
    </w:p>
    <w:p w:rsidR="00E2590A" w:rsidRPr="00E2590A" w:rsidRDefault="003A79CE" w:rsidP="00E2590A">
      <w:pPr>
        <w:shd w:val="clear" w:color="auto" w:fill="FFFFFF"/>
        <w:spacing w:after="150" w:line="480" w:lineRule="atLeast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A79CE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https://www.indiabix.com/online-test/java-programming-test/</w:t>
      </w:r>
    </w:p>
    <w:p w:rsidR="008166CC" w:rsidRDefault="008166C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BE306C" w:rsidRDefault="00BE306C" w:rsidP="00DC07E1">
      <w:pPr>
        <w:pStyle w:val="NormalWeb"/>
        <w:shd w:val="clear" w:color="auto" w:fill="FFFFFF"/>
        <w:spacing w:before="0" w:beforeAutospacing="0" w:after="150" w:afterAutospacing="0" w:line="480" w:lineRule="atLeast"/>
        <w:jc w:val="both"/>
        <w:rPr>
          <w:rFonts w:ascii="Helvetica" w:hAnsi="Helvetica" w:cs="Helvetica"/>
          <w:sz w:val="27"/>
          <w:szCs w:val="27"/>
        </w:rPr>
      </w:pPr>
    </w:p>
    <w:p w:rsidR="00DC07E1" w:rsidRDefault="00DC07E1"/>
    <w:sectPr w:rsidR="00DC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9F7"/>
    <w:multiLevelType w:val="multilevel"/>
    <w:tmpl w:val="5B30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743F7"/>
    <w:multiLevelType w:val="multilevel"/>
    <w:tmpl w:val="1764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0F"/>
    <w:rsid w:val="00112E85"/>
    <w:rsid w:val="00236E29"/>
    <w:rsid w:val="00286DAB"/>
    <w:rsid w:val="003A79CE"/>
    <w:rsid w:val="003D4E78"/>
    <w:rsid w:val="00475B78"/>
    <w:rsid w:val="00475FC4"/>
    <w:rsid w:val="004E4771"/>
    <w:rsid w:val="00512214"/>
    <w:rsid w:val="00660266"/>
    <w:rsid w:val="006A50FD"/>
    <w:rsid w:val="00733584"/>
    <w:rsid w:val="00745C49"/>
    <w:rsid w:val="008166CC"/>
    <w:rsid w:val="008D42A6"/>
    <w:rsid w:val="008F4DB7"/>
    <w:rsid w:val="00944166"/>
    <w:rsid w:val="009E7E0F"/>
    <w:rsid w:val="00B05034"/>
    <w:rsid w:val="00BE306C"/>
    <w:rsid w:val="00CE154C"/>
    <w:rsid w:val="00DC07E1"/>
    <w:rsid w:val="00E2590A"/>
    <w:rsid w:val="00FE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7E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2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30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90A"/>
    <w:pPr>
      <w:ind w:left="720"/>
      <w:contextualSpacing/>
    </w:pPr>
  </w:style>
  <w:style w:type="character" w:customStyle="1" w:styleId="hgkelc">
    <w:name w:val="hgkelc"/>
    <w:basedOn w:val="DefaultParagraphFont"/>
    <w:rsid w:val="00112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7E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22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306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90A"/>
    <w:pPr>
      <w:ind w:left="720"/>
      <w:contextualSpacing/>
    </w:pPr>
  </w:style>
  <w:style w:type="character" w:customStyle="1" w:styleId="hgkelc">
    <w:name w:val="hgkelc"/>
    <w:basedOn w:val="DefaultParagraphFont"/>
    <w:rsid w:val="0011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399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062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2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471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3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1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0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javarevisited.blogspot.com/2018/02/what-is-securitycontext-and-SecurityContextHolder-Spring-security.html" TargetMode="External"/><Relationship Id="rId12" Type="http://schemas.openxmlformats.org/officeDocument/2006/relationships/hyperlink" Target="https://www.google.com/search?sxsrf=ALiCzsZ0lAB5XH43-lhSAlbd14B5beQu4w:1657080262523&amp;q=What+are+aspects+in+Spring+boot?&amp;tbm=isch&amp;source=iu&amp;ictx=1&amp;vet=1&amp;fir=iDCUI4HIoSU9_M%252CFhY6PI-wxn9k5M%252C_&amp;usg=AI4_-kR_DTvj-CU-tR51umWhm7Fy008g1A&amp;sa=X&amp;ved=2ahUKEwjWyKWDseP4AhXom9gFHQHRAuIQ9QF6BAgUEAE#imgrc=iDCUI4HIoSU9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2/05/how-to-use-threadlocal-in-java-benefit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6297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2022-07-01T03:49:00Z</dcterms:created>
  <dcterms:modified xsi:type="dcterms:W3CDTF">2022-07-08T02:44:00Z</dcterms:modified>
</cp:coreProperties>
</file>