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C62828"/>
          <w:sz w:val="52"/>
        </w:rPr>
        <w:t>Software Requirements Specification (SRS)</w:t>
      </w:r>
    </w:p>
    <w:p>
      <w:pPr>
        <w:spacing w:after="480"/>
        <w:jc w:val="center"/>
      </w:pPr>
      <w:r>
        <w:rPr>
          <w:b/>
          <w:color w:val="8E0000"/>
          <w:sz w:val="36"/>
        </w:rPr>
        <w:t>Blood Bank Management System (BBMS)</w:t>
      </w:r>
    </w:p>
    <w:p>
      <w:pPr>
        <w:spacing w:after="800"/>
        <w:jc w:val="center"/>
      </w:pPr>
      <w:r>
        <w:rPr>
          <w:i/>
          <w:color w:val="6C757D"/>
          <w:sz w:val="21"/>
        </w:rPr>
        <w:t>ASP.NET Core MVC (.NET 8/10) · Entity Framework Core 8 · SQLite · Pure CSS</w:t>
      </w:r>
    </w:p>
    <w:tbl>
      <w:tblPr>
        <w:tblW w:type="auto" w:w="0"/>
        <w:jc w:val="center"/>
        <w:tblLook w:firstColumn="1" w:firstRow="1" w:lastColumn="0" w:lastRow="0" w:noHBand="0" w:noVBand="1" w:val="04A0"/>
        <w:tblBorders>
          <w:top w:val="single" w:sz="4" w:space="0" w:color="C62828"/>
          <w:bottom w:val="single" w:sz="4" w:space="0" w:color="C62828"/>
          <w:left w:val="none"/>
          <w:right w:val="none"/>
          <w:insideH w:val="single" w:sz="4" w:space="0" w:color="C62828"/>
          <w:insideV w:val="none"/>
        </w:tblBorders>
      </w:tblPr>
      <w:tblGrid>
        <w:gridCol w:w="4680"/>
        <w:gridCol w:w="4680"/>
      </w:tblGrid>
      <w:tr>
        <w:tc>
          <w:tcPr>
            <w:tcW w:type="dxa" w:w="3168"/>
            <w:shd w:fill="F8F9FA"/>
            <w:tcMar>
              <w:top w:w="100" w:type="dxa"/>
              <w:bottom w:w="100" w:type="dxa"/>
              <w:left w:w="140" w:type="dxa"/>
              <w:right w:w="140" w:type="dxa"/>
            </w:tcMar>
          </w:tcPr>
          <w:p>
            <w:r>
              <w:rPr>
                <w:b/>
                <w:sz w:val="20"/>
              </w:rPr>
              <w:t>Document Version:</w:t>
            </w:r>
          </w:p>
        </w:tc>
        <w:tc>
          <w:tcPr>
            <w:tcW w:type="dxa" w:w="6192"/>
            <w:tcMar>
              <w:top w:w="100" w:type="dxa"/>
              <w:bottom w:w="100" w:type="dxa"/>
              <w:left w:w="140" w:type="dxa"/>
              <w:right w:w="140" w:type="dxa"/>
            </w:tcMar>
          </w:tcPr>
          <w:p>
            <w:r>
              <w:rPr>
                <w:sz w:val="20"/>
              </w:rPr>
              <w:t>1.0 (Final Implemented)</w:t>
            </w:r>
          </w:p>
        </w:tc>
      </w:tr>
      <w:tr>
        <w:tc>
          <w:tcPr>
            <w:tcW w:type="dxa" w:w="3168"/>
            <w:shd w:fill="F8F9FA"/>
            <w:tcMar>
              <w:top w:w="100" w:type="dxa"/>
              <w:bottom w:w="100" w:type="dxa"/>
              <w:left w:w="140" w:type="dxa"/>
              <w:right w:w="140" w:type="dxa"/>
            </w:tcMar>
          </w:tcPr>
          <w:p>
            <w:r>
              <w:rPr>
                <w:b/>
                <w:sz w:val="20"/>
              </w:rPr>
              <w:t>Date:</w:t>
            </w:r>
          </w:p>
        </w:tc>
        <w:tc>
          <w:tcPr>
            <w:tcW w:type="dxa" w:w="6192"/>
            <w:tcMar>
              <w:top w:w="100" w:type="dxa"/>
              <w:bottom w:w="100" w:type="dxa"/>
              <w:left w:w="140" w:type="dxa"/>
              <w:right w:w="140" w:type="dxa"/>
            </w:tcMar>
          </w:tcPr>
          <w:p>
            <w:r>
              <w:rPr>
                <w:sz w:val="20"/>
              </w:rPr>
              <w:t>October 2026</w:t>
            </w:r>
          </w:p>
        </w:tc>
      </w:tr>
      <w:tr>
        <w:tc>
          <w:tcPr>
            <w:tcW w:type="dxa" w:w="3168"/>
            <w:shd w:fill="F8F9FA"/>
            <w:tcMar>
              <w:top w:w="100" w:type="dxa"/>
              <w:bottom w:w="100" w:type="dxa"/>
              <w:left w:w="140" w:type="dxa"/>
              <w:right w:w="140" w:type="dxa"/>
            </w:tcMar>
          </w:tcPr>
          <w:p>
            <w:r>
              <w:rPr>
                <w:b/>
                <w:sz w:val="20"/>
              </w:rPr>
              <w:t>Author / Organization:</w:t>
            </w:r>
          </w:p>
        </w:tc>
        <w:tc>
          <w:tcPr>
            <w:tcW w:type="dxa" w:w="6192"/>
            <w:tcMar>
              <w:top w:w="100" w:type="dxa"/>
              <w:bottom w:w="100" w:type="dxa"/>
              <w:left w:w="140" w:type="dxa"/>
              <w:right w:w="140" w:type="dxa"/>
            </w:tcMar>
          </w:tcPr>
          <w:p>
            <w:r>
              <w:rPr>
                <w:sz w:val="20"/>
              </w:rPr>
              <w:t>Blood Bank Engineering Team</w:t>
            </w:r>
          </w:p>
        </w:tc>
      </w:tr>
      <w:tr>
        <w:tc>
          <w:tcPr>
            <w:tcW w:type="dxa" w:w="3168"/>
            <w:shd w:fill="F8F9FA"/>
            <w:tcMar>
              <w:top w:w="100" w:type="dxa"/>
              <w:bottom w:w="100" w:type="dxa"/>
              <w:left w:w="140" w:type="dxa"/>
              <w:right w:w="140" w:type="dxa"/>
            </w:tcMar>
          </w:tcPr>
          <w:p>
            <w:r>
              <w:rPr>
                <w:b/>
                <w:sz w:val="20"/>
              </w:rPr>
              <w:t>Target Platform:</w:t>
            </w:r>
          </w:p>
        </w:tc>
        <w:tc>
          <w:tcPr>
            <w:tcW w:type="dxa" w:w="6192"/>
            <w:tcMar>
              <w:top w:w="100" w:type="dxa"/>
              <w:bottom w:w="100" w:type="dxa"/>
              <w:left w:w="140" w:type="dxa"/>
              <w:right w:w="140" w:type="dxa"/>
            </w:tcMar>
          </w:tcPr>
          <w:p>
            <w:r>
              <w:rPr>
                <w:sz w:val="20"/>
              </w:rPr>
              <w:t>Web (Desktop &amp; Responsive Mobile)</w:t>
            </w:r>
          </w:p>
        </w:tc>
      </w:tr>
      <w:tr>
        <w:tc>
          <w:tcPr>
            <w:tcW w:type="dxa" w:w="3168"/>
            <w:shd w:fill="F8F9FA"/>
            <w:tcMar>
              <w:top w:w="100" w:type="dxa"/>
              <w:bottom w:w="100" w:type="dxa"/>
              <w:left w:w="140" w:type="dxa"/>
              <w:right w:w="140" w:type="dxa"/>
            </w:tcMar>
          </w:tcPr>
          <w:p>
            <w:r>
              <w:rPr>
                <w:b/>
                <w:sz w:val="20"/>
              </w:rPr>
              <w:t>GitHub Repository:</w:t>
            </w:r>
          </w:p>
        </w:tc>
        <w:tc>
          <w:tcPr>
            <w:tcW w:type="dxa" w:w="6192"/>
            <w:tcMar>
              <w:top w:w="100" w:type="dxa"/>
              <w:bottom w:w="100" w:type="dxa"/>
              <w:left w:w="140" w:type="dxa"/>
              <w:right w:w="140" w:type="dxa"/>
            </w:tcMar>
          </w:tcPr>
          <w:p>
            <w:r>
              <w:rPr>
                <w:sz w:val="20"/>
              </w:rPr>
              <w:t>https://github.com/janakgadhiya/Blood-Bank</w:t>
            </w:r>
          </w:p>
        </w:tc>
      </w:tr>
    </w:tbl>
    <w:p>
      <w:r>
        <w:br w:type="page"/>
      </w:r>
    </w:p>
    <w:p>
      <w:pPr>
        <w:spacing w:after="120"/>
      </w:pPr>
      <w:r/>
      <w:r>
        <w:rPr>
          <w:b/>
        </w:rPr>
        <w:t>Document Version:</w:t>
      </w:r>
      <w:r>
        <w:t xml:space="preserve"> 1.0</w:t>
      </w:r>
    </w:p>
    <w:p>
      <w:pPr>
        <w:spacing w:after="120"/>
      </w:pPr>
      <w:r/>
      <w:r>
        <w:rPr>
          <w:b/>
        </w:rPr>
        <w:t>Date:</w:t>
      </w:r>
      <w:r>
        <w:t xml:space="preserve"> October 2026</w:t>
      </w:r>
    </w:p>
    <w:p>
      <w:pPr>
        <w:spacing w:after="120"/>
      </w:pPr>
      <w:r/>
      <w:r>
        <w:rPr>
          <w:b/>
        </w:rPr>
        <w:t>Status:</w:t>
      </w:r>
      <w:r>
        <w:t xml:space="preserve"> Approved / Implemented</w:t>
      </w:r>
    </w:p>
    <w:p>
      <w:pPr>
        <w:spacing w:after="120"/>
      </w:pPr>
      <w:r/>
      <w:r>
        <w:rPr>
          <w:b/>
        </w:rPr>
        <w:t>Technology:</w:t>
      </w:r>
      <w:r>
        <w:t xml:space="preserve"> ASP.NET Core MVC (.NET 8/10) · Entity Framework Core · SQLite · ASP.NET Core Identity · Pure CSS</w:t>
      </w:r>
    </w:p>
    <w:p>
      <w:pPr>
        <w:spacing w:after="120"/>
      </w:pPr>
      <w:r/>
      <w:r>
        <w:rPr>
          <w:b/>
        </w:rPr>
        <w:t>Repository:</w:t>
      </w:r>
      <w:r>
        <w:t xml:space="preserve"> [https://github.com/janakgadhiya/Blood-Bank](https://github.com/janakgadhiya/Blood-Bank)</w:t>
      </w:r>
    </w:p>
    <w:p>
      <w:pPr>
        <w:spacing w:after="120"/>
      </w:pPr>
      <w:r>
        <w:t>---</w:t>
      </w:r>
    </w:p>
    <w:p>
      <w:pPr>
        <w:keepNext/>
        <w:spacing w:before="360" w:after="120"/>
      </w:pPr>
      <w:r>
        <w:rPr>
          <w:b/>
          <w:color w:val="C62828"/>
          <w:sz w:val="30"/>
        </w:rPr>
        <w:t>1. Project Description Page</w:t>
      </w:r>
    </w:p>
    <w:p>
      <w:pPr>
        <w:keepNext/>
        <w:spacing w:before="280" w:after="80"/>
      </w:pPr>
      <w:r>
        <w:rPr>
          <w:b/>
          <w:color w:val="8E0000"/>
          <w:sz w:val="25"/>
        </w:rPr>
        <w:t>1.1 Executive Summary</w:t>
      </w:r>
    </w:p>
    <w:p>
      <w:pPr>
        <w:spacing w:after="120"/>
      </w:pPr>
      <w:r>
        <w:t xml:space="preserve">The </w:t>
      </w:r>
      <w:r>
        <w:rPr>
          <w:b/>
        </w:rPr>
        <w:t>Blood Bank Management System (BBMS)</w:t>
      </w:r>
      <w:r>
        <w:t xml:space="preserve"> is an automated, web-based enterprise healthcare application designed to bridge the operational communication gap between blood donors, medical patients, and hospital blood bank administrators.</w:t>
      </w:r>
    </w:p>
    <w:p>
      <w:pPr>
        <w:spacing w:after="120"/>
      </w:pPr>
      <w:r>
        <w:t>In conventional healthcare environments, tracking blood donations, inventory levels, and patient requisitions manually leads to severe inefficiencies, including lost donor histories, delayed responses to emergency transfusions, inventory record mismatches, and expired or untracked blood supplies.</w:t>
      </w:r>
    </w:p>
    <w:p>
      <w:pPr>
        <w:spacing w:after="120"/>
      </w:pPr>
      <w:r>
        <w:t>The BBMS system resolves these pain points through a centralized, role-based platform that enforces automated donor eligibility verification, real-time multi-group inventory tracking, direct patient request handling, and an immutable double-entry audit ledger for all blood transactions.</w:t>
      </w:r>
    </w:p>
    <w:p>
      <w:pPr>
        <w:keepNext/>
        <w:spacing w:before="280" w:after="80"/>
      </w:pPr>
      <w:r>
        <w:rPr>
          <w:b/>
          <w:color w:val="8E0000"/>
          <w:sz w:val="25"/>
        </w:rPr>
        <w:t>1.2 System Context</w:t>
      </w:r>
    </w:p>
    <w:p>
      <w:pPr>
        <w:spacing w:after="120"/>
      </w:pPr>
      <w:r>
        <w:t>The application operates as a standalone or hospital-integrated web portal. It features public transparency modules (real-time blood availability), self-service user portals for registered Donors and Patients, and an administrative control center for clinical staff.</w:t>
      </w:r>
    </w:p>
    <w:tbl>
      <w:tblPr>
        <w:tblW w:type="auto" w:w="0"/>
        <w:jc w:val="center"/>
        <w:tblLook w:firstColumn="1" w:firstRow="1" w:lastColumn="0" w:lastRow="0" w:noHBand="0" w:noVBand="1" w:val="04A0"/>
        <w:tblBorders>
          <w:top w:val="single" w:sz="4" w:space="0" w:color="CED4DA"/>
          <w:bottom w:val="single" w:sz="4" w:space="0" w:color="CED4DA"/>
          <w:left w:val="none"/>
          <w:right w:val="none"/>
          <w:insideH w:val="single" w:sz="4" w:space="0" w:color="CED4DA"/>
          <w:insideV w:val="none"/>
        </w:tblBorders>
      </w:tblPr>
      <w:tblGrid>
        <w:gridCol w:w="9360"/>
      </w:tblGrid>
      <w:tr>
        <w:tc>
          <w:tcPr>
            <w:tcW w:type="dxa" w:w="9360"/>
            <w:shd w:fill="F8F9FA"/>
            <w:tcMar>
              <w:top w:w="120" w:type="dxa"/>
              <w:bottom w:w="120" w:type="dxa"/>
              <w:left w:w="160" w:type="dxa"/>
              <w:right w:w="160" w:type="dxa"/>
            </w:tcMar>
          </w:tcPr>
          <w:p>
            <w:pPr>
              <w:spacing w:after="0"/>
            </w:pPr>
            <w:r>
              <w:rPr>
                <w:rFonts w:ascii="Consolas" w:hAnsi="Consolas"/>
                <w:color w:val="282C34"/>
                <w:sz w:val="17"/>
              </w:rPr>
              <w:t xml:space="preserve">       +-----------------------------------------------------------------+</w:t>
              <w:br/>
              <w:t xml:space="preserve">       |                  Hospital Blood Bank System                     |</w:t>
              <w:br/>
              <w:t xml:space="preserve">       +-----------------------------------------------------------------+</w:t>
              <w:br/>
              <w:t xml:space="preserve">          |                               |                           |</w:t>
              <w:br/>
              <w:t xml:space="preserve">          v                               v                           v</w:t>
              <w:br/>
              <w:t xml:space="preserve">  +---------------+               +---------------+           +---------------+</w:t>
              <w:br/>
              <w:t xml:space="preserve">  |  Donor Portal |               | Patient Portal|           |  Admin Portal |</w:t>
              <w:br/>
              <w:t xml:space="preserve">  | - Registration|               | - Blood Req.  |           | - Stock Mgmt  |</w:t>
              <w:br/>
              <w:t xml:space="preserve">  | - Eligibility |               | - Status Track|           | - Request Appr|</w:t>
              <w:br/>
              <w:t xml:space="preserve">  | - History     |               | - Profile     |           | - Audit Ledger|</w:t>
              <w:br/>
              <w:t xml:space="preserve">  +---------------+               +---------------+           +---------------+</w:t>
              <w:br/>
              <w:t xml:space="preserve">          |                               |                           |</w:t>
              <w:br/>
              <w:t xml:space="preserve">          +-------------------------------+---------------------------+</w:t>
              <w:br/>
              <w:t xml:space="preserve">                                          |</w:t>
              <w:br/>
              <w:t xml:space="preserve">                                          v</w:t>
              <w:br/>
              <w:t xml:space="preserve">                         +---------------------------------+</w:t>
              <w:br/>
              <w:t xml:space="preserve">                         |  Central SQLite Database Engine |</w:t>
              <w:br/>
              <w:t xml:space="preserve">                         |  (EF Core 8 / Identity / Ledger)|</w:t>
              <w:br/>
              <w:t xml:space="preserve">                         +---------------------------------+</w:t>
            </w:r>
          </w:p>
        </w:tc>
      </w:tr>
    </w:tbl>
    <w:p>
      <w:pPr>
        <w:spacing w:before="80" w:after="120"/>
      </w:pPr>
    </w:p>
    <w:p>
      <w:pPr>
        <w:spacing w:after="120"/>
      </w:pPr>
      <w:r>
        <w:t>---</w:t>
      </w:r>
    </w:p>
    <w:p>
      <w:pPr>
        <w:keepNext/>
        <w:spacing w:before="360" w:after="120"/>
      </w:pPr>
      <w:r>
        <w:rPr>
          <w:b/>
          <w:color w:val="C62828"/>
          <w:sz w:val="30"/>
        </w:rPr>
        <w:t>2. Project Objectives</w:t>
      </w:r>
    </w:p>
    <w:p>
      <w:pPr>
        <w:pStyle w:val="ListNumber"/>
        <w:spacing w:after="40"/>
      </w:pPr>
      <w:r/>
      <w:r>
        <w:rPr>
          <w:b/>
        </w:rPr>
        <w:t>Automate Inventory Balancing:</w:t>
      </w:r>
      <w:r>
        <w:t xml:space="preserve"> Eliminate paper ledgers by maintaining computerized real-time stock levels for all standard blood groups (A+, A-, B+, B-, AB+, AB-, O+, O-).</w:t>
      </w:r>
    </w:p>
    <w:p>
      <w:pPr>
        <w:pStyle w:val="ListNumber"/>
        <w:spacing w:after="40"/>
      </w:pPr>
      <w:r/>
      <w:r>
        <w:rPr>
          <w:b/>
        </w:rPr>
        <w:t>Safeguard Donor Health &amp; Clinical Compliance:</w:t>
      </w:r>
      <w:r>
        <w:t xml:space="preserve"> Enforce clinical donor deferral protocols automatically (age ≥ 18, weight ≥ 50 kg, and a minimum 90-day interval between donations).</w:t>
      </w:r>
    </w:p>
    <w:p>
      <w:pPr>
        <w:pStyle w:val="ListNumber"/>
        <w:spacing w:after="40"/>
      </w:pPr>
      <w:r/>
      <w:r>
        <w:rPr>
          <w:b/>
        </w:rPr>
        <w:t>Streamline Emergency Requisitions:</w:t>
      </w:r>
      <w:r>
        <w:t xml:space="preserve"> Allow registered patients and clinics to submit blood requests online with real-time stock availability visibility.</w:t>
      </w:r>
    </w:p>
    <w:p>
      <w:pPr>
        <w:pStyle w:val="ListNumber"/>
        <w:spacing w:after="40"/>
      </w:pPr>
      <w:r/>
      <w:r>
        <w:rPr>
          <w:b/>
        </w:rPr>
        <w:t>Enforce Complete Audit Accountability:</w:t>
      </w:r>
      <w:r>
        <w:t xml:space="preserve"> Log every stock change (donation, issuance, manual adjustment) permanently into an append-only, immutable transaction ledger.</w:t>
      </w:r>
    </w:p>
    <w:p>
      <w:pPr>
        <w:pStyle w:val="ListNumber"/>
        <w:spacing w:after="40"/>
      </w:pPr>
      <w:r/>
      <w:r>
        <w:rPr>
          <w:b/>
        </w:rPr>
        <w:t>Zero External Frontend Dependencies:</w:t>
      </w:r>
      <w:r>
        <w:t xml:space="preserve"> Ensure complete independence from heavy, vulnerable third-party JavaScript/CSS frameworks (Bootstrap, jQuery, Chart.js) by utilizing pure, lightweight, responsive semantic HTML5 and hand-crafted CSS.</w:t>
      </w:r>
    </w:p>
    <w:p>
      <w:pPr>
        <w:pStyle w:val="ListNumber"/>
        <w:spacing w:after="40"/>
      </w:pPr>
      <w:r/>
      <w:r>
        <w:rPr>
          <w:b/>
        </w:rPr>
        <w:t>Future-Proof Database Portability:</w:t>
      </w:r>
      <w:r>
        <w:t xml:space="preserve"> Architect all data access via Entity Framework Core Code-First to enable instant migration from SQLite to Microsoft SQL Server with minimal configuration changes.</w:t>
      </w:r>
    </w:p>
    <w:p>
      <w:pPr>
        <w:spacing w:after="120"/>
      </w:pPr>
      <w:r>
        <w:t>---</w:t>
      </w:r>
    </w:p>
    <w:p>
      <w:pPr>
        <w:keepNext/>
        <w:spacing w:before="360" w:after="120"/>
      </w:pPr>
      <w:r>
        <w:rPr>
          <w:b/>
          <w:color w:val="C62828"/>
          <w:sz w:val="30"/>
        </w:rPr>
        <w:t>3. Technology Stack &amp; Architecture</w:t>
      </w:r>
    </w:p>
    <w:p>
      <w:pPr>
        <w:keepNext/>
        <w:spacing w:before="280" w:after="80"/>
      </w:pPr>
      <w:r>
        <w:rPr>
          <w:b/>
          <w:color w:val="8E0000"/>
          <w:sz w:val="25"/>
        </w:rPr>
        <w:t>3.1 Technology Stack Matrix</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3120"/>
        <w:gridCol w:w="3120"/>
        <w:gridCol w:w="3120"/>
      </w:tblGrid>
      <w:tr>
        <w:tc>
          <w:tcPr>
            <w:tcW w:type="dxa" w:w="3120"/>
            <w:tcMar>
              <w:top w:w="100" w:type="dxa"/>
              <w:bottom w:w="100" w:type="dxa"/>
              <w:left w:w="120" w:type="dxa"/>
              <w:right w:w="120" w:type="dxa"/>
            </w:tcMar>
            <w:shd w:fill="F1F3F5"/>
          </w:tcPr>
          <w:p>
            <w:r>
              <w:rPr>
                <w:b/>
                <w:color w:val="495057"/>
                <w:sz w:val="19"/>
              </w:rPr>
              <w:t>Layer</w:t>
            </w:r>
          </w:p>
        </w:tc>
        <w:tc>
          <w:tcPr>
            <w:tcW w:type="dxa" w:w="3120"/>
            <w:tcMar>
              <w:top w:w="100" w:type="dxa"/>
              <w:bottom w:w="100" w:type="dxa"/>
              <w:left w:w="120" w:type="dxa"/>
              <w:right w:w="120" w:type="dxa"/>
            </w:tcMar>
            <w:shd w:fill="F1F3F5"/>
          </w:tcPr>
          <w:p>
            <w:r>
              <w:rPr>
                <w:b/>
                <w:color w:val="495057"/>
                <w:sz w:val="19"/>
              </w:rPr>
              <w:t>Technology</w:t>
            </w:r>
          </w:p>
        </w:tc>
        <w:tc>
          <w:tcPr>
            <w:tcW w:type="dxa" w:w="3120"/>
            <w:tcMar>
              <w:top w:w="100" w:type="dxa"/>
              <w:bottom w:w="100" w:type="dxa"/>
              <w:left w:w="120" w:type="dxa"/>
              <w:right w:w="120" w:type="dxa"/>
            </w:tcMar>
            <w:shd w:fill="F1F3F5"/>
          </w:tcPr>
          <w:p>
            <w:r>
              <w:rPr>
                <w:b/>
                <w:color w:val="495057"/>
                <w:sz w:val="19"/>
              </w:rPr>
              <w:t>Specification / Details</w:t>
            </w:r>
          </w:p>
        </w:tc>
      </w:tr>
      <w:tr>
        <w:tc>
          <w:tcPr>
            <w:tcW w:type="dxa" w:w="3120"/>
            <w:tcMar>
              <w:top w:w="100" w:type="dxa"/>
              <w:bottom w:w="100" w:type="dxa"/>
              <w:left w:w="120" w:type="dxa"/>
              <w:right w:w="120" w:type="dxa"/>
            </w:tcMar>
          </w:tcPr>
          <w:p>
            <w:r>
              <w:rPr>
                <w:sz w:val="19"/>
              </w:rPr>
              <w:t>**Programming Language**</w:t>
            </w:r>
          </w:p>
        </w:tc>
        <w:tc>
          <w:tcPr>
            <w:tcW w:type="dxa" w:w="3120"/>
            <w:tcMar>
              <w:top w:w="100" w:type="dxa"/>
              <w:bottom w:w="100" w:type="dxa"/>
              <w:left w:w="120" w:type="dxa"/>
              <w:right w:w="120" w:type="dxa"/>
            </w:tcMar>
          </w:tcPr>
          <w:p>
            <w:r>
              <w:rPr>
                <w:sz w:val="19"/>
              </w:rPr>
              <w:t>C# 12 / 13</w:t>
            </w:r>
          </w:p>
        </w:tc>
        <w:tc>
          <w:tcPr>
            <w:tcW w:type="dxa" w:w="3120"/>
            <w:tcMar>
              <w:top w:w="100" w:type="dxa"/>
              <w:bottom w:w="100" w:type="dxa"/>
              <w:left w:w="120" w:type="dxa"/>
              <w:right w:w="120" w:type="dxa"/>
            </w:tcMar>
          </w:tcPr>
          <w:p>
            <w:r>
              <w:rPr>
                <w:sz w:val="19"/>
              </w:rPr>
              <w:t>Strong typing, async/await, modern pattern matching</w:t>
            </w:r>
          </w:p>
        </w:tc>
      </w:tr>
      <w:tr>
        <w:tc>
          <w:tcPr>
            <w:tcW w:type="dxa" w:w="3120"/>
            <w:tcMar>
              <w:top w:w="100" w:type="dxa"/>
              <w:bottom w:w="100" w:type="dxa"/>
              <w:left w:w="120" w:type="dxa"/>
              <w:right w:w="120" w:type="dxa"/>
            </w:tcMar>
          </w:tcPr>
          <w:p>
            <w:r>
              <w:rPr>
                <w:sz w:val="19"/>
              </w:rPr>
              <w:t>**Framework**</w:t>
            </w:r>
          </w:p>
        </w:tc>
        <w:tc>
          <w:tcPr>
            <w:tcW w:type="dxa" w:w="3120"/>
            <w:tcMar>
              <w:top w:w="100" w:type="dxa"/>
              <w:bottom w:w="100" w:type="dxa"/>
              <w:left w:w="120" w:type="dxa"/>
              <w:right w:w="120" w:type="dxa"/>
            </w:tcMar>
          </w:tcPr>
          <w:p>
            <w:r>
              <w:rPr>
                <w:sz w:val="19"/>
              </w:rPr>
              <w:t>ASP.NET Core MVC</w:t>
            </w:r>
          </w:p>
        </w:tc>
        <w:tc>
          <w:tcPr>
            <w:tcW w:type="dxa" w:w="3120"/>
            <w:tcMar>
              <w:top w:w="100" w:type="dxa"/>
              <w:bottom w:w="100" w:type="dxa"/>
              <w:left w:w="120" w:type="dxa"/>
              <w:right w:w="120" w:type="dxa"/>
            </w:tcMar>
          </w:tcPr>
          <w:p>
            <w:r>
              <w:rPr>
                <w:sz w:val="19"/>
              </w:rPr>
              <w:t>Target: .NET 8 / .NET 10</w:t>
            </w:r>
          </w:p>
        </w:tc>
      </w:tr>
      <w:tr>
        <w:tc>
          <w:tcPr>
            <w:tcW w:type="dxa" w:w="3120"/>
            <w:tcMar>
              <w:top w:w="100" w:type="dxa"/>
              <w:bottom w:w="100" w:type="dxa"/>
              <w:left w:w="120" w:type="dxa"/>
              <w:right w:w="120" w:type="dxa"/>
            </w:tcMar>
          </w:tcPr>
          <w:p>
            <w:r>
              <w:rPr>
                <w:sz w:val="19"/>
              </w:rPr>
              <w:t>**Object-Relational Mapping**</w:t>
            </w:r>
          </w:p>
        </w:tc>
        <w:tc>
          <w:tcPr>
            <w:tcW w:type="dxa" w:w="3120"/>
            <w:tcMar>
              <w:top w:w="100" w:type="dxa"/>
              <w:bottom w:w="100" w:type="dxa"/>
              <w:left w:w="120" w:type="dxa"/>
              <w:right w:w="120" w:type="dxa"/>
            </w:tcMar>
          </w:tcPr>
          <w:p>
            <w:r>
              <w:rPr>
                <w:sz w:val="19"/>
              </w:rPr>
              <w:t>Entity Framework Core 8</w:t>
            </w:r>
          </w:p>
        </w:tc>
        <w:tc>
          <w:tcPr>
            <w:tcW w:type="dxa" w:w="3120"/>
            <w:tcMar>
              <w:top w:w="100" w:type="dxa"/>
              <w:bottom w:w="100" w:type="dxa"/>
              <w:left w:w="120" w:type="dxa"/>
              <w:right w:w="120" w:type="dxa"/>
            </w:tcMar>
          </w:tcPr>
          <w:p>
            <w:r>
              <w:rPr>
                <w:sz w:val="19"/>
              </w:rPr>
              <w:t>Code-First migrations, strict navigation mapping, LINQ queries</w:t>
            </w:r>
          </w:p>
        </w:tc>
      </w:tr>
      <w:tr>
        <w:tc>
          <w:tcPr>
            <w:tcW w:type="dxa" w:w="3120"/>
            <w:tcMar>
              <w:top w:w="100" w:type="dxa"/>
              <w:bottom w:w="100" w:type="dxa"/>
              <w:left w:w="120" w:type="dxa"/>
              <w:right w:w="120" w:type="dxa"/>
            </w:tcMar>
          </w:tcPr>
          <w:p>
            <w:r>
              <w:rPr>
                <w:sz w:val="19"/>
              </w:rPr>
              <w:t>**Database**</w:t>
            </w:r>
          </w:p>
        </w:tc>
        <w:tc>
          <w:tcPr>
            <w:tcW w:type="dxa" w:w="3120"/>
            <w:tcMar>
              <w:top w:w="100" w:type="dxa"/>
              <w:bottom w:w="100" w:type="dxa"/>
              <w:left w:w="120" w:type="dxa"/>
              <w:right w:w="120" w:type="dxa"/>
            </w:tcMar>
          </w:tcPr>
          <w:p>
            <w:r>
              <w:rPr>
                <w:sz w:val="19"/>
              </w:rPr>
              <w:t>SQLite 3</w:t>
            </w:r>
          </w:p>
        </w:tc>
        <w:tc>
          <w:tcPr>
            <w:tcW w:type="dxa" w:w="3120"/>
            <w:tcMar>
              <w:top w:w="100" w:type="dxa"/>
              <w:bottom w:w="100" w:type="dxa"/>
              <w:left w:w="120" w:type="dxa"/>
              <w:right w:w="120" w:type="dxa"/>
            </w:tcMar>
          </w:tcPr>
          <w:p>
            <w:r>
              <w:rPr>
                <w:sz w:val="19"/>
              </w:rPr>
              <w:t>Embedded single-file database (`bloodbank.db`), zero installation required</w:t>
            </w:r>
          </w:p>
        </w:tc>
      </w:tr>
      <w:tr>
        <w:tc>
          <w:tcPr>
            <w:tcW w:type="dxa" w:w="3120"/>
            <w:tcMar>
              <w:top w:w="100" w:type="dxa"/>
              <w:bottom w:w="100" w:type="dxa"/>
              <w:left w:w="120" w:type="dxa"/>
              <w:right w:w="120" w:type="dxa"/>
            </w:tcMar>
          </w:tcPr>
          <w:p>
            <w:r>
              <w:rPr>
                <w:sz w:val="19"/>
              </w:rPr>
              <w:t>**Authentication &amp; Authorization**</w:t>
            </w:r>
          </w:p>
        </w:tc>
        <w:tc>
          <w:tcPr>
            <w:tcW w:type="dxa" w:w="3120"/>
            <w:tcMar>
              <w:top w:w="100" w:type="dxa"/>
              <w:bottom w:w="100" w:type="dxa"/>
              <w:left w:w="120" w:type="dxa"/>
              <w:right w:w="120" w:type="dxa"/>
            </w:tcMar>
          </w:tcPr>
          <w:p>
            <w:r>
              <w:rPr>
                <w:sz w:val="19"/>
              </w:rPr>
              <w:t>ASP.NET Core Identity</w:t>
            </w:r>
          </w:p>
        </w:tc>
        <w:tc>
          <w:tcPr>
            <w:tcW w:type="dxa" w:w="3120"/>
            <w:tcMar>
              <w:top w:w="100" w:type="dxa"/>
              <w:bottom w:w="100" w:type="dxa"/>
              <w:left w:w="120" w:type="dxa"/>
              <w:right w:w="120" w:type="dxa"/>
            </w:tcMar>
          </w:tcPr>
          <w:p>
            <w:r>
              <w:rPr>
                <w:sz w:val="19"/>
              </w:rPr>
              <w:t>Cookie-based auth, PBKDF2 password hashing, Role-Based Access Control (RBAC)</w:t>
            </w:r>
          </w:p>
        </w:tc>
      </w:tr>
      <w:tr>
        <w:tc>
          <w:tcPr>
            <w:tcW w:type="dxa" w:w="3120"/>
            <w:tcMar>
              <w:top w:w="100" w:type="dxa"/>
              <w:bottom w:w="100" w:type="dxa"/>
              <w:left w:w="120" w:type="dxa"/>
              <w:right w:w="120" w:type="dxa"/>
            </w:tcMar>
          </w:tcPr>
          <w:p>
            <w:r>
              <w:rPr>
                <w:sz w:val="19"/>
              </w:rPr>
              <w:t>**Frontend Architecture**</w:t>
            </w:r>
          </w:p>
        </w:tc>
        <w:tc>
          <w:tcPr>
            <w:tcW w:type="dxa" w:w="3120"/>
            <w:tcMar>
              <w:top w:w="100" w:type="dxa"/>
              <w:bottom w:w="100" w:type="dxa"/>
              <w:left w:w="120" w:type="dxa"/>
              <w:right w:w="120" w:type="dxa"/>
            </w:tcMar>
          </w:tcPr>
          <w:p>
            <w:r>
              <w:rPr>
                <w:sz w:val="19"/>
              </w:rPr>
              <w:t>Razor Views (.cshtml)</w:t>
            </w:r>
          </w:p>
        </w:tc>
        <w:tc>
          <w:tcPr>
            <w:tcW w:type="dxa" w:w="3120"/>
            <w:tcMar>
              <w:top w:w="100" w:type="dxa"/>
              <w:bottom w:w="100" w:type="dxa"/>
              <w:left w:w="120" w:type="dxa"/>
              <w:right w:w="120" w:type="dxa"/>
            </w:tcMar>
          </w:tcPr>
          <w:p>
            <w:r>
              <w:rPr>
                <w:sz w:val="19"/>
              </w:rPr>
              <w:t>Server-rendered semantic HTML5, Tag Helpers</w:t>
            </w:r>
          </w:p>
        </w:tc>
      </w:tr>
      <w:tr>
        <w:tc>
          <w:tcPr>
            <w:tcW w:type="dxa" w:w="3120"/>
            <w:tcMar>
              <w:top w:w="100" w:type="dxa"/>
              <w:bottom w:w="100" w:type="dxa"/>
              <w:left w:w="120" w:type="dxa"/>
              <w:right w:w="120" w:type="dxa"/>
            </w:tcMar>
          </w:tcPr>
          <w:p>
            <w:r>
              <w:rPr>
                <w:sz w:val="19"/>
              </w:rPr>
              <w:t>**Stylesheets &amp; UI Theme**</w:t>
            </w:r>
          </w:p>
        </w:tc>
        <w:tc>
          <w:tcPr>
            <w:tcW w:type="dxa" w:w="3120"/>
            <w:tcMar>
              <w:top w:w="100" w:type="dxa"/>
              <w:bottom w:w="100" w:type="dxa"/>
              <w:left w:w="120" w:type="dxa"/>
              <w:right w:w="120" w:type="dxa"/>
            </w:tcMar>
          </w:tcPr>
          <w:p>
            <w:r>
              <w:rPr>
                <w:sz w:val="19"/>
              </w:rPr>
              <w:t>Hand-crafted Pure CSS</w:t>
            </w:r>
          </w:p>
        </w:tc>
        <w:tc>
          <w:tcPr>
            <w:tcW w:type="dxa" w:w="3120"/>
            <w:tcMar>
              <w:top w:w="100" w:type="dxa"/>
              <w:bottom w:w="100" w:type="dxa"/>
              <w:left w:w="120" w:type="dxa"/>
              <w:right w:w="120" w:type="dxa"/>
            </w:tcMar>
          </w:tcPr>
          <w:p>
            <w:r>
              <w:rPr>
                <w:sz w:val="19"/>
              </w:rPr>
              <w:t>Medical Red (`#C62828`) theme, CSS Grid, Flexbox, Status Badges (`site.css`)</w:t>
            </w:r>
          </w:p>
        </w:tc>
      </w:tr>
      <w:tr>
        <w:tc>
          <w:tcPr>
            <w:tcW w:type="dxa" w:w="3120"/>
            <w:tcMar>
              <w:top w:w="100" w:type="dxa"/>
              <w:bottom w:w="100" w:type="dxa"/>
              <w:left w:w="120" w:type="dxa"/>
              <w:right w:w="120" w:type="dxa"/>
            </w:tcMar>
          </w:tcPr>
          <w:p>
            <w:r>
              <w:rPr>
                <w:sz w:val="19"/>
              </w:rPr>
              <w:t>**UI Frameworks**</w:t>
            </w:r>
          </w:p>
        </w:tc>
        <w:tc>
          <w:tcPr>
            <w:tcW w:type="dxa" w:w="3120"/>
            <w:tcMar>
              <w:top w:w="100" w:type="dxa"/>
              <w:bottom w:w="100" w:type="dxa"/>
              <w:left w:w="120" w:type="dxa"/>
              <w:right w:w="120" w:type="dxa"/>
            </w:tcMar>
          </w:tcPr>
          <w:p>
            <w:r>
              <w:rPr>
                <w:sz w:val="19"/>
              </w:rPr>
              <w:t>None</w:t>
            </w:r>
          </w:p>
        </w:tc>
        <w:tc>
          <w:tcPr>
            <w:tcW w:type="dxa" w:w="3120"/>
            <w:tcMar>
              <w:top w:w="100" w:type="dxa"/>
              <w:bottom w:w="100" w:type="dxa"/>
              <w:left w:w="120" w:type="dxa"/>
              <w:right w:w="120" w:type="dxa"/>
            </w:tcMar>
          </w:tcPr>
          <w:p>
            <w:r>
              <w:rPr>
                <w:sz w:val="19"/>
              </w:rPr>
              <w:t>No Bootstrap, No jQuery, No Chart.js, No React/Angular (pure zero-dependency)</w:t>
            </w:r>
          </w:p>
        </w:tc>
      </w:tr>
      <w:tr>
        <w:tc>
          <w:tcPr>
            <w:tcW w:type="dxa" w:w="3120"/>
            <w:tcMar>
              <w:top w:w="100" w:type="dxa"/>
              <w:bottom w:w="100" w:type="dxa"/>
              <w:left w:w="120" w:type="dxa"/>
              <w:right w:w="120" w:type="dxa"/>
            </w:tcMar>
          </w:tcPr>
          <w:p>
            <w:r>
              <w:rPr>
                <w:sz w:val="19"/>
              </w:rPr>
              <w:t>**Version Control**</w:t>
            </w:r>
          </w:p>
        </w:tc>
        <w:tc>
          <w:tcPr>
            <w:tcW w:type="dxa" w:w="3120"/>
            <w:tcMar>
              <w:top w:w="100" w:type="dxa"/>
              <w:bottom w:w="100" w:type="dxa"/>
              <w:left w:w="120" w:type="dxa"/>
              <w:right w:w="120" w:type="dxa"/>
            </w:tcMar>
          </w:tcPr>
          <w:p>
            <w:r>
              <w:rPr>
                <w:sz w:val="19"/>
              </w:rPr>
              <w:t>Git &amp; GitHub</w:t>
            </w:r>
          </w:p>
        </w:tc>
        <w:tc>
          <w:tcPr>
            <w:tcW w:type="dxa" w:w="3120"/>
            <w:tcMar>
              <w:top w:w="100" w:type="dxa"/>
              <w:bottom w:w="100" w:type="dxa"/>
              <w:left w:w="120" w:type="dxa"/>
              <w:right w:w="120" w:type="dxa"/>
            </w:tcMar>
          </w:tcPr>
          <w:p>
            <w:r>
              <w:rPr>
                <w:sz w:val="19"/>
              </w:rPr>
              <w:t>Branch: `main`, commit checkpoints per phase</w:t>
            </w:r>
          </w:p>
        </w:tc>
      </w:tr>
    </w:tbl>
    <w:p>
      <w:pPr>
        <w:spacing w:before="80" w:after="160"/>
      </w:pPr>
    </w:p>
    <w:p>
      <w:pPr>
        <w:keepNext/>
        <w:spacing w:before="280" w:after="80"/>
      </w:pPr>
      <w:r>
        <w:rPr>
          <w:b/>
          <w:color w:val="8E0000"/>
          <w:sz w:val="25"/>
        </w:rPr>
        <w:t>3.2 Software Architecture</w:t>
      </w:r>
    </w:p>
    <w:p>
      <w:pPr>
        <w:spacing w:after="120"/>
      </w:pPr>
      <w:r>
        <w:t xml:space="preserve">The solution adheres to the </w:t>
      </w:r>
      <w:r>
        <w:rPr>
          <w:b/>
        </w:rPr>
        <w:t>Model-View-Controller (MVC)</w:t>
      </w:r>
      <w:r>
        <w:t xml:space="preserve"> architectural design with an auxiliary </w:t>
      </w:r>
      <w:r>
        <w:rPr>
          <w:b/>
        </w:rPr>
        <w:t>Service Layer</w:t>
      </w:r>
      <w:r>
        <w:t>:</w:t>
      </w:r>
    </w:p>
    <w:p>
      <w:pPr>
        <w:pStyle w:val="ListBullet"/>
        <w:spacing w:after="40"/>
      </w:pPr>
      <w:r/>
      <w:r>
        <w:rPr>
          <w:b/>
        </w:rPr>
        <w:t>Controllers:</w:t>
      </w:r>
      <w:r>
        <w:t xml:space="preserve"> Handle HTTP requests, model binding, and authorization filters (`[Authorize(Roles = "...")]`).</w:t>
      </w:r>
    </w:p>
    <w:p>
      <w:pPr>
        <w:pStyle w:val="ListBullet"/>
        <w:spacing w:after="40"/>
      </w:pPr>
      <w:r/>
      <w:r>
        <w:rPr>
          <w:b/>
        </w:rPr>
        <w:t>Data Access:</w:t>
      </w:r>
      <w:r>
        <w:t xml:space="preserve"> Directly utilizes `ApplicationDbContext` for standard CRUD operations to eliminate repository pattern over-abstraction.</w:t>
      </w:r>
    </w:p>
    <w:p>
      <w:pPr>
        <w:pStyle w:val="ListBullet"/>
        <w:spacing w:after="40"/>
      </w:pPr>
      <w:r/>
      <w:r>
        <w:rPr>
          <w:b/>
        </w:rPr>
        <w:t>Service Layer (`StockService` &amp; `EligibilityService`):</w:t>
      </w:r>
      <w:r>
        <w:t xml:space="preserve"> Encapsulates critical business logic, atomic inventory operations, database transactions, and health checks.</w:t>
      </w:r>
    </w:p>
    <w:p>
      <w:pPr>
        <w:pStyle w:val="ListBullet"/>
        <w:spacing w:after="40"/>
      </w:pPr>
      <w:r/>
      <w:r>
        <w:rPr>
          <w:b/>
        </w:rPr>
        <w:t>Views:</w:t>
      </w:r>
      <w:r>
        <w:t xml:space="preserve"> Strongly-typed Razor templates with anti-forgery token protection on all POST forms.</w:t>
      </w:r>
    </w:p>
    <w:p>
      <w:pPr>
        <w:spacing w:after="120"/>
      </w:pPr>
      <w:r>
        <w:t>---</w:t>
      </w:r>
    </w:p>
    <w:p>
      <w:pPr>
        <w:keepNext/>
        <w:spacing w:before="360" w:after="120"/>
      </w:pPr>
      <w:r>
        <w:rPr>
          <w:b/>
          <w:color w:val="C62828"/>
          <w:sz w:val="30"/>
        </w:rPr>
        <w:t>4. User Roles &amp; Descriptions</w:t>
      </w:r>
    </w:p>
    <w:p>
      <w:pPr>
        <w:spacing w:after="120"/>
      </w:pPr>
      <w:r>
        <w:t>The system recognizes four distinct user roles, each isolated with specific authorization policies:</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3120"/>
        <w:gridCol w:w="3120"/>
        <w:gridCol w:w="3120"/>
      </w:tblGrid>
      <w:tr>
        <w:tc>
          <w:tcPr>
            <w:tcW w:type="dxa" w:w="3120"/>
            <w:tcMar>
              <w:top w:w="100" w:type="dxa"/>
              <w:bottom w:w="100" w:type="dxa"/>
              <w:left w:w="120" w:type="dxa"/>
              <w:right w:w="120" w:type="dxa"/>
            </w:tcMar>
            <w:shd w:fill="F1F3F5"/>
          </w:tcPr>
          <w:p>
            <w:r>
              <w:rPr>
                <w:b/>
                <w:color w:val="495057"/>
                <w:sz w:val="19"/>
              </w:rPr>
              <w:t>Role</w:t>
            </w:r>
          </w:p>
        </w:tc>
        <w:tc>
          <w:tcPr>
            <w:tcW w:type="dxa" w:w="3120"/>
            <w:tcMar>
              <w:top w:w="100" w:type="dxa"/>
              <w:bottom w:w="100" w:type="dxa"/>
              <w:left w:w="120" w:type="dxa"/>
              <w:right w:w="120" w:type="dxa"/>
            </w:tcMar>
            <w:shd w:fill="F1F3F5"/>
          </w:tcPr>
          <w:p>
            <w:r>
              <w:rPr>
                <w:b/>
                <w:color w:val="495057"/>
                <w:sz w:val="19"/>
              </w:rPr>
              <w:t>Description</w:t>
            </w:r>
          </w:p>
        </w:tc>
        <w:tc>
          <w:tcPr>
            <w:tcW w:type="dxa" w:w="3120"/>
            <w:tcMar>
              <w:top w:w="100" w:type="dxa"/>
              <w:bottom w:w="100" w:type="dxa"/>
              <w:left w:w="120" w:type="dxa"/>
              <w:right w:w="120" w:type="dxa"/>
            </w:tcMar>
            <w:shd w:fill="F1F3F5"/>
          </w:tcPr>
          <w:p>
            <w:r>
              <w:rPr>
                <w:b/>
                <w:color w:val="495057"/>
                <w:sz w:val="19"/>
              </w:rPr>
              <w:t>Access Level &amp; Permissions</w:t>
            </w:r>
          </w:p>
        </w:tc>
      </w:tr>
      <w:tr>
        <w:tc>
          <w:tcPr>
            <w:tcW w:type="dxa" w:w="3120"/>
            <w:tcMar>
              <w:top w:w="100" w:type="dxa"/>
              <w:bottom w:w="100" w:type="dxa"/>
              <w:left w:w="120" w:type="dxa"/>
              <w:right w:w="120" w:type="dxa"/>
            </w:tcMar>
          </w:tcPr>
          <w:p>
            <w:r>
              <w:rPr>
                <w:sz w:val="19"/>
              </w:rPr>
              <w:t>**Guest / Anonymous**</w:t>
            </w:r>
          </w:p>
        </w:tc>
        <w:tc>
          <w:tcPr>
            <w:tcW w:type="dxa" w:w="3120"/>
            <w:tcMar>
              <w:top w:w="100" w:type="dxa"/>
              <w:bottom w:w="100" w:type="dxa"/>
              <w:left w:w="120" w:type="dxa"/>
              <w:right w:w="120" w:type="dxa"/>
            </w:tcMar>
          </w:tcPr>
          <w:p>
            <w:r>
              <w:rPr>
                <w:sz w:val="19"/>
              </w:rPr>
              <w:t>Public visitor without an authenticated account</w:t>
            </w:r>
          </w:p>
        </w:tc>
        <w:tc>
          <w:tcPr>
            <w:tcW w:type="dxa" w:w="3120"/>
            <w:tcMar>
              <w:top w:w="100" w:type="dxa"/>
              <w:bottom w:w="100" w:type="dxa"/>
              <w:left w:w="120" w:type="dxa"/>
              <w:right w:w="120" w:type="dxa"/>
            </w:tcMar>
          </w:tcPr>
          <w:p>
            <w:r>
              <w:rPr>
                <w:sz w:val="19"/>
              </w:rPr>
              <w:t>- View landing page &amp; real-time blood stock counts.&lt;br&gt;- Search availability by blood group (donor privacy strictly protected).&lt;br&gt;- Register as a Donor or Patient.&lt;br&gt;- Log in to existing account.</w:t>
            </w:r>
          </w:p>
        </w:tc>
      </w:tr>
      <w:tr>
        <w:tc>
          <w:tcPr>
            <w:tcW w:type="dxa" w:w="3120"/>
            <w:tcMar>
              <w:top w:w="100" w:type="dxa"/>
              <w:bottom w:w="100" w:type="dxa"/>
              <w:left w:w="120" w:type="dxa"/>
              <w:right w:w="120" w:type="dxa"/>
            </w:tcMar>
          </w:tcPr>
          <w:p>
            <w:r>
              <w:rPr>
                <w:sz w:val="19"/>
              </w:rPr>
              <w:t>**Donor**</w:t>
            </w:r>
          </w:p>
        </w:tc>
        <w:tc>
          <w:tcPr>
            <w:tcW w:type="dxa" w:w="3120"/>
            <w:tcMar>
              <w:top w:w="100" w:type="dxa"/>
              <w:bottom w:w="100" w:type="dxa"/>
              <w:left w:w="120" w:type="dxa"/>
              <w:right w:w="120" w:type="dxa"/>
            </w:tcMar>
          </w:tcPr>
          <w:p>
            <w:r>
              <w:rPr>
                <w:sz w:val="19"/>
              </w:rPr>
              <w:t>An individual willing to donate whole blood</w:t>
            </w:r>
          </w:p>
        </w:tc>
        <w:tc>
          <w:tcPr>
            <w:tcW w:type="dxa" w:w="3120"/>
            <w:tcMar>
              <w:top w:w="100" w:type="dxa"/>
              <w:bottom w:w="100" w:type="dxa"/>
              <w:left w:w="120" w:type="dxa"/>
              <w:right w:w="120" w:type="dxa"/>
            </w:tcMar>
          </w:tcPr>
          <w:p>
            <w:r>
              <w:rPr>
                <w:sz w:val="19"/>
              </w:rPr>
              <w:t>- Access Donor Dashboard.&lt;br&gt;- View clinical eligibility status and next eligible donation date.&lt;br&gt;- Schedule prospective blood donation appointments.&lt;br&gt;- View personal donation history and cancel pending appointments.&lt;br&gt;- Update donor profile (weight, blood group, contact info).</w:t>
            </w:r>
          </w:p>
        </w:tc>
      </w:tr>
      <w:tr>
        <w:tc>
          <w:tcPr>
            <w:tcW w:type="dxa" w:w="3120"/>
            <w:tcMar>
              <w:top w:w="100" w:type="dxa"/>
              <w:bottom w:w="100" w:type="dxa"/>
              <w:left w:w="120" w:type="dxa"/>
              <w:right w:w="120" w:type="dxa"/>
            </w:tcMar>
          </w:tcPr>
          <w:p>
            <w:r>
              <w:rPr>
                <w:sz w:val="19"/>
              </w:rPr>
              <w:t>**Patient**</w:t>
            </w:r>
          </w:p>
        </w:tc>
        <w:tc>
          <w:tcPr>
            <w:tcW w:type="dxa" w:w="3120"/>
            <w:tcMar>
              <w:top w:w="100" w:type="dxa"/>
              <w:bottom w:w="100" w:type="dxa"/>
              <w:left w:w="120" w:type="dxa"/>
              <w:right w:w="120" w:type="dxa"/>
            </w:tcMar>
          </w:tcPr>
          <w:p>
            <w:r>
              <w:rPr>
                <w:sz w:val="19"/>
              </w:rPr>
              <w:t>A patient, relative, or clinic requiring blood units</w:t>
            </w:r>
          </w:p>
        </w:tc>
        <w:tc>
          <w:tcPr>
            <w:tcW w:type="dxa" w:w="3120"/>
            <w:tcMar>
              <w:top w:w="100" w:type="dxa"/>
              <w:bottom w:w="100" w:type="dxa"/>
              <w:left w:w="120" w:type="dxa"/>
              <w:right w:w="120" w:type="dxa"/>
            </w:tcMar>
          </w:tcPr>
          <w:p>
            <w:r>
              <w:rPr>
                <w:sz w:val="19"/>
              </w:rPr>
              <w:t>- Access Patient Dashboard.&lt;br&gt;- Submit new blood requisitions with live inventory reference.&lt;br&gt;- Track status of requisitions (Pending, Approved, Issued, Rejected, Cancelled).&lt;br&gt;- Review administrative remarks.&lt;br&gt;- Cancel own pending requests.&lt;br&gt;- Update patient facility profile.</w:t>
            </w:r>
          </w:p>
        </w:tc>
      </w:tr>
      <w:tr>
        <w:tc>
          <w:tcPr>
            <w:tcW w:type="dxa" w:w="3120"/>
            <w:tcMar>
              <w:top w:w="100" w:type="dxa"/>
              <w:bottom w:w="100" w:type="dxa"/>
              <w:left w:w="120" w:type="dxa"/>
              <w:right w:w="120" w:type="dxa"/>
            </w:tcMar>
          </w:tcPr>
          <w:p>
            <w:r>
              <w:rPr>
                <w:sz w:val="19"/>
              </w:rPr>
              <w:t>**Administrator**</w:t>
            </w:r>
          </w:p>
        </w:tc>
        <w:tc>
          <w:tcPr>
            <w:tcW w:type="dxa" w:w="3120"/>
            <w:tcMar>
              <w:top w:w="100" w:type="dxa"/>
              <w:bottom w:w="100" w:type="dxa"/>
              <w:left w:w="120" w:type="dxa"/>
              <w:right w:w="120" w:type="dxa"/>
            </w:tcMar>
          </w:tcPr>
          <w:p>
            <w:r>
              <w:rPr>
                <w:sz w:val="19"/>
              </w:rPr>
              <w:t>Hospital blood bank medical staff or manager</w:t>
            </w:r>
          </w:p>
        </w:tc>
        <w:tc>
          <w:tcPr>
            <w:tcW w:type="dxa" w:w="3120"/>
            <w:tcMar>
              <w:top w:w="100" w:type="dxa"/>
              <w:bottom w:w="100" w:type="dxa"/>
              <w:left w:w="120" w:type="dxa"/>
              <w:right w:w="120" w:type="dxa"/>
            </w:tcMar>
          </w:tcPr>
          <w:p>
            <w:r>
              <w:rPr>
                <w:sz w:val="19"/>
              </w:rPr>
              <w:t>- Access Central Admin Dashboard with live KPI cards and low-stock alerts.&lt;br&gt;- Manage blood inventory levels and execute manual stock corrections.&lt;br&gt;- Record walk-in blood donations with on-the-fly eligibility checks.&lt;br&gt;- Complete, reject, or cancel scheduled donor visits.&lt;br&gt;- Review, approve, reject (mandatory remarks), and issue blood requests.&lt;br&gt;- Inspect immutable audit transaction ledger.&lt;br&gt;- Manage donor and patient directories (search, filter, activate/deactivate).&lt;br&gt;- Manage blood group nomenclature.</w:t>
            </w:r>
          </w:p>
        </w:tc>
      </w:tr>
    </w:tbl>
    <w:p>
      <w:pPr>
        <w:spacing w:before="80" w:after="160"/>
      </w:pPr>
    </w:p>
    <w:p>
      <w:pPr>
        <w:spacing w:after="120"/>
      </w:pPr>
      <w:r>
        <w:t>---</w:t>
      </w:r>
    </w:p>
    <w:p>
      <w:pPr>
        <w:keepNext/>
        <w:spacing w:before="360" w:after="120"/>
      </w:pPr>
      <w:r>
        <w:rPr>
          <w:b/>
          <w:color w:val="C62828"/>
          <w:sz w:val="30"/>
        </w:rPr>
        <w:t>5. Functional Features &amp; System Modules</w:t>
      </w:r>
    </w:p>
    <w:p>
      <w:pPr>
        <w:keepNext/>
        <w:spacing w:before="280" w:after="80"/>
      </w:pPr>
      <w:r>
        <w:rPr>
          <w:b/>
          <w:color w:val="8E0000"/>
          <w:sz w:val="25"/>
        </w:rPr>
        <w:t>5.1 Authentication &amp; Profile Module</w:t>
      </w:r>
    </w:p>
    <w:p>
      <w:pPr>
        <w:pStyle w:val="ListBullet"/>
        <w:spacing w:after="40"/>
      </w:pPr>
      <w:r/>
      <w:r>
        <w:rPr>
          <w:b/>
        </w:rPr>
        <w:t>Role Selection Registration:</w:t>
      </w:r>
      <w:r>
        <w:t xml:space="preserve"> Registration form dynamically displays Donor-specific fields (Weight in kg) or Patient-specific fields (Hospital/Facility name) without page reload.</w:t>
      </w:r>
    </w:p>
    <w:p>
      <w:pPr>
        <w:pStyle w:val="ListBullet"/>
        <w:spacing w:after="40"/>
      </w:pPr>
      <w:r/>
      <w:r>
        <w:rPr>
          <w:b/>
        </w:rPr>
        <w:t>Role-Based Redirection:</w:t>
      </w:r>
      <w:r>
        <w:t xml:space="preserve"> Automatic redirection upon login based on user claims:</w:t>
      </w:r>
    </w:p>
    <w:p>
      <w:pPr>
        <w:pStyle w:val="ListBullet"/>
        <w:spacing w:after="40"/>
      </w:pPr>
      <w:r>
        <w:t>Admin \rightarrow `/Admin/Dashboard`</w:t>
      </w:r>
    </w:p>
    <w:p>
      <w:pPr>
        <w:pStyle w:val="ListBullet"/>
        <w:spacing w:after="40"/>
      </w:pPr>
      <w:r>
        <w:t>Donor \rightarrow `/Donor/Dashboard`</w:t>
      </w:r>
    </w:p>
    <w:p>
      <w:pPr>
        <w:pStyle w:val="ListBullet"/>
        <w:spacing w:after="40"/>
      </w:pPr>
      <w:r>
        <w:t>Patient \rightarrow `/Patient/Dashboard`</w:t>
      </w:r>
    </w:p>
    <w:p>
      <w:pPr>
        <w:pStyle w:val="ListBullet"/>
        <w:spacing w:after="40"/>
      </w:pPr>
      <w:r/>
      <w:r>
        <w:rPr>
          <w:b/>
        </w:rPr>
        <w:t>Ownership Security:</w:t>
      </w:r>
      <w:r>
        <w:t xml:space="preserve"> Donors and Patients can only access, view, or cancel their own records. URL ID tampering attempts return a 403 Forbidden or friendly access error.</w:t>
      </w:r>
    </w:p>
    <w:p>
      <w:pPr>
        <w:keepNext/>
        <w:spacing w:before="280" w:after="80"/>
      </w:pPr>
      <w:r>
        <w:rPr>
          <w:b/>
          <w:color w:val="8E0000"/>
          <w:sz w:val="25"/>
        </w:rPr>
        <w:t>5.2 Public Transparency &amp; Search Module</w:t>
      </w:r>
    </w:p>
    <w:p>
      <w:pPr>
        <w:pStyle w:val="ListBullet"/>
        <w:spacing w:after="40"/>
      </w:pPr>
      <w:r/>
      <w:r>
        <w:rPr>
          <w:b/>
        </w:rPr>
        <w:t>Live Inventory Cards:</w:t>
      </w:r>
      <w:r>
        <w:t xml:space="preserve"> Eight dynamic cards displaying current available units and colored status indicators:</w:t>
      </w:r>
    </w:p>
    <w:p>
      <w:pPr>
        <w:pStyle w:val="ListBullet"/>
        <w:spacing w:after="40"/>
      </w:pPr>
      <w:r/>
      <w:r>
        <w:rPr>
          <w:b/>
        </w:rPr>
        <w:t>Available:</w:t>
      </w:r>
      <w:r>
        <w:t xml:space="preserve"> Stock above minimum alert threshold (Green).</w:t>
      </w:r>
    </w:p>
    <w:p>
      <w:pPr>
        <w:pStyle w:val="ListBullet"/>
        <w:spacing w:after="40"/>
      </w:pPr>
      <w:r/>
      <w:r>
        <w:rPr>
          <w:b/>
        </w:rPr>
        <w:t>Low Stock:</w:t>
      </w:r>
      <w:r>
        <w:t xml:space="preserve"> Stock at or below minimum alert threshold (Orange/Red).</w:t>
      </w:r>
    </w:p>
    <w:p>
      <w:pPr>
        <w:pStyle w:val="ListBullet"/>
        <w:spacing w:after="40"/>
      </w:pPr>
      <w:r/>
      <w:r>
        <w:rPr>
          <w:b/>
        </w:rPr>
        <w:t>Out of Stock:</w:t>
      </w:r>
      <w:r>
        <w:t xml:space="preserve"> 0 units available (Dark Red).</w:t>
      </w:r>
    </w:p>
    <w:p>
      <w:pPr>
        <w:pStyle w:val="ListBullet"/>
        <w:spacing w:after="40"/>
      </w:pPr>
      <w:r/>
      <w:r>
        <w:rPr>
          <w:b/>
        </w:rPr>
        <w:t>Search Without PII Exposure:</w:t>
      </w:r>
      <w:r>
        <w:t xml:space="preserve"> Public search by blood group returns stock counts without exposing donor identities or phone numbers.</w:t>
      </w:r>
    </w:p>
    <w:p>
      <w:pPr>
        <w:keepNext/>
        <w:spacing w:before="280" w:after="80"/>
      </w:pPr>
      <w:r>
        <w:rPr>
          <w:b/>
          <w:color w:val="8E0000"/>
          <w:sz w:val="25"/>
        </w:rPr>
        <w:t>5.3 Donor Portal &amp; Clinical Eligibility Engine</w:t>
      </w:r>
    </w:p>
    <w:p>
      <w:pPr>
        <w:pStyle w:val="ListBullet"/>
        <w:spacing w:after="40"/>
      </w:pPr>
      <w:r/>
      <w:r>
        <w:rPr>
          <w:b/>
        </w:rPr>
        <w:t>Three-Pillar Eligibility Engine:</w:t>
      </w:r>
      <w:r>
        <w:t xml:space="preserve"> Evaluates donor compliance from `appsettings.json`:</w:t>
      </w:r>
    </w:p>
    <w:p>
      <w:pPr>
        <w:spacing w:after="120"/>
      </w:pPr>
      <w:r>
        <w:t>\text{Age} ≥ 18 \quad \land \quad \text{Weight} ≥ 50\,\text{kg} \quad \land \quad (\text{Today} - \text{LastDonationDate}) ≥ 90\,\text{days}</w:t>
      </w:r>
    </w:p>
    <w:p>
      <w:pPr>
        <w:pStyle w:val="ListBullet"/>
        <w:spacing w:after="40"/>
      </w:pPr>
      <w:r/>
      <w:r>
        <w:rPr>
          <w:b/>
        </w:rPr>
        <w:t>Dynamic Deferral Diagnostic:</w:t>
      </w:r>
      <w:r>
        <w:t xml:space="preserve"> If ineligible, the dashboard displays the exact clinical reason and calculates the exact date when the donor will next be eligible.</w:t>
      </w:r>
    </w:p>
    <w:p>
      <w:pPr>
        <w:pStyle w:val="ListBullet"/>
        <w:spacing w:after="40"/>
      </w:pPr>
      <w:r/>
      <w:r>
        <w:rPr>
          <w:b/>
        </w:rPr>
        <w:t>Appointment Booking:</w:t>
      </w:r>
      <w:r>
        <w:t xml:space="preserve"> Allows eligible donors to schedule upcoming visits. Ineligible scheduling is blocked.</w:t>
      </w:r>
    </w:p>
    <w:p>
      <w:pPr>
        <w:keepNext/>
        <w:spacing w:before="280" w:after="80"/>
      </w:pPr>
      <w:r>
        <w:rPr>
          <w:b/>
          <w:color w:val="8E0000"/>
          <w:sz w:val="25"/>
        </w:rPr>
        <w:t>5.4 Patient Requisition Module</w:t>
      </w:r>
    </w:p>
    <w:p>
      <w:pPr>
        <w:pStyle w:val="ListBullet"/>
        <w:spacing w:after="40"/>
      </w:pPr>
      <w:r/>
      <w:r>
        <w:rPr>
          <w:b/>
        </w:rPr>
        <w:t>Interactive Submission Form:</w:t>
      </w:r>
      <w:r>
        <w:t xml:space="preserve"> Requisition form displays blood group, units required (1–50), required-by date (must not be in the past), and clinical reason.</w:t>
      </w:r>
    </w:p>
    <w:p>
      <w:pPr>
        <w:pStyle w:val="ListBullet"/>
        <w:spacing w:after="40"/>
      </w:pPr>
      <w:r/>
      <w:r>
        <w:rPr>
          <w:b/>
        </w:rPr>
        <w:t>Live Reference Indicator:</w:t>
      </w:r>
      <w:r>
        <w:t xml:space="preserve"> Side-by-side inventory panel shows units currently in stock for the selected blood group.</w:t>
      </w:r>
    </w:p>
    <w:p>
      <w:pPr>
        <w:pStyle w:val="ListBullet"/>
        <w:spacing w:after="40"/>
      </w:pPr>
      <w:r/>
      <w:r>
        <w:rPr>
          <w:b/>
        </w:rPr>
        <w:t>Self-Service Cancellation:</w:t>
      </w:r>
      <w:r>
        <w:t xml:space="preserve"> Patients can cancel their request while it remains in `Pending` status.</w:t>
      </w:r>
    </w:p>
    <w:p>
      <w:pPr>
        <w:keepNext/>
        <w:spacing w:before="280" w:after="80"/>
      </w:pPr>
      <w:r>
        <w:rPr>
          <w:b/>
          <w:color w:val="8E0000"/>
          <w:sz w:val="25"/>
        </w:rPr>
        <w:t>5.5 Admin Inventory Management (`StockService`)</w:t>
      </w:r>
    </w:p>
    <w:p>
      <w:pPr>
        <w:pStyle w:val="ListBullet"/>
        <w:spacing w:after="40"/>
      </w:pPr>
      <w:r/>
      <w:r>
        <w:rPr>
          <w:b/>
        </w:rPr>
        <w:t>Atomic Transactional Balance:</w:t>
      </w:r>
      <w:r>
        <w:t xml:space="preserve"> All stock deductions and additions are wrapped in a single database transaction (`BeginTransactionAsync`), guaranteeing that stock balances and audit transactions never disagree.</w:t>
      </w:r>
    </w:p>
    <w:p>
      <w:pPr>
        <w:pStyle w:val="ListBullet"/>
        <w:spacing w:after="40"/>
      </w:pPr>
      <w:r/>
      <w:r>
        <w:rPr>
          <w:b/>
        </w:rPr>
        <w:t>Floor Guard:</w:t>
      </w:r>
      <w:r>
        <w:t xml:space="preserve"> Stock values are mathematically prevented from falling below zero.</w:t>
      </w:r>
    </w:p>
    <w:p>
      <w:pPr>
        <w:pStyle w:val="ListBullet"/>
        <w:spacing w:after="40"/>
      </w:pPr>
      <w:r/>
      <w:r>
        <w:rPr>
          <w:b/>
        </w:rPr>
        <w:t>Manual Adjustment:</w:t>
      </w:r>
      <w:r>
        <w:t xml:space="preserve"> Allows authorized staff to correct inventory counts (e.g. damaged bags), requiring a mandatory justification reason.</w:t>
      </w:r>
    </w:p>
    <w:p>
      <w:pPr>
        <w:keepNext/>
        <w:spacing w:before="280" w:after="80"/>
      </w:pPr>
      <w:r>
        <w:rPr>
          <w:b/>
          <w:color w:val="8E0000"/>
          <w:sz w:val="25"/>
        </w:rPr>
        <w:t>5.6 Admin Request Fulfillment Workflow</w:t>
      </w:r>
    </w:p>
    <w:p>
      <w:pPr>
        <w:pStyle w:val="ListBullet"/>
        <w:spacing w:after="40"/>
      </w:pPr>
      <w:r/>
      <w:r>
        <w:rPr>
          <w:b/>
        </w:rPr>
        <w:t>Standard Chronological Queue:</w:t>
      </w:r>
      <w:r>
        <w:t xml:space="preserve"> Requests are ordered chronologically (newest first).</w:t>
      </w:r>
    </w:p>
    <w:p>
      <w:pPr>
        <w:pStyle w:val="ListBullet"/>
        <w:spacing w:after="40"/>
      </w:pPr>
      <w:r/>
      <w:r>
        <w:rPr>
          <w:b/>
        </w:rPr>
        <w:t>Two-Step Fulfillment:</w:t>
      </w:r>
      <w:r/>
    </w:p>
    <w:p>
      <w:pPr>
        <w:pStyle w:val="ListBullet"/>
        <w:spacing w:after="40"/>
      </w:pPr>
      <w:r/>
      <w:r>
        <w:rPr>
          <w:b/>
        </w:rPr>
        <w:t>Approve:</w:t>
      </w:r>
      <w:r>
        <w:t xml:space="preserve"> Verifies stock ≥ requested units and reserves request.</w:t>
      </w:r>
    </w:p>
    <w:p>
      <w:pPr>
        <w:pStyle w:val="ListBullet"/>
        <w:spacing w:after="40"/>
      </w:pPr>
      <w:r/>
      <w:r>
        <w:rPr>
          <w:b/>
        </w:rPr>
        <w:t>Issue:</w:t>
      </w:r>
      <w:r>
        <w:t xml:space="preserve"> Atomically deducts units from stock, updates status to `Issued`, stamps `ProcessedAt`, and creates an `IssueOut` ledger transaction.</w:t>
      </w:r>
    </w:p>
    <w:p>
      <w:pPr>
        <w:pStyle w:val="ListBullet"/>
        <w:spacing w:after="40"/>
      </w:pPr>
      <w:r/>
      <w:r>
        <w:rPr>
          <w:b/>
        </w:rPr>
        <w:t>Reject:</w:t>
      </w:r>
      <w:r>
        <w:t xml:space="preserve"> Mandates administrative remarks describing the reason for refusal.</w:t>
      </w:r>
    </w:p>
    <w:p>
      <w:pPr>
        <w:keepNext/>
        <w:spacing w:before="280" w:after="80"/>
      </w:pPr>
      <w:r>
        <w:rPr>
          <w:b/>
          <w:color w:val="8E0000"/>
          <w:sz w:val="25"/>
        </w:rPr>
        <w:t>5.7 Immutable Audit Ledger Module</w:t>
      </w:r>
    </w:p>
    <w:p>
      <w:pPr>
        <w:pStyle w:val="ListBullet"/>
        <w:spacing w:after="40"/>
      </w:pPr>
      <w:r/>
      <w:r>
        <w:rPr>
          <w:b/>
        </w:rPr>
        <w:t>Append-Only Table:</w:t>
      </w:r>
      <w:r>
        <w:t xml:space="preserve"> `BloodTransactions` records cannot be updated or deleted through any controller or UI view.</w:t>
      </w:r>
    </w:p>
    <w:p>
      <w:pPr>
        <w:pStyle w:val="ListBullet"/>
        <w:spacing w:after="40"/>
      </w:pPr>
      <w:r/>
      <w:r>
        <w:rPr>
          <w:b/>
        </w:rPr>
        <w:t>Balance Verification:</w:t>
      </w:r>
      <w:r>
        <w:t xml:space="preserve"> Every row records `Type` (`DonationIn`, `IssueOut`, `Adjustment`), `Units`, `BalanceAfter`, timestamp, and relational foreign keys.</w:t>
      </w:r>
    </w:p>
    <w:p>
      <w:pPr>
        <w:spacing w:after="120"/>
      </w:pPr>
      <w:r>
        <w:t>---</w:t>
      </w:r>
    </w:p>
    <w:p>
      <w:pPr>
        <w:keepNext/>
        <w:spacing w:before="360" w:after="120"/>
      </w:pPr>
      <w:r>
        <w:rPr>
          <w:b/>
          <w:color w:val="C62828"/>
          <w:sz w:val="30"/>
        </w:rPr>
        <w:t>6. Non-Functional Requirements</w:t>
      </w:r>
    </w:p>
    <w:p>
      <w:pPr>
        <w:keepNext/>
        <w:spacing w:before="280" w:after="80"/>
      </w:pPr>
      <w:r>
        <w:rPr>
          <w:b/>
          <w:color w:val="8E0000"/>
          <w:sz w:val="25"/>
        </w:rPr>
        <w:t>6.1 Security Requirements</w:t>
      </w:r>
    </w:p>
    <w:p>
      <w:pPr>
        <w:pStyle w:val="ListBullet"/>
        <w:spacing w:after="40"/>
      </w:pPr>
      <w:r/>
      <w:r>
        <w:rPr>
          <w:b/>
        </w:rPr>
        <w:t>Password Security:</w:t>
      </w:r>
      <w:r>
        <w:t xml:space="preserve"> ASP.NET Core Identity uses PBKDF2 hashing with HMAC-SHA256 and salted hashes.</w:t>
      </w:r>
    </w:p>
    <w:p>
      <w:pPr>
        <w:pStyle w:val="ListBullet"/>
        <w:spacing w:after="40"/>
      </w:pPr>
      <w:r/>
      <w:r>
        <w:rPr>
          <w:b/>
        </w:rPr>
        <w:t>CSRF Protection:</w:t>
      </w:r>
      <w:r>
        <w:t xml:space="preserve"> Form Tag Helpers generate and validate Anti-Forgery Tokens (`[ValidateAntiForgeryToken]`) across all HTTP POST endpoints.</w:t>
      </w:r>
    </w:p>
    <w:p>
      <w:pPr>
        <w:pStyle w:val="ListBullet"/>
        <w:spacing w:after="40"/>
      </w:pPr>
      <w:r/>
      <w:r>
        <w:rPr>
          <w:b/>
        </w:rPr>
        <w:t>Authorization Guardrails:</w:t>
      </w:r>
      <w:r>
        <w:t xml:space="preserve"> Administrative routes are prefixed with `/Admin/` and protected with `[Authorize(Roles = "Admin")]`.</w:t>
      </w:r>
    </w:p>
    <w:p>
      <w:pPr>
        <w:pStyle w:val="ListBullet"/>
        <w:spacing w:after="40"/>
      </w:pPr>
      <w:r/>
      <w:r>
        <w:rPr>
          <w:b/>
        </w:rPr>
        <w:t>Soft Deactivation:</w:t>
      </w:r>
      <w:r>
        <w:t xml:space="preserve"> Clinical records are deactivated (`IsActive = false`) rather than deleted, preserving medical audit trails.</w:t>
      </w:r>
    </w:p>
    <w:p>
      <w:pPr>
        <w:keepNext/>
        <w:spacing w:before="280" w:after="80"/>
      </w:pPr>
      <w:r>
        <w:rPr>
          <w:b/>
          <w:color w:val="8E0000"/>
          <w:sz w:val="25"/>
        </w:rPr>
        <w:t>6.2 Usability &amp; Styling</w:t>
      </w:r>
    </w:p>
    <w:p>
      <w:pPr>
        <w:pStyle w:val="ListBullet"/>
        <w:spacing w:after="40"/>
      </w:pPr>
      <w:r/>
      <w:r>
        <w:rPr>
          <w:b/>
        </w:rPr>
        <w:t>Medical Theme:</w:t>
      </w:r>
      <w:r>
        <w:t xml:space="preserve"> Primary brand accent `#C62828` with `#8E0000` hover accents, clean white cards, and accessible typography.</w:t>
      </w:r>
    </w:p>
    <w:p>
      <w:pPr>
        <w:pStyle w:val="ListBullet"/>
        <w:spacing w:after="40"/>
      </w:pPr>
      <w:r/>
      <w:r>
        <w:rPr>
          <w:b/>
        </w:rPr>
        <w:t>Status Pills:</w:t>
      </w:r>
      <w:r>
        <w:t xml:space="preserve"> Color-coded badges for states:</w:t>
      </w:r>
    </w:p>
    <w:p>
      <w:pPr>
        <w:pStyle w:val="ListBullet"/>
        <w:spacing w:after="40"/>
      </w:pPr>
      <w:r>
        <w:t>`Pending`: Yellow badge</w:t>
      </w:r>
    </w:p>
    <w:p>
      <w:pPr>
        <w:pStyle w:val="ListBullet"/>
        <w:spacing w:after="40"/>
      </w:pPr>
      <w:r>
        <w:t>`Approved`: Blue badge</w:t>
      </w:r>
    </w:p>
    <w:p>
      <w:pPr>
        <w:pStyle w:val="ListBullet"/>
        <w:spacing w:after="40"/>
      </w:pPr>
      <w:r>
        <w:t>`Issued` / `Completed`: Green badge</w:t>
      </w:r>
    </w:p>
    <w:p>
      <w:pPr>
        <w:pStyle w:val="ListBullet"/>
        <w:spacing w:after="40"/>
      </w:pPr>
      <w:r>
        <w:t>`Rejected`: Red badge</w:t>
      </w:r>
    </w:p>
    <w:p>
      <w:pPr>
        <w:pStyle w:val="ListBullet"/>
        <w:spacing w:after="40"/>
      </w:pPr>
      <w:r>
        <w:t>`Cancelled`: Gray badge</w:t>
      </w:r>
    </w:p>
    <w:p>
      <w:pPr>
        <w:pStyle w:val="ListBullet"/>
        <w:spacing w:after="40"/>
      </w:pPr>
      <w:r/>
      <w:r>
        <w:rPr>
          <w:b/>
        </w:rPr>
        <w:t>Responsive Layout:</w:t>
      </w:r>
      <w:r>
        <w:t xml:space="preserve"> Responsive CSS Grid adjusting smoothly from desktop multi-column to single-column mobile viewports via `@media (max-width: 768px)`.</w:t>
      </w:r>
    </w:p>
    <w:p>
      <w:pPr>
        <w:spacing w:after="120"/>
      </w:pPr>
      <w:r>
        <w:t>---</w:t>
      </w:r>
    </w:p>
    <w:p>
      <w:pPr>
        <w:keepNext/>
        <w:spacing w:before="360" w:after="120"/>
      </w:pPr>
      <w:r>
        <w:rPr>
          <w:b/>
          <w:color w:val="C62828"/>
          <w:sz w:val="30"/>
        </w:rPr>
        <w:t>7. Data Tables &amp; Database Schema</w:t>
      </w:r>
    </w:p>
    <w:p>
      <w:pPr>
        <w:spacing w:after="120"/>
      </w:pPr>
      <w:r>
        <w:t>The database consists of 8 core application tables integrated with ASP.NET Core Identity tables:</w:t>
      </w:r>
    </w:p>
    <w:p>
      <w:pPr>
        <w:keepNext/>
        <w:spacing w:before="280" w:after="80"/>
      </w:pPr>
      <w:r>
        <w:rPr>
          <w:b/>
          <w:color w:val="8E0000"/>
          <w:sz w:val="25"/>
        </w:rPr>
        <w:t>7.1 Table: `AspNetUsers` (`ApplicationUser`)</w:t>
      </w:r>
    </w:p>
    <w:p>
      <w:pPr>
        <w:spacing w:after="120"/>
      </w:pPr>
      <w:r>
        <w:t>Represents the core identity account for every user in the system.</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(GUID string)</w:t>
            </w:r>
          </w:p>
        </w:tc>
      </w:tr>
      <w:tr>
        <w:tc>
          <w:tcPr>
            <w:tcW w:type="dxa" w:w="2340"/>
            <w:tcMar>
              <w:top w:w="100" w:type="dxa"/>
              <w:bottom w:w="100" w:type="dxa"/>
              <w:left w:w="120" w:type="dxa"/>
              <w:right w:w="120" w:type="dxa"/>
            </w:tcMar>
          </w:tcPr>
          <w:p>
            <w:r>
              <w:rPr>
                <w:sz w:val="19"/>
              </w:rPr>
              <w:t>`UserName`</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Unique email address</w:t>
            </w:r>
          </w:p>
        </w:tc>
      </w:tr>
      <w:tr>
        <w:tc>
          <w:tcPr>
            <w:tcW w:type="dxa" w:w="2340"/>
            <w:tcMar>
              <w:top w:w="100" w:type="dxa"/>
              <w:bottom w:w="100" w:type="dxa"/>
              <w:left w:w="120" w:type="dxa"/>
              <w:right w:w="120" w:type="dxa"/>
            </w:tcMar>
          </w:tcPr>
          <w:p>
            <w:r>
              <w:rPr>
                <w:sz w:val="19"/>
              </w:rPr>
              <w:t>`NormalizedUserName`</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Normalized uppercase</w:t>
            </w:r>
          </w:p>
        </w:tc>
      </w:tr>
      <w:tr>
        <w:tc>
          <w:tcPr>
            <w:tcW w:type="dxa" w:w="2340"/>
            <w:tcMar>
              <w:top w:w="100" w:type="dxa"/>
              <w:bottom w:w="100" w:type="dxa"/>
              <w:left w:w="120" w:type="dxa"/>
              <w:right w:w="120" w:type="dxa"/>
            </w:tcMar>
          </w:tcPr>
          <w:p>
            <w:r>
              <w:rPr>
                <w:sz w:val="19"/>
              </w:rPr>
              <w:t>`Email`</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User email address</w:t>
            </w:r>
          </w:p>
        </w:tc>
      </w:tr>
      <w:tr>
        <w:tc>
          <w:tcPr>
            <w:tcW w:type="dxa" w:w="2340"/>
            <w:tcMar>
              <w:top w:w="100" w:type="dxa"/>
              <w:bottom w:w="100" w:type="dxa"/>
              <w:left w:w="120" w:type="dxa"/>
              <w:right w:w="120" w:type="dxa"/>
            </w:tcMar>
          </w:tcPr>
          <w:p>
            <w:r>
              <w:rPr>
                <w:sz w:val="19"/>
              </w:rPr>
              <w:t>`NormalizedEmail`</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Normalized uppercase email</w:t>
            </w:r>
          </w:p>
        </w:tc>
      </w:tr>
      <w:tr>
        <w:tc>
          <w:tcPr>
            <w:tcW w:type="dxa" w:w="2340"/>
            <w:tcMar>
              <w:top w:w="100" w:type="dxa"/>
              <w:bottom w:w="100" w:type="dxa"/>
              <w:left w:w="120" w:type="dxa"/>
              <w:right w:w="120" w:type="dxa"/>
            </w:tcMar>
          </w:tcPr>
          <w:p>
            <w:r>
              <w:rPr>
                <w:sz w:val="19"/>
              </w:rPr>
              <w:t>`PasswordHash`</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PBKDF2 hashed password</w:t>
            </w:r>
          </w:p>
        </w:tc>
      </w:tr>
      <w:tr>
        <w:tc>
          <w:tcPr>
            <w:tcW w:type="dxa" w:w="2340"/>
            <w:tcMar>
              <w:top w:w="100" w:type="dxa"/>
              <w:bottom w:w="100" w:type="dxa"/>
              <w:left w:w="120" w:type="dxa"/>
              <w:right w:w="120" w:type="dxa"/>
            </w:tcMar>
          </w:tcPr>
          <w:p>
            <w:r>
              <w:rPr>
                <w:sz w:val="19"/>
              </w:rPr>
              <w:t>`SecurityStamp`</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Token security stamp</w:t>
            </w:r>
          </w:p>
        </w:tc>
      </w:tr>
      <w:tr>
        <w:tc>
          <w:tcPr>
            <w:tcW w:type="dxa" w:w="2340"/>
            <w:tcMar>
              <w:top w:w="100" w:type="dxa"/>
              <w:bottom w:w="100" w:type="dxa"/>
              <w:left w:w="120" w:type="dxa"/>
              <w:right w:w="120" w:type="dxa"/>
            </w:tcMar>
          </w:tcPr>
          <w:p>
            <w:r>
              <w:rPr>
                <w:sz w:val="19"/>
              </w:rPr>
              <w:t>`FullName`</w:t>
            </w:r>
          </w:p>
        </w:tc>
        <w:tc>
          <w:tcPr>
            <w:tcW w:type="dxa" w:w="2340"/>
            <w:tcMar>
              <w:top w:w="100" w:type="dxa"/>
              <w:bottom w:w="100" w:type="dxa"/>
              <w:left w:w="120" w:type="dxa"/>
              <w:right w:w="120" w:type="dxa"/>
            </w:tcMar>
          </w:tcPr>
          <w:p>
            <w:r>
              <w:rPr>
                <w:sz w:val="19"/>
              </w:rPr>
              <w:t>TEXT (100)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Full legal name of user</w:t>
            </w:r>
          </w:p>
        </w:tc>
      </w:tr>
      <w:tr>
        <w:tc>
          <w:tcPr>
            <w:tcW w:type="dxa" w:w="2340"/>
            <w:tcMar>
              <w:top w:w="100" w:type="dxa"/>
              <w:bottom w:w="100" w:type="dxa"/>
              <w:left w:w="120" w:type="dxa"/>
              <w:right w:w="120" w:type="dxa"/>
            </w:tcMar>
          </w:tcPr>
          <w:p>
            <w:r>
              <w:rPr>
                <w:sz w:val="19"/>
              </w:rPr>
              <w:t>`Phone`</w:t>
            </w:r>
          </w:p>
        </w:tc>
        <w:tc>
          <w:tcPr>
            <w:tcW w:type="dxa" w:w="2340"/>
            <w:tcMar>
              <w:top w:w="100" w:type="dxa"/>
              <w:bottom w:w="100" w:type="dxa"/>
              <w:left w:w="120" w:type="dxa"/>
              <w:right w:w="120" w:type="dxa"/>
            </w:tcMar>
          </w:tcPr>
          <w:p>
            <w:r>
              <w:rPr>
                <w:sz w:val="19"/>
              </w:rPr>
              <w:t>TEXT (20)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phone contact</w:t>
            </w:r>
          </w:p>
        </w:tc>
      </w:tr>
      <w:tr>
        <w:tc>
          <w:tcPr>
            <w:tcW w:type="dxa" w:w="2340"/>
            <w:tcMar>
              <w:top w:w="100" w:type="dxa"/>
              <w:bottom w:w="100" w:type="dxa"/>
              <w:left w:w="120" w:type="dxa"/>
              <w:right w:w="120" w:type="dxa"/>
            </w:tcMar>
          </w:tcPr>
          <w:p>
            <w:r>
              <w:rPr>
                <w:sz w:val="19"/>
              </w:rPr>
              <w:t>`PhoneNumber`</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Identity phone mapping</w:t>
            </w:r>
          </w:p>
        </w:tc>
      </w:tr>
      <w:tr>
        <w:tc>
          <w:tcPr>
            <w:tcW w:type="dxa" w:w="2340"/>
            <w:tcMar>
              <w:top w:w="100" w:type="dxa"/>
              <w:bottom w:w="100" w:type="dxa"/>
              <w:left w:w="120" w:type="dxa"/>
              <w:right w:w="120" w:type="dxa"/>
            </w:tcMar>
          </w:tcPr>
          <w:p>
            <w:r>
              <w:rPr>
                <w:sz w:val="19"/>
              </w:rPr>
              <w:t>`City`</w:t>
            </w:r>
          </w:p>
        </w:tc>
        <w:tc>
          <w:tcPr>
            <w:tcW w:type="dxa" w:w="2340"/>
            <w:tcMar>
              <w:top w:w="100" w:type="dxa"/>
              <w:bottom w:w="100" w:type="dxa"/>
              <w:left w:w="120" w:type="dxa"/>
              <w:right w:w="120" w:type="dxa"/>
            </w:tcMar>
          </w:tcPr>
          <w:p>
            <w:r>
              <w:rPr>
                <w:sz w:val="19"/>
              </w:rPr>
              <w:t>TEXT (100)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Residential/operating city</w:t>
            </w:r>
          </w:p>
        </w:tc>
      </w:tr>
      <w:tr>
        <w:tc>
          <w:tcPr>
            <w:tcW w:type="dxa" w:w="2340"/>
            <w:tcMar>
              <w:top w:w="100" w:type="dxa"/>
              <w:bottom w:w="100" w:type="dxa"/>
              <w:left w:w="120" w:type="dxa"/>
              <w:right w:w="120" w:type="dxa"/>
            </w:tcMar>
          </w:tcPr>
          <w:p>
            <w:r>
              <w:rPr>
                <w:sz w:val="19"/>
              </w:rPr>
              <w:t>`DateOfBirth`</w:t>
            </w:r>
          </w:p>
        </w:tc>
        <w:tc>
          <w:tcPr>
            <w:tcW w:type="dxa" w:w="2340"/>
            <w:tcMar>
              <w:top w:w="100" w:type="dxa"/>
              <w:bottom w:w="100" w:type="dxa"/>
              <w:left w:w="120" w:type="dxa"/>
              <w:right w:w="120" w:type="dxa"/>
            </w:tcMar>
          </w:tcPr>
          <w:p>
            <w:r>
              <w:rPr>
                <w:sz w:val="19"/>
              </w:rPr>
              <w:t>TEXT (Date)</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Date of birth for age eligibility</w:t>
            </w:r>
          </w:p>
        </w:tc>
      </w:tr>
      <w:tr>
        <w:tc>
          <w:tcPr>
            <w:tcW w:type="dxa" w:w="2340"/>
            <w:tcMar>
              <w:top w:w="100" w:type="dxa"/>
              <w:bottom w:w="100" w:type="dxa"/>
              <w:left w:w="120" w:type="dxa"/>
              <w:right w:w="120" w:type="dxa"/>
            </w:tcMar>
          </w:tcPr>
          <w:p>
            <w:r>
              <w:rPr>
                <w:sz w:val="19"/>
              </w:rPr>
              <w:t>`Gender`</w:t>
            </w:r>
          </w:p>
        </w:tc>
        <w:tc>
          <w:tcPr>
            <w:tcW w:type="dxa" w:w="2340"/>
            <w:tcMar>
              <w:top w:w="100" w:type="dxa"/>
              <w:bottom w:w="100" w:type="dxa"/>
              <w:left w:w="120" w:type="dxa"/>
              <w:right w:w="120" w:type="dxa"/>
            </w:tcMar>
          </w:tcPr>
          <w:p>
            <w:r>
              <w:rPr>
                <w:sz w:val="19"/>
              </w:rPr>
              <w:t>TEXT (20)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Male / Female / Other</w:t>
            </w:r>
          </w:p>
        </w:tc>
      </w:tr>
    </w:tbl>
    <w:p>
      <w:pPr>
        <w:spacing w:before="80" w:after="160"/>
      </w:pPr>
    </w:p>
    <w:p>
      <w:pPr>
        <w:keepNext/>
        <w:spacing w:before="280" w:after="80"/>
      </w:pPr>
      <w:r>
        <w:rPr>
          <w:b/>
          <w:color w:val="8E0000"/>
          <w:sz w:val="25"/>
        </w:rPr>
        <w:t>7.2 Table: `BloodGroups`</w:t>
      </w:r>
    </w:p>
    <w:p>
      <w:pPr>
        <w:spacing w:after="120"/>
      </w:pPr>
      <w:r>
        <w:t>Stores the standard blood groups seeded into the system.</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`Name`</w:t>
            </w:r>
          </w:p>
        </w:tc>
        <w:tc>
          <w:tcPr>
            <w:tcW w:type="dxa" w:w="2340"/>
            <w:tcMar>
              <w:top w:w="100" w:type="dxa"/>
              <w:bottom w:w="100" w:type="dxa"/>
              <w:left w:w="120" w:type="dxa"/>
              <w:right w:w="120" w:type="dxa"/>
            </w:tcMar>
          </w:tcPr>
          <w:p>
            <w:r>
              <w:rPr>
                <w:sz w:val="19"/>
              </w:rPr>
              <w:t>TEXT (10)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Unique blood type (A+, A-, B+, B-, AB+, AB-, O+, O-)</w:t>
            </w:r>
          </w:p>
        </w:tc>
      </w:tr>
    </w:tbl>
    <w:p>
      <w:pPr>
        <w:spacing w:before="80" w:after="160"/>
      </w:pPr>
    </w:p>
    <w:p>
      <w:pPr>
        <w:keepNext/>
        <w:spacing w:before="280" w:after="80"/>
      </w:pPr>
      <w:r>
        <w:rPr>
          <w:b/>
          <w:color w:val="8E0000"/>
          <w:sz w:val="25"/>
        </w:rPr>
        <w:t>7.3 Table: `BloodStocks`</w:t>
      </w:r>
    </w:p>
    <w:p>
      <w:pPr>
        <w:spacing w:after="120"/>
      </w:pPr>
      <w:r>
        <w:t>Tracks the current inventory count and warning threshold for each blood group.</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`BloodGroupId`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Unique Foreign Key \rightarrow `BloodGroups.Id`</w:t>
            </w:r>
          </w:p>
        </w:tc>
      </w:tr>
      <w:tr>
        <w:tc>
          <w:tcPr>
            <w:tcW w:type="dxa" w:w="2340"/>
            <w:tcMar>
              <w:top w:w="100" w:type="dxa"/>
              <w:bottom w:w="100" w:type="dxa"/>
              <w:left w:w="120" w:type="dxa"/>
              <w:right w:w="120" w:type="dxa"/>
            </w:tcMar>
          </w:tcPr>
          <w:p>
            <w:r>
              <w:rPr>
                <w:sz w:val="19"/>
              </w:rPr>
              <w:t>`AvailableUnits`</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Current units in stock (≥ 0)</w:t>
            </w:r>
          </w:p>
        </w:tc>
      </w:tr>
      <w:tr>
        <w:tc>
          <w:tcPr>
            <w:tcW w:type="dxa" w:w="2340"/>
            <w:tcMar>
              <w:top w:w="100" w:type="dxa"/>
              <w:bottom w:w="100" w:type="dxa"/>
              <w:left w:w="120" w:type="dxa"/>
              <w:right w:w="120" w:type="dxa"/>
            </w:tcMar>
          </w:tcPr>
          <w:p>
            <w:r>
              <w:rPr>
                <w:sz w:val="19"/>
              </w:rPr>
              <w:t>`MinimumLevel`</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Alert threshold (Defaults to 10)</w:t>
            </w:r>
          </w:p>
        </w:tc>
      </w:tr>
      <w:tr>
        <w:tc>
          <w:tcPr>
            <w:tcW w:type="dxa" w:w="2340"/>
            <w:tcMar>
              <w:top w:w="100" w:type="dxa"/>
              <w:bottom w:w="100" w:type="dxa"/>
              <w:left w:w="120" w:type="dxa"/>
              <w:right w:w="120" w:type="dxa"/>
            </w:tcMar>
          </w:tcPr>
          <w:p>
            <w:r>
              <w:rPr>
                <w:sz w:val="19"/>
              </w:rPr>
              <w:t>`LastUpdated`</w:t>
            </w:r>
          </w:p>
        </w:tc>
        <w:tc>
          <w:tcPr>
            <w:tcW w:type="dxa" w:w="2340"/>
            <w:tcMar>
              <w:top w:w="100" w:type="dxa"/>
              <w:bottom w:w="100" w:type="dxa"/>
              <w:left w:w="120" w:type="dxa"/>
              <w:right w:w="120" w:type="dxa"/>
            </w:tcMar>
          </w:tcPr>
          <w:p>
            <w:r>
              <w:rPr>
                <w:sz w:val="19"/>
              </w:rPr>
              <w:t>TEXT (DateTime)</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UTC timestamp of last inventory change</w:t>
            </w:r>
          </w:p>
        </w:tc>
      </w:tr>
    </w:tbl>
    <w:p>
      <w:pPr>
        <w:spacing w:before="80" w:after="160"/>
      </w:pPr>
    </w:p>
    <w:p>
      <w:pPr>
        <w:keepNext/>
        <w:spacing w:before="280" w:after="80"/>
      </w:pPr>
      <w:r>
        <w:rPr>
          <w:b/>
          <w:color w:val="8E0000"/>
          <w:sz w:val="25"/>
        </w:rPr>
        <w:t>7.4 Table: `Donors`</w:t>
      </w:r>
    </w:p>
    <w:p>
      <w:pPr>
        <w:spacing w:after="120"/>
      </w:pPr>
      <w:r>
        <w:t>Stores donor-specific medical attributes and eligibility tracking.</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`UserId`</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`AspNetUsers.Id` (DeleteBehavior.Restrict)</w:t>
            </w:r>
          </w:p>
        </w:tc>
      </w:tr>
      <w:tr>
        <w:tc>
          <w:tcPr>
            <w:tcW w:type="dxa" w:w="2340"/>
            <w:tcMar>
              <w:top w:w="100" w:type="dxa"/>
              <w:bottom w:w="100" w:type="dxa"/>
              <w:left w:w="120" w:type="dxa"/>
              <w:right w:w="120" w:type="dxa"/>
            </w:tcMar>
          </w:tcPr>
          <w:p>
            <w:r>
              <w:rPr>
                <w:sz w:val="19"/>
              </w:rPr>
              <w:t>`BloodGroupId`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`BloodGroups.Id`</w:t>
            </w:r>
          </w:p>
        </w:tc>
      </w:tr>
      <w:tr>
        <w:tc>
          <w:tcPr>
            <w:tcW w:type="dxa" w:w="2340"/>
            <w:tcMar>
              <w:top w:w="100" w:type="dxa"/>
              <w:bottom w:w="100" w:type="dxa"/>
              <w:left w:w="120" w:type="dxa"/>
              <w:right w:w="120" w:type="dxa"/>
            </w:tcMar>
          </w:tcPr>
          <w:p>
            <w:r>
              <w:rPr>
                <w:sz w:val="19"/>
              </w:rPr>
              <w:t>`WeightKg`</w:t>
            </w:r>
          </w:p>
        </w:tc>
        <w:tc>
          <w:tcPr>
            <w:tcW w:type="dxa" w:w="2340"/>
            <w:tcMar>
              <w:top w:w="100" w:type="dxa"/>
              <w:bottom w:w="100" w:type="dxa"/>
              <w:left w:w="120" w:type="dxa"/>
              <w:right w:w="120" w:type="dxa"/>
            </w:tcMar>
          </w:tcPr>
          <w:p>
            <w:r>
              <w:rPr>
                <w:sz w:val="19"/>
              </w:rPr>
              <w:t>NUMERIC (5,2)</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Body weight in kilograms (Min 50 kg to donate)</w:t>
            </w:r>
          </w:p>
        </w:tc>
      </w:tr>
      <w:tr>
        <w:tc>
          <w:tcPr>
            <w:tcW w:type="dxa" w:w="2340"/>
            <w:tcMar>
              <w:top w:w="100" w:type="dxa"/>
              <w:bottom w:w="100" w:type="dxa"/>
              <w:left w:w="120" w:type="dxa"/>
              <w:right w:w="120" w:type="dxa"/>
            </w:tcMar>
          </w:tcPr>
          <w:p>
            <w:r>
              <w:rPr>
                <w:sz w:val="19"/>
              </w:rPr>
              <w:t>`LastDonationDate`</w:t>
            </w:r>
          </w:p>
        </w:tc>
        <w:tc>
          <w:tcPr>
            <w:tcW w:type="dxa" w:w="2340"/>
            <w:tcMar>
              <w:top w:w="100" w:type="dxa"/>
              <w:bottom w:w="100" w:type="dxa"/>
              <w:left w:w="120" w:type="dxa"/>
              <w:right w:w="120" w:type="dxa"/>
            </w:tcMar>
          </w:tcPr>
          <w:p>
            <w:r>
              <w:rPr>
                <w:sz w:val="19"/>
              </w:rPr>
              <w:t>TEXT (Date)</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Date of most recent completed donation</w:t>
            </w:r>
          </w:p>
        </w:tc>
      </w:tr>
      <w:tr>
        <w:tc>
          <w:tcPr>
            <w:tcW w:type="dxa" w:w="2340"/>
            <w:tcMar>
              <w:top w:w="100" w:type="dxa"/>
              <w:bottom w:w="100" w:type="dxa"/>
              <w:left w:w="120" w:type="dxa"/>
              <w:right w:w="120" w:type="dxa"/>
            </w:tcMar>
          </w:tcPr>
          <w:p>
            <w:r>
              <w:rPr>
                <w:sz w:val="19"/>
              </w:rPr>
              <w:t>`IsActive`</w:t>
            </w:r>
          </w:p>
        </w:tc>
        <w:tc>
          <w:tcPr>
            <w:tcW w:type="dxa" w:w="2340"/>
            <w:tcMar>
              <w:top w:w="100" w:type="dxa"/>
              <w:bottom w:w="100" w:type="dxa"/>
              <w:left w:w="120" w:type="dxa"/>
              <w:right w:w="120" w:type="dxa"/>
            </w:tcMar>
          </w:tcPr>
          <w:p>
            <w:r>
              <w:rPr>
                <w:sz w:val="19"/>
              </w:rPr>
              <w:t>INTEGER (Boolean)</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Account status flag (1 = Active, 0 = Deactivated)</w:t>
            </w:r>
          </w:p>
        </w:tc>
      </w:tr>
    </w:tbl>
    <w:p>
      <w:pPr>
        <w:spacing w:before="80" w:after="160"/>
      </w:pPr>
    </w:p>
    <w:p>
      <w:pPr>
        <w:keepNext/>
        <w:spacing w:before="280" w:after="80"/>
      </w:pPr>
      <w:r>
        <w:rPr>
          <w:b/>
          <w:color w:val="8E0000"/>
          <w:sz w:val="25"/>
        </w:rPr>
        <w:t>7.5 Table: `Patients`</w:t>
      </w:r>
    </w:p>
    <w:p>
      <w:pPr>
        <w:spacing w:after="120"/>
      </w:pPr>
      <w:r>
        <w:t>Stores patient and medical facility contact records.</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`UserId`</w:t>
            </w:r>
          </w:p>
        </w:tc>
        <w:tc>
          <w:tcPr>
            <w:tcW w:type="dxa" w:w="2340"/>
            <w:tcMar>
              <w:top w:w="100" w:type="dxa"/>
              <w:bottom w:w="100" w:type="dxa"/>
              <w:left w:w="120" w:type="dxa"/>
              <w:right w:w="120" w:type="dxa"/>
            </w:tcMar>
          </w:tcPr>
          <w:p>
            <w:r>
              <w:rPr>
                <w:sz w:val="19"/>
              </w:rPr>
              <w:t>TEXT</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`AspNetUsers.Id` (DeleteBehavior.Restrict)</w:t>
            </w:r>
          </w:p>
        </w:tc>
      </w:tr>
      <w:tr>
        <w:tc>
          <w:tcPr>
            <w:tcW w:type="dxa" w:w="2340"/>
            <w:tcMar>
              <w:top w:w="100" w:type="dxa"/>
              <w:bottom w:w="100" w:type="dxa"/>
              <w:left w:w="120" w:type="dxa"/>
              <w:right w:w="120" w:type="dxa"/>
            </w:tcMar>
          </w:tcPr>
          <w:p>
            <w:r>
              <w:rPr>
                <w:sz w:val="19"/>
              </w:rPr>
              <w:t>`BloodGroupId`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`BloodGroups.Id`</w:t>
            </w:r>
          </w:p>
        </w:tc>
      </w:tr>
      <w:tr>
        <w:tc>
          <w:tcPr>
            <w:tcW w:type="dxa" w:w="2340"/>
            <w:tcMar>
              <w:top w:w="100" w:type="dxa"/>
              <w:bottom w:w="100" w:type="dxa"/>
              <w:left w:w="120" w:type="dxa"/>
              <w:right w:w="120" w:type="dxa"/>
            </w:tcMar>
          </w:tcPr>
          <w:p>
            <w:r>
              <w:rPr>
                <w:sz w:val="19"/>
              </w:rPr>
              <w:t>`HospitalName`</w:t>
            </w:r>
          </w:p>
        </w:tc>
        <w:tc>
          <w:tcPr>
            <w:tcW w:type="dxa" w:w="2340"/>
            <w:tcMar>
              <w:top w:w="100" w:type="dxa"/>
              <w:bottom w:w="100" w:type="dxa"/>
              <w:left w:w="120" w:type="dxa"/>
              <w:right w:w="120" w:type="dxa"/>
            </w:tcMar>
          </w:tcPr>
          <w:p>
            <w:r>
              <w:rPr>
                <w:sz w:val="19"/>
              </w:rPr>
              <w:t>TEXT (150)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Name of hospital, clinic, or room number</w:t>
            </w:r>
          </w:p>
        </w:tc>
      </w:tr>
      <w:tr>
        <w:tc>
          <w:tcPr>
            <w:tcW w:type="dxa" w:w="2340"/>
            <w:tcMar>
              <w:top w:w="100" w:type="dxa"/>
              <w:bottom w:w="100" w:type="dxa"/>
              <w:left w:w="120" w:type="dxa"/>
              <w:right w:w="120" w:type="dxa"/>
            </w:tcMar>
          </w:tcPr>
          <w:p>
            <w:r>
              <w:rPr>
                <w:sz w:val="19"/>
              </w:rPr>
              <w:t>`IsActive`</w:t>
            </w:r>
          </w:p>
        </w:tc>
        <w:tc>
          <w:tcPr>
            <w:tcW w:type="dxa" w:w="2340"/>
            <w:tcMar>
              <w:top w:w="100" w:type="dxa"/>
              <w:bottom w:w="100" w:type="dxa"/>
              <w:left w:w="120" w:type="dxa"/>
              <w:right w:w="120" w:type="dxa"/>
            </w:tcMar>
          </w:tcPr>
          <w:p>
            <w:r>
              <w:rPr>
                <w:sz w:val="19"/>
              </w:rPr>
              <w:t>INTEGER (Boolean)</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Account status flag (1 = Active, 0 = Deactivated)</w:t>
            </w:r>
          </w:p>
        </w:tc>
      </w:tr>
    </w:tbl>
    <w:p>
      <w:pPr>
        <w:spacing w:before="80" w:after="160"/>
      </w:pPr>
    </w:p>
    <w:p>
      <w:pPr>
        <w:keepNext/>
        <w:spacing w:before="280" w:after="80"/>
      </w:pPr>
      <w:r>
        <w:rPr>
          <w:b/>
          <w:color w:val="8E0000"/>
          <w:sz w:val="25"/>
        </w:rPr>
        <w:t>7.6 Table: `Donations`</w:t>
      </w:r>
    </w:p>
    <w:p>
      <w:pPr>
        <w:spacing w:after="120"/>
      </w:pPr>
      <w:r>
        <w:t>Records scheduled donor visits and completed walk-in donations.</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`DonorId`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`Donors.Id`</w:t>
            </w:r>
          </w:p>
        </w:tc>
      </w:tr>
      <w:tr>
        <w:tc>
          <w:tcPr>
            <w:tcW w:type="dxa" w:w="2340"/>
            <w:tcMar>
              <w:top w:w="100" w:type="dxa"/>
              <w:bottom w:w="100" w:type="dxa"/>
              <w:left w:w="120" w:type="dxa"/>
              <w:right w:w="120" w:type="dxa"/>
            </w:tcMar>
          </w:tcPr>
          <w:p>
            <w:r>
              <w:rPr>
                <w:sz w:val="19"/>
              </w:rPr>
              <w:t>`BloodGroupId`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`BloodGroups.Id`</w:t>
            </w:r>
          </w:p>
        </w:tc>
      </w:tr>
      <w:tr>
        <w:tc>
          <w:tcPr>
            <w:tcW w:type="dxa" w:w="2340"/>
            <w:tcMar>
              <w:top w:w="100" w:type="dxa"/>
              <w:bottom w:w="100" w:type="dxa"/>
              <w:left w:w="120" w:type="dxa"/>
              <w:right w:w="120" w:type="dxa"/>
            </w:tcMar>
          </w:tcPr>
          <w:p>
            <w:r>
              <w:rPr>
                <w:sz w:val="19"/>
              </w:rPr>
              <w:t>`Units`</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Whole blood units collected</w:t>
            </w:r>
          </w:p>
        </w:tc>
      </w:tr>
      <w:tr>
        <w:tc>
          <w:tcPr>
            <w:tcW w:type="dxa" w:w="2340"/>
            <w:tcMar>
              <w:top w:w="100" w:type="dxa"/>
              <w:bottom w:w="100" w:type="dxa"/>
              <w:left w:w="120" w:type="dxa"/>
              <w:right w:w="120" w:type="dxa"/>
            </w:tcMar>
          </w:tcPr>
          <w:p>
            <w:r>
              <w:rPr>
                <w:sz w:val="19"/>
              </w:rPr>
              <w:t>`DonationDate`</w:t>
            </w:r>
          </w:p>
        </w:tc>
        <w:tc>
          <w:tcPr>
            <w:tcW w:type="dxa" w:w="2340"/>
            <w:tcMar>
              <w:top w:w="100" w:type="dxa"/>
              <w:bottom w:w="100" w:type="dxa"/>
              <w:left w:w="120" w:type="dxa"/>
              <w:right w:w="120" w:type="dxa"/>
            </w:tcMar>
          </w:tcPr>
          <w:p>
            <w:r>
              <w:rPr>
                <w:sz w:val="19"/>
              </w:rPr>
              <w:t>TEXT (Date)</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Date scheduled or recorded</w:t>
            </w:r>
          </w:p>
        </w:tc>
      </w:tr>
      <w:tr>
        <w:tc>
          <w:tcPr>
            <w:tcW w:type="dxa" w:w="2340"/>
            <w:tcMar>
              <w:top w:w="100" w:type="dxa"/>
              <w:bottom w:w="100" w:type="dxa"/>
              <w:left w:w="120" w:type="dxa"/>
              <w:right w:w="120" w:type="dxa"/>
            </w:tcMar>
          </w:tcPr>
          <w:p>
            <w:r>
              <w:rPr>
                <w:sz w:val="19"/>
              </w:rPr>
              <w:t>`Status`</w:t>
            </w:r>
          </w:p>
        </w:tc>
        <w:tc>
          <w:tcPr>
            <w:tcW w:type="dxa" w:w="2340"/>
            <w:tcMar>
              <w:top w:w="100" w:type="dxa"/>
              <w:bottom w:w="100" w:type="dxa"/>
              <w:left w:w="120" w:type="dxa"/>
              <w:right w:w="120" w:type="dxa"/>
            </w:tcMar>
          </w:tcPr>
          <w:p>
            <w:r>
              <w:rPr>
                <w:sz w:val="19"/>
              </w:rPr>
              <w:t>INTEGER (Enum)</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0=Scheduled, 1=Completed, 2=Rejected, 3=Cancelled</w:t>
            </w:r>
          </w:p>
        </w:tc>
      </w:tr>
      <w:tr>
        <w:tc>
          <w:tcPr>
            <w:tcW w:type="dxa" w:w="2340"/>
            <w:tcMar>
              <w:top w:w="100" w:type="dxa"/>
              <w:bottom w:w="100" w:type="dxa"/>
              <w:left w:w="120" w:type="dxa"/>
              <w:right w:w="120" w:type="dxa"/>
            </w:tcMar>
          </w:tcPr>
          <w:p>
            <w:r>
              <w:rPr>
                <w:sz w:val="19"/>
              </w:rPr>
              <w:t>`Remarks`</w:t>
            </w:r>
          </w:p>
        </w:tc>
        <w:tc>
          <w:tcPr>
            <w:tcW w:type="dxa" w:w="2340"/>
            <w:tcMar>
              <w:top w:w="100" w:type="dxa"/>
              <w:bottom w:w="100" w:type="dxa"/>
              <w:left w:w="120" w:type="dxa"/>
              <w:right w:w="120" w:type="dxa"/>
            </w:tcMar>
          </w:tcPr>
          <w:p>
            <w:r>
              <w:rPr>
                <w:sz w:val="19"/>
              </w:rPr>
              <w:t>TEXT (500)</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Clinical observations or notes</w:t>
            </w:r>
          </w:p>
        </w:tc>
      </w:tr>
    </w:tbl>
    <w:p>
      <w:pPr>
        <w:spacing w:before="80" w:after="160"/>
      </w:pPr>
    </w:p>
    <w:p>
      <w:pPr>
        <w:keepNext/>
        <w:spacing w:before="280" w:after="80"/>
      </w:pPr>
      <w:r>
        <w:rPr>
          <w:b/>
          <w:color w:val="8E0000"/>
          <w:sz w:val="25"/>
        </w:rPr>
        <w:t>7.7 Table: `BloodRequests`</w:t>
      </w:r>
    </w:p>
    <w:p>
      <w:pPr>
        <w:spacing w:after="120"/>
      </w:pPr>
      <w:r>
        <w:t>Stores blood requisitions submitted by patients or clinics.</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`PatientId`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`Patients.Id`</w:t>
            </w:r>
          </w:p>
        </w:tc>
      </w:tr>
      <w:tr>
        <w:tc>
          <w:tcPr>
            <w:tcW w:type="dxa" w:w="2340"/>
            <w:tcMar>
              <w:top w:w="100" w:type="dxa"/>
              <w:bottom w:w="100" w:type="dxa"/>
              <w:left w:w="120" w:type="dxa"/>
              <w:right w:w="120" w:type="dxa"/>
            </w:tcMar>
          </w:tcPr>
          <w:p>
            <w:r>
              <w:rPr>
                <w:sz w:val="19"/>
              </w:rPr>
              <w:t>`BloodGroupId`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`BloodGroups.Id`</w:t>
            </w:r>
          </w:p>
        </w:tc>
      </w:tr>
      <w:tr>
        <w:tc>
          <w:tcPr>
            <w:tcW w:type="dxa" w:w="2340"/>
            <w:tcMar>
              <w:top w:w="100" w:type="dxa"/>
              <w:bottom w:w="100" w:type="dxa"/>
              <w:left w:w="120" w:type="dxa"/>
              <w:right w:w="120" w:type="dxa"/>
            </w:tcMar>
          </w:tcPr>
          <w:p>
            <w:r>
              <w:rPr>
                <w:sz w:val="19"/>
              </w:rPr>
              <w:t>`UnitsRequired`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Units requested (Range: 1–50)</w:t>
            </w:r>
          </w:p>
        </w:tc>
      </w:tr>
      <w:tr>
        <w:tc>
          <w:tcPr>
            <w:tcW w:type="dxa" w:w="2340"/>
            <w:tcMar>
              <w:top w:w="100" w:type="dxa"/>
              <w:bottom w:w="100" w:type="dxa"/>
              <w:left w:w="120" w:type="dxa"/>
              <w:right w:w="120" w:type="dxa"/>
            </w:tcMar>
          </w:tcPr>
          <w:p>
            <w:r>
              <w:rPr>
                <w:sz w:val="19"/>
              </w:rPr>
              <w:t>`Urgency`</w:t>
            </w:r>
          </w:p>
        </w:tc>
        <w:tc>
          <w:tcPr>
            <w:tcW w:type="dxa" w:w="2340"/>
            <w:tcMar>
              <w:top w:w="100" w:type="dxa"/>
              <w:bottom w:w="100" w:type="dxa"/>
              <w:left w:w="120" w:type="dxa"/>
              <w:right w:w="120" w:type="dxa"/>
            </w:tcMar>
          </w:tcPr>
          <w:p>
            <w:r>
              <w:rPr>
                <w:sz w:val="19"/>
              </w:rPr>
              <w:t>INTEGER (Enum)</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0=Normal, 1=Urgent, 2=Critical</w:t>
            </w:r>
          </w:p>
        </w:tc>
      </w:tr>
      <w:tr>
        <w:tc>
          <w:tcPr>
            <w:tcW w:type="dxa" w:w="2340"/>
            <w:tcMar>
              <w:top w:w="100" w:type="dxa"/>
              <w:bottom w:w="100" w:type="dxa"/>
              <w:left w:w="120" w:type="dxa"/>
              <w:right w:w="120" w:type="dxa"/>
            </w:tcMar>
          </w:tcPr>
          <w:p>
            <w:r>
              <w:rPr>
                <w:sz w:val="19"/>
              </w:rPr>
              <w:t>`RequiredByDate`</w:t>
            </w:r>
          </w:p>
        </w:tc>
        <w:tc>
          <w:tcPr>
            <w:tcW w:type="dxa" w:w="2340"/>
            <w:tcMar>
              <w:top w:w="100" w:type="dxa"/>
              <w:bottom w:w="100" w:type="dxa"/>
              <w:left w:w="120" w:type="dxa"/>
              <w:right w:w="120" w:type="dxa"/>
            </w:tcMar>
          </w:tcPr>
          <w:p>
            <w:r>
              <w:rPr>
                <w:sz w:val="19"/>
              </w:rPr>
              <w:t>TEXT (Date)</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Deadline date (cannot be in past)</w:t>
            </w:r>
          </w:p>
        </w:tc>
      </w:tr>
      <w:tr>
        <w:tc>
          <w:tcPr>
            <w:tcW w:type="dxa" w:w="2340"/>
            <w:tcMar>
              <w:top w:w="100" w:type="dxa"/>
              <w:bottom w:w="100" w:type="dxa"/>
              <w:left w:w="120" w:type="dxa"/>
              <w:right w:w="120" w:type="dxa"/>
            </w:tcMar>
          </w:tcPr>
          <w:p>
            <w:r>
              <w:rPr>
                <w:sz w:val="19"/>
              </w:rPr>
              <w:t>`Reason`</w:t>
            </w:r>
          </w:p>
        </w:tc>
        <w:tc>
          <w:tcPr>
            <w:tcW w:type="dxa" w:w="2340"/>
            <w:tcMar>
              <w:top w:w="100" w:type="dxa"/>
              <w:bottom w:w="100" w:type="dxa"/>
              <w:left w:w="120" w:type="dxa"/>
              <w:right w:w="120" w:type="dxa"/>
            </w:tcMar>
          </w:tcPr>
          <w:p>
            <w:r>
              <w:rPr>
                <w:sz w:val="19"/>
              </w:rPr>
              <w:t>TEXT (500)</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Medical indication / treatment reason</w:t>
            </w:r>
          </w:p>
        </w:tc>
      </w:tr>
      <w:tr>
        <w:tc>
          <w:tcPr>
            <w:tcW w:type="dxa" w:w="2340"/>
            <w:tcMar>
              <w:top w:w="100" w:type="dxa"/>
              <w:bottom w:w="100" w:type="dxa"/>
              <w:left w:w="120" w:type="dxa"/>
              <w:right w:w="120" w:type="dxa"/>
            </w:tcMar>
          </w:tcPr>
          <w:p>
            <w:r>
              <w:rPr>
                <w:sz w:val="19"/>
              </w:rPr>
              <w:t>`Status`</w:t>
            </w:r>
          </w:p>
        </w:tc>
        <w:tc>
          <w:tcPr>
            <w:tcW w:type="dxa" w:w="2340"/>
            <w:tcMar>
              <w:top w:w="100" w:type="dxa"/>
              <w:bottom w:w="100" w:type="dxa"/>
              <w:left w:w="120" w:type="dxa"/>
              <w:right w:w="120" w:type="dxa"/>
            </w:tcMar>
          </w:tcPr>
          <w:p>
            <w:r>
              <w:rPr>
                <w:sz w:val="19"/>
              </w:rPr>
              <w:t>INTEGER (Enum)</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0=Pending, 1=Approved, 2=Rejected, 3=Issued, 4=Cancelled</w:t>
            </w:r>
          </w:p>
        </w:tc>
      </w:tr>
      <w:tr>
        <w:tc>
          <w:tcPr>
            <w:tcW w:type="dxa" w:w="2340"/>
            <w:tcMar>
              <w:top w:w="100" w:type="dxa"/>
              <w:bottom w:w="100" w:type="dxa"/>
              <w:left w:w="120" w:type="dxa"/>
              <w:right w:w="120" w:type="dxa"/>
            </w:tcMar>
          </w:tcPr>
          <w:p>
            <w:r>
              <w:rPr>
                <w:sz w:val="19"/>
              </w:rPr>
              <w:t>`AdminRemarks`</w:t>
            </w:r>
          </w:p>
        </w:tc>
        <w:tc>
          <w:tcPr>
            <w:tcW w:type="dxa" w:w="2340"/>
            <w:tcMar>
              <w:top w:w="100" w:type="dxa"/>
              <w:bottom w:w="100" w:type="dxa"/>
              <w:left w:w="120" w:type="dxa"/>
              <w:right w:w="120" w:type="dxa"/>
            </w:tcMar>
          </w:tcPr>
          <w:p>
            <w:r>
              <w:rPr>
                <w:sz w:val="19"/>
              </w:rPr>
              <w:t>TEXT (500)</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Administrative notes (required on rejection)</w:t>
            </w:r>
          </w:p>
        </w:tc>
      </w:tr>
      <w:tr>
        <w:tc>
          <w:tcPr>
            <w:tcW w:type="dxa" w:w="2340"/>
            <w:tcMar>
              <w:top w:w="100" w:type="dxa"/>
              <w:bottom w:w="100" w:type="dxa"/>
              <w:left w:w="120" w:type="dxa"/>
              <w:right w:w="120" w:type="dxa"/>
            </w:tcMar>
          </w:tcPr>
          <w:p>
            <w:r>
              <w:rPr>
                <w:sz w:val="19"/>
              </w:rPr>
              <w:t>`CreatedAt`</w:t>
            </w:r>
          </w:p>
        </w:tc>
        <w:tc>
          <w:tcPr>
            <w:tcW w:type="dxa" w:w="2340"/>
            <w:tcMar>
              <w:top w:w="100" w:type="dxa"/>
              <w:bottom w:w="100" w:type="dxa"/>
              <w:left w:w="120" w:type="dxa"/>
              <w:right w:w="120" w:type="dxa"/>
            </w:tcMar>
          </w:tcPr>
          <w:p>
            <w:r>
              <w:rPr>
                <w:sz w:val="19"/>
              </w:rPr>
              <w:t>TEXT (DateTime)</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Submission timestamp (UTC)</w:t>
            </w:r>
          </w:p>
        </w:tc>
      </w:tr>
      <w:tr>
        <w:tc>
          <w:tcPr>
            <w:tcW w:type="dxa" w:w="2340"/>
            <w:tcMar>
              <w:top w:w="100" w:type="dxa"/>
              <w:bottom w:w="100" w:type="dxa"/>
              <w:left w:w="120" w:type="dxa"/>
              <w:right w:w="120" w:type="dxa"/>
            </w:tcMar>
          </w:tcPr>
          <w:p>
            <w:r>
              <w:rPr>
                <w:sz w:val="19"/>
              </w:rPr>
              <w:t>`ProcessedAt`</w:t>
            </w:r>
          </w:p>
        </w:tc>
        <w:tc>
          <w:tcPr>
            <w:tcW w:type="dxa" w:w="2340"/>
            <w:tcMar>
              <w:top w:w="100" w:type="dxa"/>
              <w:bottom w:w="100" w:type="dxa"/>
              <w:left w:w="120" w:type="dxa"/>
              <w:right w:w="120" w:type="dxa"/>
            </w:tcMar>
          </w:tcPr>
          <w:p>
            <w:r>
              <w:rPr>
                <w:sz w:val="19"/>
              </w:rPr>
              <w:t>TEXT (DateTime)</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Completion/Issuance timestamp (UTC)</w:t>
            </w:r>
          </w:p>
        </w:tc>
      </w:tr>
    </w:tbl>
    <w:p>
      <w:pPr>
        <w:spacing w:before="80" w:after="160"/>
      </w:pPr>
    </w:p>
    <w:p>
      <w:pPr>
        <w:keepNext/>
        <w:spacing w:before="280" w:after="80"/>
      </w:pPr>
      <w:r>
        <w:rPr>
          <w:b/>
          <w:color w:val="8E0000"/>
          <w:sz w:val="25"/>
        </w:rPr>
        <w:t>7.8 Table: `BloodTransactions`</w:t>
      </w:r>
    </w:p>
    <w:p>
      <w:pPr>
        <w:spacing w:after="120"/>
      </w:pPr>
      <w:r>
        <w:t>Immutable double-entry ledger tracking all inventory modifications.</w:t>
      </w:r>
    </w:p>
    <w:tbl>
      <w:tblPr>
        <w:tblW w:type="auto" w:w="0"/>
        <w:jc w:val="center"/>
        <w:tblLook w:firstColumn="1" w:firstRow="1" w:lastColumn="0" w:lastRow="0" w:noHBand="0" w:noVBand="1" w:val="04A0"/>
        <w:tblBorders>
          <w:top w:val="single" w:sz="4" w:space="0" w:color="DEE2E6"/>
          <w:bottom w:val="single" w:sz="4" w:space="0" w:color="DEE2E6"/>
          <w:left w:val="none"/>
          <w:right w:val="none"/>
          <w:insideH w:val="single" w:sz="4" w:space="0" w:color="DEE2E6"/>
          <w:insideV w:val="none"/>
        </w:tblBorders>
      </w:tblPr>
      <w:tblGrid>
        <w:gridCol w:w="2340"/>
        <w:gridCol w:w="2340"/>
        <w:gridCol w:w="2340"/>
        <w:gridCol w:w="2340"/>
      </w:tblGrid>
      <w:tr>
        <w:tc>
          <w:tcPr>
            <w:tcW w:type="dxa" w:w="2340"/>
            <w:tcMar>
              <w:top w:w="100" w:type="dxa"/>
              <w:bottom w:w="100" w:type="dxa"/>
              <w:left w:w="120" w:type="dxa"/>
              <w:right w:w="120" w:type="dxa"/>
            </w:tcMar>
            <w:shd w:fill="F1F3F5"/>
          </w:tcPr>
          <w:p>
            <w:r>
              <w:rPr>
                <w:b/>
                <w:color w:val="495057"/>
                <w:sz w:val="19"/>
              </w:rPr>
              <w:t>Column</w:t>
            </w:r>
          </w:p>
        </w:tc>
        <w:tc>
          <w:tcPr>
            <w:tcW w:type="dxa" w:w="2340"/>
            <w:tcMar>
              <w:top w:w="100" w:type="dxa"/>
              <w:bottom w:w="100" w:type="dxa"/>
              <w:left w:w="120" w:type="dxa"/>
              <w:right w:w="120" w:type="dxa"/>
            </w:tcMar>
            <w:shd w:fill="F1F3F5"/>
          </w:tcPr>
          <w:p>
            <w:r>
              <w:rPr>
                <w:b/>
                <w:color w:val="495057"/>
                <w:sz w:val="19"/>
              </w:rPr>
              <w:t>Data Type</w:t>
            </w:r>
          </w:p>
        </w:tc>
        <w:tc>
          <w:tcPr>
            <w:tcW w:type="dxa" w:w="2340"/>
            <w:tcMar>
              <w:top w:w="100" w:type="dxa"/>
              <w:bottom w:w="100" w:type="dxa"/>
              <w:left w:w="120" w:type="dxa"/>
              <w:right w:w="120" w:type="dxa"/>
            </w:tcMar>
            <w:shd w:fill="F1F3F5"/>
          </w:tcPr>
          <w:p>
            <w:r>
              <w:rPr>
                <w:b/>
                <w:color w:val="495057"/>
                <w:sz w:val="19"/>
              </w:rPr>
              <w:t>Nullable</w:t>
            </w:r>
          </w:p>
        </w:tc>
        <w:tc>
          <w:tcPr>
            <w:tcW w:type="dxa" w:w="2340"/>
            <w:tcMar>
              <w:top w:w="100" w:type="dxa"/>
              <w:bottom w:w="100" w:type="dxa"/>
              <w:left w:w="120" w:type="dxa"/>
              <w:right w:w="120" w:type="dxa"/>
            </w:tcMar>
            <w:shd w:fill="F1F3F5"/>
          </w:tcPr>
          <w:p>
            <w:r>
              <w:rPr>
                <w:b/>
                <w:color w:val="495057"/>
                <w:sz w:val="19"/>
              </w:rPr>
              <w:t>Constraints / Notes</w:t>
            </w:r>
          </w:p>
        </w:tc>
      </w:tr>
      <w:tr>
        <w:tc>
          <w:tcPr>
            <w:tcW w:type="dxa" w:w="2340"/>
            <w:tcMar>
              <w:top w:w="100" w:type="dxa"/>
              <w:bottom w:w="100" w:type="dxa"/>
              <w:left w:w="120" w:type="dxa"/>
              <w:right w:w="120" w:type="dxa"/>
            </w:tcMar>
          </w:tcPr>
          <w:p>
            <w:r>
              <w:rPr>
                <w:sz w:val="19"/>
              </w:rPr>
              <w: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Primary Key (Auto-Increment)</w:t>
            </w:r>
          </w:p>
        </w:tc>
      </w:tr>
      <w:tr>
        <w:tc>
          <w:tcPr>
            <w:tcW w:type="dxa" w:w="2340"/>
            <w:tcMar>
              <w:top w:w="100" w:type="dxa"/>
              <w:bottom w:w="100" w:type="dxa"/>
              <w:left w:w="120" w:type="dxa"/>
              <w:right w:w="120" w:type="dxa"/>
            </w:tcMar>
          </w:tcPr>
          <w:p>
            <w:r>
              <w:rPr>
                <w:sz w:val="19"/>
              </w:rPr>
              <w:t>`Type`</w:t>
            </w:r>
          </w:p>
        </w:tc>
        <w:tc>
          <w:tcPr>
            <w:tcW w:type="dxa" w:w="2340"/>
            <w:tcMar>
              <w:top w:w="100" w:type="dxa"/>
              <w:bottom w:w="100" w:type="dxa"/>
              <w:left w:w="120" w:type="dxa"/>
              <w:right w:w="120" w:type="dxa"/>
            </w:tcMar>
          </w:tcPr>
          <w:p>
            <w:r>
              <w:rPr>
                <w:sz w:val="19"/>
              </w:rPr>
              <w:t>INTEGER (Enum)</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0=DonationIn, 1=IssueOut, 2=Adjustment</w:t>
            </w:r>
          </w:p>
        </w:tc>
      </w:tr>
      <w:tr>
        <w:tc>
          <w:tcPr>
            <w:tcW w:type="dxa" w:w="2340"/>
            <w:tcMar>
              <w:top w:w="100" w:type="dxa"/>
              <w:bottom w:w="100" w:type="dxa"/>
              <w:left w:w="120" w:type="dxa"/>
              <w:right w:w="120" w:type="dxa"/>
            </w:tcMar>
          </w:tcPr>
          <w:p>
            <w:r>
              <w:rPr>
                <w:sz w:val="19"/>
              </w:rPr>
              <w:t>`BloodGroupId`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Foreign Key \rightarrow `BloodGroups.Id`</w:t>
            </w:r>
          </w:p>
        </w:tc>
      </w:tr>
      <w:tr>
        <w:tc>
          <w:tcPr>
            <w:tcW w:type="dxa" w:w="2340"/>
            <w:tcMar>
              <w:top w:w="100" w:type="dxa"/>
              <w:bottom w:w="100" w:type="dxa"/>
              <w:left w:w="120" w:type="dxa"/>
              <w:right w:w="120" w:type="dxa"/>
            </w:tcMar>
          </w:tcPr>
          <w:p>
            <w:r>
              <w:rPr>
                <w:sz w:val="19"/>
              </w:rPr>
              <w:t>`Units`</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Count delta (+ to add, - to subtract)</w:t>
            </w:r>
          </w:p>
        </w:tc>
      </w:tr>
      <w:tr>
        <w:tc>
          <w:tcPr>
            <w:tcW w:type="dxa" w:w="2340"/>
            <w:tcMar>
              <w:top w:w="100" w:type="dxa"/>
              <w:bottom w:w="100" w:type="dxa"/>
              <w:left w:w="120" w:type="dxa"/>
              <w:right w:w="120" w:type="dxa"/>
            </w:tcMar>
          </w:tcPr>
          <w:p>
            <w:r>
              <w:rPr>
                <w:sz w:val="19"/>
              </w:rPr>
              <w:t>`BalanceAfter`</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Inventory balance immediately following transaction</w:t>
            </w:r>
          </w:p>
        </w:tc>
      </w:tr>
      <w:tr>
        <w:tc>
          <w:tcPr>
            <w:tcW w:type="dxa" w:w="2340"/>
            <w:tcMar>
              <w:top w:w="100" w:type="dxa"/>
              <w:bottom w:w="100" w:type="dxa"/>
              <w:left w:w="120" w:type="dxa"/>
              <w:right w:w="120" w:type="dxa"/>
            </w:tcMar>
          </w:tcPr>
          <w:p>
            <w:r>
              <w:rPr>
                <w:sz w:val="19"/>
              </w:rPr>
              <w:t>`DonationId`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Foreign Key \rightarrow `Donations.Id` (Null for non-donations)</w:t>
            </w:r>
          </w:p>
        </w:tc>
      </w:tr>
      <w:tr>
        <w:tc>
          <w:tcPr>
            <w:tcW w:type="dxa" w:w="2340"/>
            <w:tcMar>
              <w:top w:w="100" w:type="dxa"/>
              <w:bottom w:w="100" w:type="dxa"/>
              <w:left w:w="120" w:type="dxa"/>
              <w:right w:w="120" w:type="dxa"/>
            </w:tcMar>
          </w:tcPr>
          <w:p>
            <w:r>
              <w:rPr>
                <w:sz w:val="19"/>
              </w:rPr>
              <w:t>`BloodRequestId`</w:t>
            </w:r>
          </w:p>
        </w:tc>
        <w:tc>
          <w:tcPr>
            <w:tcW w:type="dxa" w:w="2340"/>
            <w:tcMar>
              <w:top w:w="100" w:type="dxa"/>
              <w:bottom w:w="100" w:type="dxa"/>
              <w:left w:w="120" w:type="dxa"/>
              <w:right w:w="120" w:type="dxa"/>
            </w:tcMar>
          </w:tcPr>
          <w:p>
            <w:r>
              <w:rPr>
                <w:sz w:val="19"/>
              </w:rPr>
              <w:t>INTEGER</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Foreign Key \rightarrow `BloodRequests.Id` (Null for non-issues)</w:t>
            </w:r>
          </w:p>
        </w:tc>
      </w:tr>
      <w:tr>
        <w:tc>
          <w:tcPr>
            <w:tcW w:type="dxa" w:w="2340"/>
            <w:tcMar>
              <w:top w:w="100" w:type="dxa"/>
              <w:bottom w:w="100" w:type="dxa"/>
              <w:left w:w="120" w:type="dxa"/>
              <w:right w:w="120" w:type="dxa"/>
            </w:tcMar>
          </w:tcPr>
          <w:p>
            <w:r>
              <w:rPr>
                <w:sz w:val="19"/>
              </w:rPr>
              <w:t>`TransactionDate`</w:t>
            </w:r>
          </w:p>
        </w:tc>
        <w:tc>
          <w:tcPr>
            <w:tcW w:type="dxa" w:w="2340"/>
            <w:tcMar>
              <w:top w:w="100" w:type="dxa"/>
              <w:bottom w:w="100" w:type="dxa"/>
              <w:left w:w="120" w:type="dxa"/>
              <w:right w:w="120" w:type="dxa"/>
            </w:tcMar>
          </w:tcPr>
          <w:p>
            <w:r>
              <w:rPr>
                <w:sz w:val="19"/>
              </w:rPr>
              <w:t>TEXT (DateTime)</w:t>
            </w:r>
          </w:p>
        </w:tc>
        <w:tc>
          <w:tcPr>
            <w:tcW w:type="dxa" w:w="2340"/>
            <w:tcMar>
              <w:top w:w="100" w:type="dxa"/>
              <w:bottom w:w="100" w:type="dxa"/>
              <w:left w:w="120" w:type="dxa"/>
              <w:right w:w="120" w:type="dxa"/>
            </w:tcMar>
          </w:tcPr>
          <w:p>
            <w:r>
              <w:rPr>
                <w:sz w:val="19"/>
              </w:rPr>
              <w:t>No</w:t>
            </w:r>
          </w:p>
        </w:tc>
        <w:tc>
          <w:tcPr>
            <w:tcW w:type="dxa" w:w="2340"/>
            <w:tcMar>
              <w:top w:w="100" w:type="dxa"/>
              <w:bottom w:w="100" w:type="dxa"/>
              <w:left w:w="120" w:type="dxa"/>
              <w:right w:w="120" w:type="dxa"/>
            </w:tcMar>
          </w:tcPr>
          <w:p>
            <w:r>
              <w:rPr>
                <w:sz w:val="19"/>
              </w:rPr>
              <w:t>UTC transaction timestamp</w:t>
            </w:r>
          </w:p>
        </w:tc>
      </w:tr>
      <w:tr>
        <w:tc>
          <w:tcPr>
            <w:tcW w:type="dxa" w:w="2340"/>
            <w:tcMar>
              <w:top w:w="100" w:type="dxa"/>
              <w:bottom w:w="100" w:type="dxa"/>
              <w:left w:w="120" w:type="dxa"/>
              <w:right w:w="120" w:type="dxa"/>
            </w:tcMar>
          </w:tcPr>
          <w:p>
            <w:r>
              <w:rPr>
                <w:sz w:val="19"/>
              </w:rPr>
              <w:t>`Remarks`</w:t>
            </w:r>
          </w:p>
        </w:tc>
        <w:tc>
          <w:tcPr>
            <w:tcW w:type="dxa" w:w="2340"/>
            <w:tcMar>
              <w:top w:w="100" w:type="dxa"/>
              <w:bottom w:w="100" w:type="dxa"/>
              <w:left w:w="120" w:type="dxa"/>
              <w:right w:w="120" w:type="dxa"/>
            </w:tcMar>
          </w:tcPr>
          <w:p>
            <w:r>
              <w:rPr>
                <w:sz w:val="19"/>
              </w:rPr>
              <w:t>TEXT (500)</w:t>
            </w:r>
          </w:p>
        </w:tc>
        <w:tc>
          <w:tcPr>
            <w:tcW w:type="dxa" w:w="2340"/>
            <w:tcMar>
              <w:top w:w="100" w:type="dxa"/>
              <w:bottom w:w="100" w:type="dxa"/>
              <w:left w:w="120" w:type="dxa"/>
              <w:right w:w="120" w:type="dxa"/>
            </w:tcMar>
          </w:tcPr>
          <w:p>
            <w:r>
              <w:rPr>
                <w:sz w:val="19"/>
              </w:rPr>
              <w:t>Yes</w:t>
            </w:r>
          </w:p>
        </w:tc>
        <w:tc>
          <w:tcPr>
            <w:tcW w:type="dxa" w:w="2340"/>
            <w:tcMar>
              <w:top w:w="100" w:type="dxa"/>
              <w:bottom w:w="100" w:type="dxa"/>
              <w:left w:w="120" w:type="dxa"/>
              <w:right w:w="120" w:type="dxa"/>
            </w:tcMar>
          </w:tcPr>
          <w:p>
            <w:r>
              <w:rPr>
                <w:sz w:val="19"/>
              </w:rPr>
              <w:t>Reason for change or clinical source</w:t>
            </w:r>
          </w:p>
        </w:tc>
      </w:tr>
    </w:tbl>
    <w:p>
      <w:pPr>
        <w:spacing w:before="80" w:after="160"/>
      </w:pPr>
    </w:p>
    <w:p>
      <w:pPr>
        <w:spacing w:after="120"/>
      </w:pPr>
      <w:r>
        <w:t>---</w:t>
      </w:r>
    </w:p>
    <w:p>
      <w:pPr>
        <w:keepNext/>
        <w:spacing w:before="360" w:after="120"/>
      </w:pPr>
      <w:r>
        <w:rPr>
          <w:b/>
          <w:color w:val="C62828"/>
          <w:sz w:val="30"/>
        </w:rPr>
        <w:t>8. Entity-Relationship (ER) Diagram</w:t>
      </w:r>
    </w:p>
    <w:tbl>
      <w:tblPr>
        <w:tblW w:type="auto" w:w="0"/>
        <w:jc w:val="center"/>
        <w:tblLook w:firstColumn="1" w:firstRow="1" w:lastColumn="0" w:lastRow="0" w:noHBand="0" w:noVBand="1" w:val="04A0"/>
        <w:tblBorders>
          <w:top w:val="single" w:sz="4" w:space="0" w:color="CED4DA"/>
          <w:bottom w:val="single" w:sz="4" w:space="0" w:color="CED4DA"/>
          <w:left w:val="none"/>
          <w:right w:val="none"/>
          <w:insideH w:val="single" w:sz="4" w:space="0" w:color="CED4DA"/>
          <w:insideV w:val="none"/>
        </w:tblBorders>
      </w:tblPr>
      <w:tblGrid>
        <w:gridCol w:w="9360"/>
      </w:tblGrid>
      <w:tr>
        <w:tc>
          <w:tcPr>
            <w:tcW w:type="dxa" w:w="9360"/>
            <w:shd w:fill="F8F9FA"/>
            <w:tcMar>
              <w:top w:w="120" w:type="dxa"/>
              <w:bottom w:w="120" w:type="dxa"/>
              <w:left w:w="160" w:type="dxa"/>
              <w:right w:w="160" w:type="dxa"/>
            </w:tcMar>
          </w:tcPr>
          <w:p>
            <w:pPr>
              <w:spacing w:after="0"/>
            </w:pPr>
            <w:r>
              <w:rPr>
                <w:rFonts w:ascii="Consolas" w:hAnsi="Consolas"/>
                <w:color w:val="282C34"/>
                <w:sz w:val="17"/>
              </w:rPr>
              <w:t>erDiagram</w:t>
              <w:br/>
              <w:t xml:space="preserve">    APPLICATION_USER ||--o| DONOR : "has profile"</w:t>
              <w:br/>
              <w:t xml:space="preserve">    APPLICATION_USER ||--o| PATIENT : "has profile"</w:t>
              <w:br/>
              <w:t xml:space="preserve">    BLOOD_GROUP ||--|| BLOOD_STOCK : "tracks inventory"</w:t>
              <w:br/>
              <w:t xml:space="preserve">    BLOOD_GROUP ||--o{ DONOR : "categorizes"</w:t>
              <w:br/>
              <w:t xml:space="preserve">    BLOOD_GROUP ||--o{ PATIENT : "categorizes"</w:t>
              <w:br/>
              <w:t xml:space="preserve">    BLOOD_GROUP ||--o{ DONATION : "group"</w:t>
              <w:br/>
              <w:t xml:space="preserve">    BLOOD_GROUP ||--o{ BLOOD_REQUEST : "group"</w:t>
              <w:br/>
              <w:t xml:space="preserve">    BLOOD_GROUP ||--o{ BLOOD_TRANSACTION : "ledger"</w:t>
              <w:br/>
              <w:br/>
              <w:t xml:space="preserve">    DONOR ||--o{ DONATION : "makes"</w:t>
              <w:br/>
              <w:t xml:space="preserve">    PATIENT ||--o{ BLOOD_REQUEST : "submits"</w:t>
              <w:br/>
              <w:br/>
              <w:t xml:space="preserve">    DONATION ||--o| BLOOD_TRANSACTION : "references"</w:t>
              <w:br/>
              <w:t xml:space="preserve">    BLOOD_REQUEST ||--o| BLOOD_TRANSACTION : "references"</w:t>
              <w:br/>
              <w:br/>
              <w:t xml:space="preserve">    APPLICATION_USER {</w:t>
              <w:br/>
              <w:t xml:space="preserve">        string Id PK</w:t>
              <w:br/>
              <w:t xml:space="preserve">        string FullName</w:t>
              <w:br/>
              <w:t xml:space="preserve">        string Email</w:t>
              <w:br/>
              <w:t xml:space="preserve">        string Phone</w:t>
              <w:br/>
              <w:t xml:space="preserve">        string City</w:t>
              <w:br/>
              <w:t xml:space="preserve">        datetime DateOfBirth</w:t>
              <w:br/>
              <w:t xml:space="preserve">        string Gender</w:t>
              <w:br/>
              <w:t xml:space="preserve">    }</w:t>
              <w:br/>
              <w:br/>
              <w:t xml:space="preserve">    BLOOD_GROUP {</w:t>
              <w:br/>
              <w:t xml:space="preserve">        int Id PK</w:t>
              <w:br/>
              <w:t xml:space="preserve">        string Name</w:t>
              <w:br/>
              <w:t xml:space="preserve">    }</w:t>
              <w:br/>
              <w:br/>
              <w:t xml:space="preserve">    BLOOD_STOCK {</w:t>
              <w:br/>
              <w:t xml:space="preserve">        int Id PK</w:t>
              <w:br/>
              <w:t xml:space="preserve">        int BloodGroupId FK</w:t>
              <w:br/>
              <w:t xml:space="preserve">        int AvailableUnits</w:t>
              <w:br/>
              <w:t xml:space="preserve">        int MinimumLevel</w:t>
              <w:br/>
              <w:t xml:space="preserve">        datetime LastUpdated</w:t>
              <w:br/>
              <w:t xml:space="preserve">    }</w:t>
              <w:br/>
              <w:br/>
              <w:t xml:space="preserve">    DONOR {</w:t>
              <w:br/>
              <w:t xml:space="preserve">        int Id PK</w:t>
              <w:br/>
              <w:t xml:space="preserve">        string UserId FK</w:t>
              <w:br/>
              <w:t xml:space="preserve">        int BloodGroupId FK</w:t>
              <w:br/>
              <w:t xml:space="preserve">        decimal WeightKg</w:t>
              <w:br/>
              <w:t xml:space="preserve">        date LastDonationDate</w:t>
              <w:br/>
              <w:t xml:space="preserve">        bool IsActive</w:t>
              <w:br/>
              <w:t xml:space="preserve">    }</w:t>
              <w:br/>
              <w:br/>
              <w:t xml:space="preserve">    PATIENT {</w:t>
              <w:br/>
              <w:t xml:space="preserve">        int Id PK</w:t>
              <w:br/>
              <w:t xml:space="preserve">        string UserId FK</w:t>
              <w:br/>
              <w:t xml:space="preserve">        int BloodGroupId FK</w:t>
              <w:br/>
              <w:t xml:space="preserve">        string HospitalName</w:t>
              <w:br/>
              <w:t xml:space="preserve">        bool IsActive</w:t>
              <w:br/>
              <w:t xml:space="preserve">    }</w:t>
              <w:br/>
              <w:br/>
              <w:t xml:space="preserve">    DONATION {</w:t>
              <w:br/>
              <w:t xml:space="preserve">        int Id PK</w:t>
              <w:br/>
              <w:t xml:space="preserve">        int DonorId FK</w:t>
              <w:br/>
              <w:t xml:space="preserve">        int BloodGroupId FK</w:t>
              <w:br/>
              <w:t xml:space="preserve">        int Units</w:t>
              <w:br/>
              <w:t xml:space="preserve">        date DonationDate</w:t>
              <w:br/>
              <w:t xml:space="preserve">        int Status</w:t>
              <w:br/>
              <w:t xml:space="preserve">        string Remarks</w:t>
              <w:br/>
              <w:t xml:space="preserve">    }</w:t>
              <w:br/>
              <w:br/>
              <w:t xml:space="preserve">    BLOOD_REQUEST {</w:t>
              <w:br/>
              <w:t xml:space="preserve">        int Id PK</w:t>
              <w:br/>
              <w:t xml:space="preserve">        int PatientId FK</w:t>
              <w:br/>
              <w:t xml:space="preserve">        int BloodGroupId FK</w:t>
              <w:br/>
              <w:t xml:space="preserve">        int UnitsRequired</w:t>
              <w:br/>
              <w:t xml:space="preserve">        date RequiredByDate</w:t>
              <w:br/>
              <w:t xml:space="preserve">        string Reason</w:t>
              <w:br/>
              <w:t xml:space="preserve">        int Status</w:t>
              <w:br/>
              <w:t xml:space="preserve">        string AdminRemarks</w:t>
              <w:br/>
              <w:t xml:space="preserve">        datetime CreatedAt</w:t>
              <w:br/>
              <w:t xml:space="preserve">        datetime ProcessedAt</w:t>
              <w:br/>
              <w:t xml:space="preserve">    }</w:t>
              <w:br/>
              <w:br/>
              <w:t xml:space="preserve">    BLOOD_TRANSACTION {</w:t>
              <w:br/>
              <w:t xml:space="preserve">        int Id PK</w:t>
              <w:br/>
              <w:t xml:space="preserve">        int Type</w:t>
              <w:br/>
              <w:t xml:space="preserve">        int BloodGroupId FK</w:t>
              <w:br/>
              <w:t xml:space="preserve">        int Units</w:t>
              <w:br/>
              <w:t xml:space="preserve">        int BalanceAfter</w:t>
              <w:br/>
              <w:t xml:space="preserve">        int DonationId FK</w:t>
              <w:br/>
              <w:t xml:space="preserve">        int BloodRequestId FK</w:t>
              <w:br/>
              <w:t xml:space="preserve">        datetime TransactionDate</w:t>
              <w:br/>
              <w:t xml:space="preserve">        string Remarks</w:t>
              <w:br/>
              <w:t xml:space="preserve">    }</w:t>
            </w:r>
          </w:p>
        </w:tc>
      </w:tr>
    </w:tbl>
    <w:p>
      <w:pPr>
        <w:spacing w:before="80" w:after="120"/>
      </w:pPr>
    </w:p>
    <w:p>
      <w:pPr>
        <w:spacing w:after="120"/>
      </w:pPr>
      <w:r>
        <w:t>---</w:t>
      </w:r>
    </w:p>
    <w:p>
      <w:pPr>
        <w:keepNext/>
        <w:spacing w:before="360" w:after="120"/>
      </w:pPr>
      <w:r>
        <w:rPr>
          <w:b/>
          <w:color w:val="C62828"/>
          <w:sz w:val="30"/>
        </w:rPr>
        <w:t>9. User Diagrams &amp; System Workflows</w:t>
      </w:r>
    </w:p>
    <w:p>
      <w:pPr>
        <w:keepNext/>
        <w:spacing w:before="280" w:after="80"/>
      </w:pPr>
      <w:r>
        <w:rPr>
          <w:b/>
          <w:color w:val="8E0000"/>
          <w:sz w:val="25"/>
        </w:rPr>
        <w:t>9.1 Use Case Diagram (User Roles &amp; Capabilities)</w:t>
      </w:r>
    </w:p>
    <w:tbl>
      <w:tblPr>
        <w:tblW w:type="auto" w:w="0"/>
        <w:jc w:val="center"/>
        <w:tblLook w:firstColumn="1" w:firstRow="1" w:lastColumn="0" w:lastRow="0" w:noHBand="0" w:noVBand="1" w:val="04A0"/>
        <w:tblBorders>
          <w:top w:val="single" w:sz="4" w:space="0" w:color="CED4DA"/>
          <w:bottom w:val="single" w:sz="4" w:space="0" w:color="CED4DA"/>
          <w:left w:val="none"/>
          <w:right w:val="none"/>
          <w:insideH w:val="single" w:sz="4" w:space="0" w:color="CED4DA"/>
          <w:insideV w:val="none"/>
        </w:tblBorders>
      </w:tblPr>
      <w:tblGrid>
        <w:gridCol w:w="9360"/>
      </w:tblGrid>
      <w:tr>
        <w:tc>
          <w:tcPr>
            <w:tcW w:type="dxa" w:w="9360"/>
            <w:shd w:fill="F8F9FA"/>
            <w:tcMar>
              <w:top w:w="120" w:type="dxa"/>
              <w:bottom w:w="120" w:type="dxa"/>
              <w:left w:w="160" w:type="dxa"/>
              <w:right w:w="160" w:type="dxa"/>
            </w:tcMar>
          </w:tcPr>
          <w:p>
            <w:pPr>
              <w:spacing w:after="0"/>
            </w:pPr>
            <w:r>
              <w:rPr>
                <w:rFonts w:ascii="Consolas" w:hAnsi="Consolas"/>
                <w:color w:val="282C34"/>
                <w:sz w:val="17"/>
              </w:rPr>
              <w:t>graph TD</w:t>
              <w:br/>
              <w:t xml:space="preserve">    subgraph Roles</w:t>
              <w:br/>
              <w:t xml:space="preserve">        G["Guest User"]</w:t>
              <w:br/>
              <w:t xml:space="preserve">        D["Registered Donor"]</w:t>
              <w:br/>
              <w:t xml:space="preserve">        P["Registered Patient"]</w:t>
              <w:br/>
              <w:t xml:space="preserve">        A["Hospital Administrator"]</w:t>
              <w:br/>
              <w:t xml:space="preserve">    end</w:t>
              <w:br/>
              <w:br/>
              <w:t xml:space="preserve">    subgraph Public_Features["Public Features"]</w:t>
              <w:br/>
              <w:t xml:space="preserve">        UC1["View Home &amp; Stock Levels"]</w:t>
              <w:br/>
              <w:t xml:space="preserve">        UC2["Search Blood Availability"]</w:t>
              <w:br/>
              <w:t xml:space="preserve">        UC3["Register Account"]</w:t>
              <w:br/>
              <w:t xml:space="preserve">        UC4["Login / Logout"]</w:t>
              <w:br/>
              <w:t xml:space="preserve">    end</w:t>
              <w:br/>
              <w:br/>
              <w:t xml:space="preserve">    subgraph Donor_Portal["Donor Portal"]</w:t>
              <w:br/>
              <w:t xml:space="preserve">        UC5["View Eligibility Diagnostics"]</w:t>
              <w:br/>
              <w:t xml:space="preserve">        UC6["Schedule Donation Visit"]</w:t>
              <w:br/>
              <w:t xml:space="preserve">        UC7["View Personal Donation History"]</w:t>
              <w:br/>
              <w:t xml:space="preserve">        UC8["Cancel Pending Appointment"]</w:t>
              <w:br/>
              <w:t xml:space="preserve">        UC9["Edit Donor Profile"]</w:t>
              <w:br/>
              <w:t xml:space="preserve">    end</w:t>
              <w:br/>
              <w:br/>
              <w:t xml:space="preserve">    subgraph Patient_Portal["Patient Portal"]</w:t>
              <w:br/>
              <w:t xml:space="preserve">        UC10["Submit Blood Requisition"]</w:t>
              <w:br/>
              <w:t xml:space="preserve">        UC11["Track Requisition Status"]</w:t>
              <w:br/>
              <w:t xml:space="preserve">        UC12["Cancel Pending Request"]</w:t>
              <w:br/>
              <w:t xml:space="preserve">        UC13["Edit Patient Profile"]</w:t>
              <w:br/>
              <w:t xml:space="preserve">    end</w:t>
              <w:br/>
              <w:br/>
              <w:t xml:space="preserve">    subgraph Admin_Portal["Admin Portal"]</w:t>
              <w:br/>
              <w:t xml:space="preserve">        UC14["View Operational Dashboard"]</w:t>
              <w:br/>
              <w:t xml:space="preserve">        UC15["Manage Stock &amp; Adjustments"]</w:t>
              <w:br/>
              <w:t xml:space="preserve">        UC16["Record Walk-in Donations"]</w:t>
              <w:br/>
              <w:t xml:space="preserve">        UC17["Complete / Reject Donations"]</w:t>
              <w:br/>
              <w:t xml:space="preserve">        UC18["Approve / Issue / Reject Requests"]</w:t>
              <w:br/>
              <w:t xml:space="preserve">        UC19["Audit Transaction Ledger"]</w:t>
              <w:br/>
              <w:t xml:space="preserve">        UC20["Manage Donor / Patient Status"]</w:t>
              <w:br/>
              <w:t xml:space="preserve">    end</w:t>
              <w:br/>
              <w:br/>
              <w:t xml:space="preserve">    G --&gt; UC1</w:t>
              <w:br/>
              <w:t xml:space="preserve">    G --&gt; UC2</w:t>
              <w:br/>
              <w:t xml:space="preserve">    G --&gt; UC3</w:t>
              <w:br/>
              <w:t xml:space="preserve">    G --&gt; UC4</w:t>
              <w:br/>
              <w:br/>
              <w:t xml:space="preserve">    D --&gt; UC1</w:t>
              <w:br/>
              <w:t xml:space="preserve">    D --&gt; UC2</w:t>
              <w:br/>
              <w:t xml:space="preserve">    D --&gt; UC5</w:t>
              <w:br/>
              <w:t xml:space="preserve">    D --&gt; UC6</w:t>
              <w:br/>
              <w:t xml:space="preserve">    D --&gt; UC7</w:t>
              <w:br/>
              <w:t xml:space="preserve">    D --&gt; UC8</w:t>
              <w:br/>
              <w:t xml:space="preserve">    D --&gt; UC9</w:t>
              <w:br/>
              <w:br/>
              <w:t xml:space="preserve">    P --&gt; UC1</w:t>
              <w:br/>
              <w:t xml:space="preserve">    P --&gt; UC2</w:t>
              <w:br/>
              <w:t xml:space="preserve">    P --&gt; UC10</w:t>
              <w:br/>
              <w:t xml:space="preserve">    P --&gt; UC11</w:t>
              <w:br/>
              <w:t xml:space="preserve">    P --&gt; UC12</w:t>
              <w:br/>
              <w:t xml:space="preserve">    P --&gt; UC13</w:t>
              <w:br/>
              <w:br/>
              <w:t xml:space="preserve">    A --&gt; UC14</w:t>
              <w:br/>
              <w:t xml:space="preserve">    A --&gt; UC15</w:t>
              <w:br/>
              <w:t xml:space="preserve">    A --&gt; UC16</w:t>
              <w:br/>
              <w:t xml:space="preserve">    A --&gt; UC17</w:t>
              <w:br/>
              <w:t xml:space="preserve">    A --&gt; UC18</w:t>
              <w:br/>
              <w:t xml:space="preserve">    A --&gt; UC19</w:t>
              <w:br/>
              <w:t xml:space="preserve">    A --&gt; UC20</w:t>
            </w:r>
          </w:p>
        </w:tc>
      </w:tr>
    </w:tbl>
    <w:p>
      <w:pPr>
        <w:spacing w:before="80" w:after="120"/>
      </w:pPr>
    </w:p>
    <w:p>
      <w:pPr>
        <w:keepNext/>
        <w:spacing w:before="280" w:after="80"/>
      </w:pPr>
      <w:r>
        <w:rPr>
          <w:b/>
          <w:color w:val="8E0000"/>
          <w:sz w:val="25"/>
        </w:rPr>
        <w:t>9.2 Donor Donation &amp; Eligibility Workflow</w:t>
      </w:r>
    </w:p>
    <w:tbl>
      <w:tblPr>
        <w:tblW w:type="auto" w:w="0"/>
        <w:jc w:val="center"/>
        <w:tblLook w:firstColumn="1" w:firstRow="1" w:lastColumn="0" w:lastRow="0" w:noHBand="0" w:noVBand="1" w:val="04A0"/>
        <w:tblBorders>
          <w:top w:val="single" w:sz="4" w:space="0" w:color="CED4DA"/>
          <w:bottom w:val="single" w:sz="4" w:space="0" w:color="CED4DA"/>
          <w:left w:val="none"/>
          <w:right w:val="none"/>
          <w:insideH w:val="single" w:sz="4" w:space="0" w:color="CED4DA"/>
          <w:insideV w:val="none"/>
        </w:tblBorders>
      </w:tblPr>
      <w:tblGrid>
        <w:gridCol w:w="9360"/>
      </w:tblGrid>
      <w:tr>
        <w:tc>
          <w:tcPr>
            <w:tcW w:type="dxa" w:w="9360"/>
            <w:shd w:fill="F8F9FA"/>
            <w:tcMar>
              <w:top w:w="120" w:type="dxa"/>
              <w:bottom w:w="120" w:type="dxa"/>
              <w:left w:w="160" w:type="dxa"/>
              <w:right w:w="160" w:type="dxa"/>
            </w:tcMar>
          </w:tcPr>
          <w:p>
            <w:pPr>
              <w:spacing w:after="0"/>
            </w:pPr>
            <w:r>
              <w:rPr>
                <w:rFonts w:ascii="Consolas" w:hAnsi="Consolas"/>
                <w:color w:val="282C34"/>
                <w:sz w:val="17"/>
              </w:rPr>
              <w:t>flowchart TD</w:t>
              <w:br/>
              <w:t xml:space="preserve">    Start([Donor Logs In]) --&gt; CheckElig{Check Clinical Criteria&lt;br&gt;Age &gt;= 18&lt;br&gt;Weight &gt;= 50kg&lt;br&gt;Gap &gt;= 90 Days}</w:t>
              <w:br/>
              <w:t xml:space="preserve">    CheckElig -- Eligible --&gt; ViewElig[Display Green Banner: Eligible]</w:t>
              <w:br/>
              <w:t xml:space="preserve">    CheckElig -- Ineligible --&gt; ViewInelig[Display Red Banner with Reason&lt;br&gt;&amp; Next Eligible Date]</w:t>
              <w:br/>
              <w:t xml:space="preserve">    </w:t>
              <w:br/>
              <w:t xml:space="preserve">    ViewInelig --&gt; BlockSched[Schedule Button Disabled]</w:t>
              <w:br/>
              <w:t xml:space="preserve">    ViewElig --&gt; AllowSched[Open Scheduling Form]</w:t>
              <w:br/>
              <w:t xml:space="preserve">    </w:t>
              <w:br/>
              <w:t xml:space="preserve">    AllowSched --&gt; SubmitDate[Select Date &amp; Submit]</w:t>
              <w:br/>
              <w:t xml:space="preserve">    SubmitDate --&gt; SaveSched[Status: Scheduled in DB]</w:t>
              <w:br/>
              <w:t xml:space="preserve">    </w:t>
              <w:br/>
              <w:t xml:space="preserve">    SaveSched --&gt; AdminVisit[Donor Arrives at Clinic]</w:t>
              <w:br/>
              <w:t xml:space="preserve">    AdminVisit --&gt; AdminVerify{Admin Verifies Health}</w:t>
              <w:br/>
              <w:t xml:space="preserve">    AdminVerify -- Defer / Failed --&gt; AdminReject[Admin Rejects Donation with Reason]</w:t>
              <w:br/>
              <w:t xml:space="preserve">    AdminVerify -- Passed --&gt; AdminComplete[Admin Completes Donation&lt;br&gt;Inputs Units Collected]</w:t>
              <w:br/>
              <w:t xml:space="preserve">    </w:t>
              <w:br/>
              <w:t xml:space="preserve">    AdminComplete --&gt; StockUpdate[StockService Atomically:&lt;br&gt;1. Adds Units to BloodStock&lt;br&gt;2. Updates Donor LastDonationDate&lt;br&gt;3. Logs DonationIn in BloodTransactions]</w:t>
              <w:br/>
              <w:t xml:space="preserve">    StockUpdate --&gt; Done([Donation Complete &amp; In Inventory])</w:t>
            </w:r>
          </w:p>
        </w:tc>
      </w:tr>
    </w:tbl>
    <w:p>
      <w:pPr>
        <w:spacing w:before="80" w:after="120"/>
      </w:pPr>
    </w:p>
    <w:p>
      <w:pPr>
        <w:keepNext/>
        <w:spacing w:before="280" w:after="80"/>
      </w:pPr>
      <w:r>
        <w:rPr>
          <w:b/>
          <w:color w:val="8E0000"/>
          <w:sz w:val="25"/>
        </w:rPr>
        <w:t>9.3 Patient Request &amp; Issuance Workflow</w:t>
      </w:r>
    </w:p>
    <w:tbl>
      <w:tblPr>
        <w:tblW w:type="auto" w:w="0"/>
        <w:jc w:val="center"/>
        <w:tblLook w:firstColumn="1" w:firstRow="1" w:lastColumn="0" w:lastRow="0" w:noHBand="0" w:noVBand="1" w:val="04A0"/>
        <w:tblBorders>
          <w:top w:val="single" w:sz="4" w:space="0" w:color="CED4DA"/>
          <w:bottom w:val="single" w:sz="4" w:space="0" w:color="CED4DA"/>
          <w:left w:val="none"/>
          <w:right w:val="none"/>
          <w:insideH w:val="single" w:sz="4" w:space="0" w:color="CED4DA"/>
          <w:insideV w:val="none"/>
        </w:tblBorders>
      </w:tblPr>
      <w:tblGrid>
        <w:gridCol w:w="9360"/>
      </w:tblGrid>
      <w:tr>
        <w:tc>
          <w:tcPr>
            <w:tcW w:type="dxa" w:w="9360"/>
            <w:shd w:fill="F8F9FA"/>
            <w:tcMar>
              <w:top w:w="120" w:type="dxa"/>
              <w:bottom w:w="120" w:type="dxa"/>
              <w:left w:w="160" w:type="dxa"/>
              <w:right w:w="160" w:type="dxa"/>
            </w:tcMar>
          </w:tcPr>
          <w:p>
            <w:pPr>
              <w:spacing w:after="0"/>
            </w:pPr>
            <w:r>
              <w:rPr>
                <w:rFonts w:ascii="Consolas" w:hAnsi="Consolas"/>
                <w:color w:val="282C34"/>
                <w:sz w:val="17"/>
              </w:rPr>
              <w:t>flowchart TD</w:t>
              <w:br/>
              <w:t xml:space="preserve">    PStart([Patient Logs In]) --&gt; OpenForm[Open New Blood Request]</w:t>
              <w:br/>
              <w:t xml:space="preserve">    OpenForm --&gt; LiveCheck[View Live Stock per Blood Group]</w:t>
              <w:br/>
              <w:t xml:space="preserve">    LiveCheck --&gt; FillForm[Enter Blood Group, Units, Date, Reason]</w:t>
              <w:br/>
              <w:t xml:space="preserve">    FillForm --&gt; SubmitReq[Submit Request -&gt; Status: Pending]</w:t>
              <w:br/>
              <w:t xml:space="preserve">    </w:t>
              <w:br/>
              <w:t xml:space="preserve">    SubmitReq --&gt; AdminQueue[Appears in Admin Requests List]</w:t>
              <w:br/>
              <w:t xml:space="preserve">    AdminQueue --&gt; AdminReview[Admin Reviews Request Details]</w:t>
              <w:br/>
              <w:t xml:space="preserve">    </w:t>
              <w:br/>
              <w:t xml:space="preserve">    AdminReview --&gt; Decision{Admin Decision}</w:t>
              <w:br/>
              <w:t xml:space="preserve">    </w:t>
              <w:br/>
              <w:t xml:space="preserve">    Decision -- Reject --&gt; EnterRemarks[Admin Enters Mandatory Remarks]</w:t>
              <w:br/>
              <w:t xml:space="preserve">    EnterRemarks --&gt; StatusReject[Status: Rejected -&gt; Patient Notified]</w:t>
              <w:br/>
              <w:t xml:space="preserve">    </w:t>
              <w:br/>
              <w:t xml:space="preserve">    Decision -- Approve --&gt; StockCheck{Available Units &gt;= Requested?}</w:t>
              <w:br/>
              <w:t xml:space="preserve">    StockCheck -- No --&gt; ShowError[Error: Insufficient Stock Available]</w:t>
              <w:br/>
              <w:t xml:space="preserve">    StockCheck -- Yes --&gt; StatusApproved[Status: Approved -&gt; Stock Reserved]</w:t>
              <w:br/>
              <w:t xml:space="preserve">    </w:t>
              <w:br/>
              <w:t xml:space="preserve">    StatusApproved --&gt; IssueBlood[Admin Clicks Issue Blood]</w:t>
              <w:br/>
              <w:t xml:space="preserve">    IssueBlood --&gt; StockServiceIssue[StockService Atomically:&lt;br&gt;1. Deducts Units from BloodStock&lt;br&gt;2. Sets Status: Issued &amp; ProcessedAt&lt;br&gt;3. Logs IssueOut in BloodTransactions]</w:t>
              <w:br/>
              <w:t xml:space="preserve">    StockServiceIssue --&gt; PDone([Units Handed Over to Patient/Hospital])</w:t>
            </w:r>
          </w:p>
        </w:tc>
      </w:tr>
    </w:tbl>
    <w:p>
      <w:pPr>
        <w:spacing w:before="80" w:after="120"/>
      </w:pPr>
    </w:p>
    <w:p>
      <w:pPr>
        <w:spacing w:after="120"/>
      </w:pPr>
      <w:r>
        <w:t>---</w:t>
      </w:r>
    </w:p>
    <w:p>
      <w:pPr>
        <w:keepNext/>
        <w:spacing w:before="360" w:after="120"/>
      </w:pPr>
      <w:r>
        <w:rPr>
          <w:b/>
          <w:color w:val="C62828"/>
          <w:sz w:val="30"/>
        </w:rPr>
        <w:t>10. Web Application Output Screenshots</w:t>
      </w:r>
    </w:p>
    <w:p>
      <w:pPr>
        <w:spacing w:after="120"/>
      </w:pPr>
      <w:r>
        <w:t>*(Note: Image files can be placed in `Docs/Screenshots/` and embedded directly using markdown syntax `![Caption](path/to/image.png)`)*</w:t>
      </w:r>
    </w:p>
    <w:p>
      <w:pPr>
        <w:keepNext/>
        <w:spacing w:before="280" w:after="80"/>
      </w:pPr>
      <w:r>
        <w:rPr>
          <w:b/>
          <w:color w:val="8E0000"/>
          <w:sz w:val="25"/>
        </w:rPr>
        <w:t>10.1 Home Page &amp; Live Blood Availability Cards</w:t>
      </w:r>
    </w:p>
    <w:p>
      <w:pPr>
        <w:spacing w:after="120"/>
      </w:pPr>
      <w:r>
        <w:t>Landing page displaying system introduction and real-time inventory cards for all 8 blood groups (Available, Low Stock, Out of Stock).</w:t>
      </w:r>
    </w:p>
    <w:tbl>
      <w:tblPr>
        <w:tblW w:type="auto" w:w="0"/>
        <w:jc w:val="center"/>
        <w:tblLook w:firstColumn="1" w:firstRow="1" w:lastColumn="0" w:lastRow="0" w:noHBand="0" w:noVBand="1" w:val="04A0"/>
        <w:tblBorders>
          <w:top w:val="single" w:sz="4" w:space="0" w:color="CED4DA"/>
          <w:bottom w:val="single" w:sz="4" w:space="0" w:color="CED4DA"/>
          <w:left w:val="none"/>
          <w:right w:val="none"/>
          <w:insideH w:val="single" w:sz="4" w:space="0" w:color="CED4DA"/>
          <w:insideV w:val="none"/>
        </w:tblBorders>
      </w:tblPr>
      <w:tblGrid>
        <w:gridCol w:w="9360"/>
      </w:tblGrid>
      <w:tr>
        <w:tc>
          <w:tcPr>
            <w:tcW w:type="dxa" w:w="9360"/>
            <w:shd w:fill="F8F9FA"/>
            <w:tcMar>
              <w:top w:w="120" w:type="dxa"/>
              <w:bottom w:w="120" w:type="dxa"/>
              <w:left w:w="160" w:type="dxa"/>
              <w:right w:w="160" w:type="dxa"/>
            </w:tcMar>
          </w:tcPr>
          <w:p>
            <w:pPr>
              <w:spacing w:after="0"/>
            </w:pPr>
            <w:r>
              <w:rPr>
                <w:rFonts w:ascii="Consolas" w:hAnsi="Consolas"/>
                <w:color w:val="282C34"/>
                <w:sz w:val="17"/>
              </w:rPr>
              <w:t>+-----------------------------------------------------------------------------------+</w:t>
              <w:br/>
              <w:t>|  🩸 BloodBank           Home   Search Blood   Login   Register                    |</w:t>
              <w:br/>
              <w:t>+-----------------------------------------------------------------------------------+</w:t>
              <w:br/>
              <w:t>|                                                                                   |</w:t>
              <w:br/>
              <w:t>|                           Save Lives, Donate Blood                                |</w:t>
              <w:br/>
              <w:t>|   Connecting blood donors with patients in real-time. Check live blood group      |</w:t>
              <w:br/>
              <w:t>|               availability below or register today.                               |</w:t>
              <w:br/>
              <w:t>|                                                                                   |</w:t>
              <w:br/>
              <w:t>|           [ Search Available Blood ]      [ Become a Donor ]                      |</w:t>
              <w:br/>
              <w:t>|                                                                                   |</w:t>
              <w:br/>
              <w:t>|   Live Blood Group Stock Levels:                                                  |</w:t>
              <w:br/>
              <w:t>|   +--------------+  +--------------+  +--------------+  +--------------+          |</w:t>
              <w:br/>
              <w:t>|   |   Group A+   |  |   Group A-   |  |   Group B+   |  |   Group B-   |          |</w:t>
              <w:br/>
              <w:t>|   |   3 units    |  |   0 units    |  |   0 units    |  |   0 units    |          |</w:t>
              <w:br/>
              <w:t>|   | [ LOW STOCK] |  | [OUT OF STK] |  | [OUT OF STK] |  | [OUT OF STK] |          |</w:t>
              <w:br/>
              <w:t>|   +--------------+  +--------------+  +--------------+  +--------------+          |</w:t>
              <w:br/>
              <w:t>|   +--------------+  +--------------+  +--------------+  +--------------+          |</w:t>
              <w:br/>
              <w:t>|   |  Group AB+   |  |  Group AB-   |  |   Group O+   |  |   Group O-   |          |</w:t>
              <w:br/>
              <w:t>|   |   0 units    |  |   0 units    |  |   2 units    |  |   0 units    |          |</w:t>
              <w:br/>
              <w:t>|   | [OUT OF STK] |  | [OUT OF STK] |  | [ LOW STOCK] |  | [OUT OF STK] |          |</w:t>
              <w:br/>
              <w:t>|   +--------------+  +--------------+  +--------------+  +--------------+          |</w:t>
              <w:br/>
              <w:t>+-----------------------------------------------------------------------------------+</w:t>
            </w:r>
          </w:p>
        </w:tc>
      </w:tr>
    </w:tbl>
    <w:p>
      <w:pPr>
        <w:spacing w:before="80" w:after="120"/>
      </w:pP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10.1: Home Page &amp; Blood Availability Cards ]**</w:t>
            </w:r>
          </w:p>
        </w:tc>
      </w:tr>
    </w:tbl>
    <w:p>
      <w:pPr>
        <w:spacing w:after="80"/>
        <w:ind w:left="576"/>
      </w:pPr>
      <w:r>
        <w:rPr>
          <w:i/>
          <w:color w:val="6C757D"/>
        </w:rPr>
        <w:t>`![Home Page](Screenshots/01_home_page.png)`</w:t>
      </w:r>
    </w:p>
    <w:p>
      <w:pPr>
        <w:spacing w:after="120"/>
      </w:pPr>
      <w:r>
        <w:t>---</w:t>
      </w:r>
    </w:p>
    <w:p>
      <w:pPr>
        <w:keepNext/>
        <w:spacing w:before="280" w:after="80"/>
      </w:pPr>
      <w:r>
        <w:rPr>
          <w:b/>
          <w:color w:val="8E0000"/>
          <w:sz w:val="25"/>
        </w:rPr>
        <w:t>10.2 Public Blood Search Page</w:t>
      </w:r>
    </w:p>
    <w:p>
      <w:pPr>
        <w:spacing w:after="120"/>
      </w:pPr>
      <w:r>
        <w:t>Allows anonymous visitors to select any blood group from a dropdown and verify current stock counts without displaying sensitive donor data.</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10.2: Blood Search Page ]**</w:t>
            </w:r>
          </w:p>
        </w:tc>
      </w:tr>
    </w:tbl>
    <w:p>
      <w:pPr>
        <w:spacing w:after="80"/>
        <w:ind w:left="576"/>
      </w:pPr>
      <w:r>
        <w:rPr>
          <w:i/>
          <w:color w:val="6C757D"/>
        </w:rPr>
        <w:t>`![Search Blood Page](Screenshots/02_search_blood.png)`</w:t>
      </w:r>
    </w:p>
    <w:p>
      <w:pPr>
        <w:spacing w:after="120"/>
      </w:pPr>
      <w:r>
        <w:t>---</w:t>
      </w:r>
    </w:p>
    <w:p>
      <w:pPr>
        <w:keepNext/>
        <w:spacing w:before="280" w:after="80"/>
      </w:pPr>
      <w:r>
        <w:rPr>
          <w:b/>
          <w:color w:val="8E0000"/>
          <w:sz w:val="25"/>
        </w:rPr>
        <w:t>10.3 User Registration &amp; Login Portal</w:t>
      </w:r>
    </w:p>
    <w:p>
      <w:pPr>
        <w:spacing w:after="120"/>
      </w:pPr>
      <w:r>
        <w:t>User registration form featuring dynamic role-toggling (Donor weight input vs. Patient hospital input) and secure ASP.NET Core Identity authentication.</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10.3: Registration &amp; Login ]**</w:t>
            </w:r>
          </w:p>
        </w:tc>
      </w:tr>
    </w:tbl>
    <w:p>
      <w:pPr>
        <w:spacing w:after="80"/>
        <w:ind w:left="576"/>
      </w:pPr>
      <w:r>
        <w:rPr>
          <w:i/>
          <w:color w:val="6C757D"/>
        </w:rPr>
        <w:t>`![Registration Page](Screenshots/03_registration_login.png)`</w:t>
      </w:r>
    </w:p>
    <w:p>
      <w:pPr>
        <w:spacing w:after="120"/>
      </w:pPr>
      <w:r>
        <w:t>---</w:t>
      </w:r>
    </w:p>
    <w:p>
      <w:pPr>
        <w:keepNext/>
        <w:spacing w:before="280" w:after="80"/>
      </w:pPr>
      <w:r>
        <w:rPr>
          <w:b/>
          <w:color w:val="8E0000"/>
          <w:sz w:val="25"/>
        </w:rPr>
        <w:t>10.4 Donor Dashboard &amp; Diagnostic Banner</w:t>
      </w:r>
    </w:p>
    <w:p>
      <w:pPr>
        <w:spacing w:after="120"/>
      </w:pPr>
      <w:r>
        <w:t>Displays donor eligibility assessment banner (Green for eligible; Red for ineligible with exact reason and next eligible date), recorded weight, and key stats.</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10.4: Donor Dashboard ]**</w:t>
            </w:r>
          </w:p>
        </w:tc>
      </w:tr>
    </w:tbl>
    <w:p>
      <w:pPr>
        <w:spacing w:after="80"/>
        <w:ind w:left="576"/>
      </w:pPr>
      <w:r>
        <w:rPr>
          <w:i/>
          <w:color w:val="6C757D"/>
        </w:rPr>
        <w:t>`![Donor Dashboard](Screenshots/04_donor_dashboard.png)`</w:t>
      </w:r>
    </w:p>
    <w:p>
      <w:pPr>
        <w:spacing w:after="120"/>
      </w:pPr>
      <w:r>
        <w:t>---</w:t>
      </w:r>
    </w:p>
    <w:p>
      <w:pPr>
        <w:keepNext/>
        <w:spacing w:before="280" w:after="80"/>
      </w:pPr>
      <w:r>
        <w:rPr>
          <w:b/>
          <w:color w:val="8E0000"/>
          <w:sz w:val="25"/>
        </w:rPr>
        <w:t>10.5 Donor Appointment Booking &amp; History</w:t>
      </w:r>
    </w:p>
    <w:p>
      <w:pPr>
        <w:spacing w:after="120"/>
      </w:pPr>
      <w:r>
        <w:t>Allows eligible donors to schedule prospective blood donation dates and view past completed donations.</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10.5: Donor History &amp; Scheduler ]**</w:t>
            </w:r>
          </w:p>
        </w:tc>
      </w:tr>
    </w:tbl>
    <w:p>
      <w:pPr>
        <w:spacing w:after="80"/>
        <w:ind w:left="576"/>
      </w:pPr>
      <w:r>
        <w:rPr>
          <w:i/>
          <w:color w:val="6C757D"/>
        </w:rPr>
        <w:t>`![Donor History](Screenshots/05_donor_history.png)`</w:t>
      </w:r>
    </w:p>
    <w:p>
      <w:pPr>
        <w:spacing w:after="120"/>
      </w:pPr>
      <w:r>
        <w:t>---</w:t>
      </w:r>
    </w:p>
    <w:p>
      <w:pPr>
        <w:keepNext/>
        <w:spacing w:before="280" w:after="80"/>
      </w:pPr>
      <w:r>
        <w:rPr>
          <w:b/>
          <w:color w:val="8E0000"/>
          <w:sz w:val="25"/>
        </w:rPr>
        <w:t>10.6 Patient Dashboard &amp; Request Status Tracker</w:t>
      </w:r>
    </w:p>
    <w:p>
      <w:pPr>
        <w:spacing w:after="120"/>
      </w:pPr>
      <w:r>
        <w:t>Patient dashboard showing count cards for Pending, Approved, Issued, and Rejected requests alongside facility information.</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10.6: Patient Dashboard ]**</w:t>
            </w:r>
          </w:p>
        </w:tc>
      </w:tr>
    </w:tbl>
    <w:p>
      <w:pPr>
        <w:spacing w:after="80"/>
        <w:ind w:left="576"/>
      </w:pPr>
      <w:r>
        <w:rPr>
          <w:i/>
          <w:color w:val="6C757D"/>
        </w:rPr>
        <w:t>`![Patient Dashboard](Screenshots/06_patient_dashboard.png)`</w:t>
      </w:r>
    </w:p>
    <w:p>
      <w:pPr>
        <w:spacing w:after="120"/>
      </w:pPr>
      <w:r>
        <w:t>---</w:t>
      </w:r>
    </w:p>
    <w:p>
      <w:pPr>
        <w:keepNext/>
        <w:spacing w:before="280" w:after="80"/>
      </w:pPr>
      <w:r>
        <w:rPr>
          <w:b/>
          <w:color w:val="8E0000"/>
          <w:sz w:val="25"/>
        </w:rPr>
        <w:t>10.7 Patient New Blood Request Form</w:t>
      </w:r>
    </w:p>
    <w:p>
      <w:pPr>
        <w:spacing w:after="120"/>
      </w:pPr>
      <w:r>
        <w:t>Requisition form with unit selector, required-by date, clinical reason, and an adjacent real-time blood stock reference table.</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10.7: Patient New Request ]**</w:t>
            </w:r>
          </w:p>
        </w:tc>
      </w:tr>
    </w:tbl>
    <w:p>
      <w:pPr>
        <w:spacing w:after="80"/>
        <w:ind w:left="576"/>
      </w:pPr>
      <w:r>
        <w:rPr>
          <w:i/>
          <w:color w:val="6C757D"/>
        </w:rPr>
        <w:t>`![Patient New Request](Screenshots/07_patient_new_request.png)`</w:t>
      </w:r>
    </w:p>
    <w:p>
      <w:pPr>
        <w:spacing w:after="120"/>
      </w:pPr>
      <w:r>
        <w:t>---</w:t>
      </w:r>
    </w:p>
    <w:p>
      <w:pPr>
        <w:keepNext/>
        <w:spacing w:before="280" w:after="80"/>
      </w:pPr>
      <w:r>
        <w:rPr>
          <w:b/>
          <w:color w:val="8E0000"/>
          <w:sz w:val="25"/>
        </w:rPr>
        <w:t>10.8 Admin Executive Dashboard</w:t>
      </w:r>
    </w:p>
    <w:p>
      <w:pPr>
        <w:spacing w:after="120"/>
      </w:pPr>
      <w:r>
        <w:t>Operational administration control center showing KPI number cards (Total Donors, Total Patients, Total Available Units, Pending Requests, Donations Today), low-stock warning table, and recent requests.</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10.8: Admin Dashboard ]**</w:t>
            </w:r>
          </w:p>
        </w:tc>
      </w:tr>
    </w:tbl>
    <w:p>
      <w:pPr>
        <w:spacing w:after="80"/>
        <w:ind w:left="576"/>
      </w:pPr>
      <w:r>
        <w:rPr>
          <w:i/>
          <w:color w:val="6C757D"/>
        </w:rPr>
        <w:t>`![Admin Dashboard](Screenshots/08_admin_dashboard.png)`</w:t>
      </w:r>
    </w:p>
    <w:p>
      <w:pPr>
        <w:spacing w:after="120"/>
      </w:pPr>
      <w:r>
        <w:t>---</w:t>
      </w:r>
    </w:p>
    <w:p>
      <w:pPr>
        <w:keepNext/>
        <w:spacing w:before="280" w:after="80"/>
      </w:pPr>
      <w:r>
        <w:rPr>
          <w:b/>
          <w:color w:val="8E0000"/>
          <w:sz w:val="25"/>
        </w:rPr>
        <w:t>10.9 Admin Blood Requests Management</w:t>
      </w:r>
    </w:p>
    <w:p>
      <w:pPr>
        <w:spacing w:after="120"/>
      </w:pPr>
      <w:r>
        <w:t>Central table listing all submitted patient blood requests with blood group, units, live stock check, status badge, and review action.</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10.9: Admin Requests Table ]**</w:t>
            </w:r>
          </w:p>
        </w:tc>
      </w:tr>
    </w:tbl>
    <w:p>
      <w:pPr>
        <w:spacing w:after="80"/>
        <w:ind w:left="576"/>
      </w:pPr>
      <w:r>
        <w:rPr>
          <w:i/>
          <w:color w:val="6C757D"/>
        </w:rPr>
        <w:t>`![Admin Requests](Screenshots/09_admin_requests.png)`</w:t>
      </w:r>
    </w:p>
    <w:p>
      <w:pPr>
        <w:spacing w:after="120"/>
      </w:pPr>
      <w:r>
        <w:t>---</w:t>
      </w:r>
    </w:p>
    <w:p>
      <w:pPr>
        <w:keepNext/>
        <w:spacing w:before="280" w:after="80"/>
      </w:pPr>
      <w:r>
        <w:rPr>
          <w:b/>
          <w:color w:val="8E0000"/>
          <w:sz w:val="25"/>
        </w:rPr>
        <w:t>10.10 Admin Blood Stock &amp; Manual Adjustment</w:t>
      </w:r>
    </w:p>
    <w:p>
      <w:pPr>
        <w:spacing w:after="120"/>
      </w:pPr>
      <w:r>
        <w:t>Full 8-group inventory management table with minimum threshold editors and manual adjustment form with required justification reason.</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10.10: Admin Stock &amp; Adjustment ]**</w:t>
            </w:r>
          </w:p>
        </w:tc>
      </w:tr>
    </w:tbl>
    <w:p>
      <w:pPr>
        <w:spacing w:after="80"/>
        <w:ind w:left="576"/>
      </w:pPr>
      <w:r>
        <w:rPr>
          <w:i/>
          <w:color w:val="6C757D"/>
        </w:rPr>
        <w:t>`![Admin Stock](Screenshots/10_admin_stock.png)`</w:t>
      </w:r>
    </w:p>
    <w:p>
      <w:pPr>
        <w:spacing w:after="120"/>
      </w:pPr>
      <w:r>
        <w:t>---</w:t>
      </w:r>
    </w:p>
    <w:p>
      <w:pPr>
        <w:keepNext/>
        <w:spacing w:before="280" w:after="80"/>
      </w:pPr>
      <w:r>
        <w:rPr>
          <w:b/>
          <w:color w:val="8E0000"/>
          <w:sz w:val="25"/>
        </w:rPr>
        <w:t>10.11 Admin Donations Management</w:t>
      </w:r>
    </w:p>
    <w:p>
      <w:pPr>
        <w:spacing w:after="120"/>
      </w:pPr>
      <w:r>
        <w:t>Walk-in donation logger with automated on-the-fly donor eligibility verification, scheduled donation completion, and rejection options.</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10.11: Admin Donations Management ]**</w:t>
            </w:r>
          </w:p>
        </w:tc>
      </w:tr>
    </w:tbl>
    <w:p>
      <w:pPr>
        <w:spacing w:after="80"/>
        <w:ind w:left="576"/>
      </w:pPr>
      <w:r>
        <w:rPr>
          <w:i/>
          <w:color w:val="6C757D"/>
        </w:rPr>
        <w:t>`![Admin Donations](Screenshots/11_admin_donations.png)`</w:t>
      </w:r>
    </w:p>
    <w:p>
      <w:pPr>
        <w:spacing w:after="120"/>
      </w:pPr>
      <w:r>
        <w:t>---</w:t>
      </w:r>
    </w:p>
    <w:p>
      <w:pPr>
        <w:keepNext/>
        <w:spacing w:before="280" w:after="80"/>
      </w:pPr>
      <w:r>
        <w:rPr>
          <w:b/>
          <w:color w:val="8E0000"/>
          <w:sz w:val="25"/>
        </w:rPr>
        <w:t>10.12 Admin Immutable Transaction Ledger</w:t>
      </w:r>
    </w:p>
    <w:p>
      <w:pPr>
        <w:spacing w:after="120"/>
      </w:pPr>
      <w:r>
        <w:t>Append-only audit trail logging all inventory mutations with `Tx ID`, timestamp, `Type` (`DonationIn`, `IssueOut`, `Adjustment`), `Units`, `BalanceAfter`, and `Remarks`.</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10.12: Transaction Ledger ]**</w:t>
            </w:r>
          </w:p>
        </w:tc>
      </w:tr>
    </w:tbl>
    <w:p>
      <w:pPr>
        <w:spacing w:after="80"/>
        <w:ind w:left="576"/>
      </w:pPr>
      <w:r>
        <w:rPr>
          <w:i/>
          <w:color w:val="6C757D"/>
        </w:rPr>
        <w:t>`![Transaction Ledger](Screenshots/12_admin_transactions.png)`</w:t>
      </w:r>
    </w:p>
    <w:p>
      <w:pPr>
        <w:spacing w:after="120"/>
      </w:pPr>
      <w:r>
        <w:t>---</w:t>
      </w:r>
    </w:p>
    <w:p>
      <w:pPr>
        <w:keepNext/>
        <w:spacing w:before="280" w:after="80"/>
      </w:pPr>
      <w:r>
        <w:rPr>
          <w:b/>
          <w:color w:val="8E0000"/>
          <w:sz w:val="25"/>
        </w:rPr>
        <w:t>10.13 Admin Donor &amp; Patient Directories</w:t>
      </w:r>
    </w:p>
    <w:p>
      <w:pPr>
        <w:spacing w:after="120"/>
      </w:pPr>
      <w:r>
        <w:t>Management tables for searching registered donors and patients by name, email, or hospital, with one-click account activation/deactivation toggles.</w:t>
      </w:r>
    </w:p>
    <w:tbl>
      <w:tblPr>
        <w:tblW w:type="auto" w:w="0"/>
        <w:jc w:val="center"/>
        <w:tblLook w:firstColumn="1" w:firstRow="1" w:lastColumn="0" w:lastRow="0" w:noHBand="0" w:noVBand="1" w:val="04A0"/>
        <w:tblBorders>
          <w:top w:val="single" w:sz="4" w:space="0" w:color="FFEEBA"/>
          <w:bottom w:val="single" w:sz="4" w:space="0" w:color="FFEEBA"/>
          <w:left w:val="none"/>
          <w:right w:val="none"/>
          <w:insideH w:val="single" w:sz="4" w:space="0" w:color="FFEEBA"/>
          <w:insideV w:val="none"/>
        </w:tblBorders>
      </w:tblPr>
      <w:tblGrid>
        <w:gridCol w:w="9360"/>
      </w:tblGrid>
      <w:tr>
        <w:tc>
          <w:tcPr>
            <w:tcW w:type="dxa" w:w="9360"/>
            <w:shd w:fill="FFF3CD"/>
            <w:tcMar>
              <w:top w:w="140" w:type="dxa"/>
              <w:bottom w:w="140" w:type="dxa"/>
              <w:left w:w="180" w:type="dxa"/>
              <w:right w:w="180" w:type="dxa"/>
            </w:tcMar>
          </w:tcPr>
          <w:p>
            <w:pPr>
              <w:jc w:val="center"/>
            </w:pPr>
            <w:r>
              <w:rPr>
                <w:b/>
                <w:color w:val="856404"/>
                <w:sz w:val="20"/>
              </w:rPr>
              <w:t>📷 **[ Screenshot Placeholder 10.13: Donor &amp; Patient Directories ]**</w:t>
            </w:r>
          </w:p>
        </w:tc>
      </w:tr>
    </w:tbl>
    <w:p>
      <w:pPr>
        <w:spacing w:after="80"/>
        <w:ind w:left="576"/>
      </w:pPr>
      <w:r>
        <w:rPr>
          <w:i/>
          <w:color w:val="6C757D"/>
        </w:rPr>
        <w:t>`![Directories](Screenshots/13_admin_directories.png)`</w:t>
      </w:r>
    </w:p>
    <w:p>
      <w:pPr>
        <w:spacing w:after="120"/>
      </w:pPr>
      <w:r>
        <w:t>---</w:t>
      </w:r>
    </w:p>
    <w:p>
      <w:pPr>
        <w:keepNext/>
        <w:spacing w:before="360" w:after="120"/>
      </w:pPr>
      <w:r>
        <w:rPr>
          <w:b/>
          <w:color w:val="C62828"/>
          <w:sz w:val="30"/>
        </w:rPr>
        <w:t>11. Final Conclusion</w:t>
      </w:r>
    </w:p>
    <w:p>
      <w:pPr>
        <w:spacing w:after="120"/>
      </w:pPr>
      <w:r>
        <w:t xml:space="preserve">The </w:t>
      </w:r>
      <w:r>
        <w:rPr>
          <w:b/>
        </w:rPr>
        <w:t>Blood Bank Management System (BBMS)</w:t>
      </w:r>
      <w:r>
        <w:t xml:space="preserve"> successfully replaces error-prone manual blood bank registers with a resilient, modern, and clinically aligned enterprise web solution.</w:t>
      </w:r>
    </w:p>
    <w:p>
      <w:pPr>
        <w:keepNext/>
        <w:spacing w:before="280" w:after="80"/>
      </w:pPr>
      <w:r>
        <w:rPr>
          <w:b/>
          <w:color w:val="8E0000"/>
          <w:sz w:val="25"/>
        </w:rPr>
        <w:t>Key Accomplishments:</w:t>
      </w:r>
    </w:p>
    <w:p>
      <w:pPr>
        <w:pStyle w:val="ListNumber"/>
        <w:spacing w:after="40"/>
      </w:pPr>
      <w:r/>
      <w:r>
        <w:rPr>
          <w:b/>
        </w:rPr>
        <w:t>Clinical Accuracy &amp; Safety:</w:t>
      </w:r>
      <w:r>
        <w:t xml:space="preserve"> Automated three-point eligibility diagnostics prevent premature or unsafe blood collection while providing donors with clear next-eligible date schedules.</w:t>
      </w:r>
    </w:p>
    <w:p>
      <w:pPr>
        <w:pStyle w:val="ListNumber"/>
        <w:spacing w:after="40"/>
      </w:pPr>
      <w:r/>
      <w:r>
        <w:rPr>
          <w:b/>
        </w:rPr>
        <w:t>Transactional Inventory Integrity:</w:t>
      </w:r>
      <w:r>
        <w:t xml:space="preserve"> The centralized `StockService` and immutable `BloodTransactions` ledger ensure that physical inventory and audit records never diverge, preventing negative balances and undocumented stock changes.</w:t>
      </w:r>
    </w:p>
    <w:p>
      <w:pPr>
        <w:pStyle w:val="ListNumber"/>
        <w:spacing w:after="40"/>
      </w:pPr>
      <w:r/>
      <w:r>
        <w:rPr>
          <w:b/>
        </w:rPr>
        <w:t>Streamlined Patient Requisition:</w:t>
      </w:r>
      <w:r>
        <w:t xml:space="preserve"> Patients can query live stock and submit requests with transparency into administrative remarks and fulfillment milestones.</w:t>
      </w:r>
    </w:p>
    <w:p>
      <w:pPr>
        <w:pStyle w:val="ListNumber"/>
        <w:spacing w:after="40"/>
      </w:pPr>
      <w:r/>
      <w:r>
        <w:rPr>
          <w:b/>
        </w:rPr>
        <w:t>Clean, Lightweight Architecture:</w:t>
      </w:r>
      <w:r>
        <w:t xml:space="preserve"> By eschewing external CSS/JS frameworks in favor of hand-crafted CSS and native browser capabilities, the application achieves rapid page loads, low bandwidth overhead, and complete independence from third-party client dependencies.</w:t>
      </w:r>
    </w:p>
    <w:p>
      <w:pPr>
        <w:pStyle w:val="ListNumber"/>
        <w:spacing w:after="40"/>
      </w:pPr>
      <w:r/>
      <w:r>
        <w:rPr>
          <w:b/>
        </w:rPr>
        <w:t>Database Extensibility:</w:t>
      </w:r>
      <w:r>
        <w:t xml:space="preserve"> With full Entity Framework Core Code-First encapsulation, switching the underlying database from SQLite to Microsoft SQL Server or PostgreSQL requires updating only a single connection string and configuration line.</w:t>
      </w:r>
    </w:p>
    <w:p>
      <w:pPr>
        <w:spacing w:after="120"/>
      </w:pPr>
      <w:r>
        <w:t>The system is fully implemented, verified, committed to version control, and ready for deployment in hospital or community blood bank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