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94060F">
      <w:pPr>
        <w:spacing w:after="0"/>
        <w:jc w:val="center"/>
        <w:rPr>
          <w:b/>
          <w:sz w:val="28"/>
          <w:szCs w:val="28"/>
        </w:rPr>
      </w:pPr>
      <w:r>
        <w:rPr>
          <w:b/>
          <w:sz w:val="28"/>
          <w:szCs w:val="28"/>
        </w:rPr>
        <w:t>Ideation Phase</w:t>
      </w:r>
    </w:p>
    <w:p w14:paraId="5A4130F5" w14:textId="77777777" w:rsidR="0008536E" w:rsidRDefault="0094060F">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94060F">
            <w:r>
              <w:t>Date</w:t>
            </w:r>
          </w:p>
        </w:tc>
        <w:tc>
          <w:tcPr>
            <w:tcW w:w="4508" w:type="dxa"/>
          </w:tcPr>
          <w:p w14:paraId="1E37B319" w14:textId="76B6A2FD" w:rsidR="0008536E" w:rsidRDefault="005F7DFC">
            <w:r>
              <w:t>20</w:t>
            </w:r>
            <w:r w:rsidR="003D3414">
              <w:t xml:space="preserve"> February 2026</w:t>
            </w:r>
          </w:p>
        </w:tc>
      </w:tr>
      <w:tr w:rsidR="0008536E" w14:paraId="7F28AD66" w14:textId="77777777">
        <w:tc>
          <w:tcPr>
            <w:tcW w:w="4508" w:type="dxa"/>
          </w:tcPr>
          <w:p w14:paraId="4B03656B" w14:textId="77777777" w:rsidR="0008536E" w:rsidRDefault="0094060F">
            <w:r>
              <w:t>Team ID</w:t>
            </w:r>
          </w:p>
        </w:tc>
        <w:tc>
          <w:tcPr>
            <w:tcW w:w="4508" w:type="dxa"/>
          </w:tcPr>
          <w:p w14:paraId="5C568B3E" w14:textId="1EC30965" w:rsidR="0008536E" w:rsidRDefault="005F7DFC">
            <w:r w:rsidRPr="005F7DFC">
              <w:t>LTVIP2026TMIDS47668</w:t>
            </w:r>
          </w:p>
        </w:tc>
      </w:tr>
      <w:tr w:rsidR="0008536E" w14:paraId="4D320F96" w14:textId="77777777">
        <w:tc>
          <w:tcPr>
            <w:tcW w:w="4508" w:type="dxa"/>
          </w:tcPr>
          <w:p w14:paraId="56912720" w14:textId="77777777" w:rsidR="0008536E" w:rsidRDefault="0094060F">
            <w:r>
              <w:t>Project Name</w:t>
            </w:r>
          </w:p>
        </w:tc>
        <w:tc>
          <w:tcPr>
            <w:tcW w:w="4508" w:type="dxa"/>
          </w:tcPr>
          <w:p w14:paraId="1996E73F" w14:textId="44B08C18" w:rsidR="0008536E" w:rsidRDefault="00FC01CD">
            <w:r w:rsidRPr="00FC01CD">
              <w:t>Rising Waters: A Machine Learning Approach to Flood Prediction</w:t>
            </w:r>
          </w:p>
        </w:tc>
      </w:tr>
      <w:tr w:rsidR="0008536E" w14:paraId="03B42107" w14:textId="77777777">
        <w:tc>
          <w:tcPr>
            <w:tcW w:w="4508" w:type="dxa"/>
          </w:tcPr>
          <w:p w14:paraId="148CD412" w14:textId="77777777" w:rsidR="0008536E" w:rsidRDefault="0094060F">
            <w:r>
              <w:t>Maximum Marks</w:t>
            </w:r>
          </w:p>
        </w:tc>
        <w:tc>
          <w:tcPr>
            <w:tcW w:w="4508" w:type="dxa"/>
          </w:tcPr>
          <w:p w14:paraId="79B08390" w14:textId="77777777" w:rsidR="0008536E" w:rsidRDefault="0094060F">
            <w:r>
              <w:t>4 Marks</w:t>
            </w:r>
          </w:p>
        </w:tc>
      </w:tr>
    </w:tbl>
    <w:p w14:paraId="3063CACF" w14:textId="77777777" w:rsidR="0008536E" w:rsidRDefault="0008536E">
      <w:pPr>
        <w:rPr>
          <w:b/>
          <w:sz w:val="24"/>
          <w:szCs w:val="24"/>
        </w:rPr>
      </w:pPr>
    </w:p>
    <w:p w14:paraId="7F6822B0" w14:textId="77777777" w:rsidR="0008536E" w:rsidRDefault="0094060F">
      <w:pPr>
        <w:rPr>
          <w:b/>
          <w:sz w:val="24"/>
          <w:szCs w:val="24"/>
        </w:rPr>
      </w:pPr>
      <w:r>
        <w:rPr>
          <w:b/>
          <w:sz w:val="24"/>
          <w:szCs w:val="24"/>
        </w:rPr>
        <w:t>Empathy Map Canvas:</w:t>
      </w:r>
    </w:p>
    <w:p w14:paraId="5907C2AE" w14:textId="77777777" w:rsidR="0008536E" w:rsidRDefault="0094060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94060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94060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94060F">
      <w:pPr>
        <w:jc w:val="both"/>
        <w:rPr>
          <w:b/>
          <w:color w:val="2A2A2A"/>
          <w:sz w:val="24"/>
          <w:szCs w:val="24"/>
        </w:rPr>
      </w:pPr>
      <w:r>
        <w:rPr>
          <w:b/>
          <w:color w:val="2A2A2A"/>
          <w:sz w:val="24"/>
          <w:szCs w:val="24"/>
        </w:rPr>
        <w:t>Example:</w:t>
      </w:r>
    </w:p>
    <w:p w14:paraId="62D85B09" w14:textId="76DECBC0" w:rsidR="0008536E" w:rsidRDefault="005F7DFC">
      <w:pPr>
        <w:jc w:val="both"/>
        <w:rPr>
          <w:b/>
          <w:color w:val="2A2A2A"/>
          <w:sz w:val="24"/>
          <w:szCs w:val="24"/>
        </w:rPr>
      </w:pPr>
      <w:r>
        <w:rPr>
          <w:noProof/>
        </w:rPr>
        <w:drawing>
          <wp:inline distT="0" distB="0" distL="0" distR="0" wp14:anchorId="3360C62F" wp14:editId="23C4B480">
            <wp:extent cx="5731510" cy="4171950"/>
            <wp:effectExtent l="0" t="0" r="2540" b="0"/>
            <wp:docPr id="112433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171950"/>
                    </a:xfrm>
                    <a:prstGeom prst="rect">
                      <a:avLst/>
                    </a:prstGeom>
                    <a:noFill/>
                    <a:ln>
                      <a:noFill/>
                    </a:ln>
                  </pic:spPr>
                </pic:pic>
              </a:graphicData>
            </a:graphic>
          </wp:inline>
        </w:drawing>
      </w:r>
    </w:p>
    <w:p w14:paraId="21294A47" w14:textId="77777777" w:rsidR="0008536E" w:rsidRDefault="0008536E">
      <w:pPr>
        <w:rPr>
          <w:sz w:val="24"/>
          <w:szCs w:val="24"/>
        </w:rPr>
      </w:pPr>
    </w:p>
    <w:p w14:paraId="48134FBF" w14:textId="77777777" w:rsidR="0008536E" w:rsidRDefault="0094060F">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6CF98432" w:rsidR="0008536E" w:rsidRDefault="0094060F">
      <w:pPr>
        <w:jc w:val="both"/>
        <w:rPr>
          <w:b/>
          <w:color w:val="2A2A2A"/>
          <w:sz w:val="24"/>
          <w:szCs w:val="24"/>
        </w:rPr>
      </w:pPr>
      <w:r>
        <w:rPr>
          <w:b/>
          <w:color w:val="2A2A2A"/>
          <w:sz w:val="24"/>
          <w:szCs w:val="24"/>
        </w:rPr>
        <w:t xml:space="preserve">Example: </w:t>
      </w:r>
      <w:r w:rsidR="005F7DFC">
        <w:rPr>
          <w:b/>
          <w:color w:val="2A2A2A"/>
          <w:sz w:val="24"/>
          <w:szCs w:val="24"/>
        </w:rPr>
        <w:t xml:space="preserve">Consumer empathy </w:t>
      </w:r>
    </w:p>
    <w:p w14:paraId="043681B0" w14:textId="0A63548C" w:rsidR="005F7DFC" w:rsidRPr="005F7DFC" w:rsidRDefault="005F7DFC" w:rsidP="005F7DFC">
      <w:pPr>
        <w:rPr>
          <w:sz w:val="24"/>
          <w:szCs w:val="24"/>
        </w:rPr>
      </w:pPr>
      <w:r w:rsidRPr="005F7DFC">
        <w:rPr>
          <w:sz w:val="24"/>
          <w:szCs w:val="24"/>
        </w:rPr>
        <w:drawing>
          <wp:inline distT="0" distB="0" distL="0" distR="0" wp14:anchorId="208E0A86" wp14:editId="499F96A7">
            <wp:extent cx="5731510" cy="4355465"/>
            <wp:effectExtent l="0" t="0" r="2540" b="6985"/>
            <wp:docPr id="1308254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55465"/>
                    </a:xfrm>
                    <a:prstGeom prst="rect">
                      <a:avLst/>
                    </a:prstGeom>
                    <a:noFill/>
                    <a:ln>
                      <a:noFill/>
                    </a:ln>
                  </pic:spPr>
                </pic:pic>
              </a:graphicData>
            </a:graphic>
          </wp:inline>
        </w:drawing>
      </w:r>
    </w:p>
    <w:p w14:paraId="3BAD35BB" w14:textId="2A2BF24A" w:rsidR="0008536E" w:rsidRDefault="0008536E">
      <w:pPr>
        <w:rPr>
          <w:sz w:val="24"/>
          <w:szCs w:val="24"/>
        </w:rPr>
      </w:pP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22E49"/>
    <w:rsid w:val="00527403"/>
    <w:rsid w:val="005F7DFC"/>
    <w:rsid w:val="0094060F"/>
    <w:rsid w:val="00F85605"/>
    <w:rsid w:val="00FC01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Bhaskar Kanaparthi</cp:lastModifiedBy>
  <cp:revision>2</cp:revision>
  <dcterms:created xsi:type="dcterms:W3CDTF">2026-02-19T11:02:00Z</dcterms:created>
  <dcterms:modified xsi:type="dcterms:W3CDTF">2026-02-19T11:02:00Z</dcterms:modified>
</cp:coreProperties>
</file>