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9B" w:rsidRPr="007752EE" w:rsidRDefault="0036439B" w:rsidP="00BE63E3">
      <w:pPr>
        <w:ind w:left="1440" w:firstLine="720"/>
        <w:rPr>
          <w:b/>
        </w:rPr>
      </w:pPr>
      <w:bookmarkStart w:id="0" w:name="_GoBack"/>
      <w:bookmarkEnd w:id="0"/>
      <w:r w:rsidRPr="00BC798A">
        <w:rPr>
          <w:b/>
        </w:rPr>
        <w:t xml:space="preserve"> </w:t>
      </w:r>
      <w:r w:rsidR="00F670B0">
        <w:rPr>
          <w:b/>
        </w:rPr>
        <w:tab/>
        <w:t xml:space="preserve">       </w:t>
      </w:r>
      <w:r w:rsidR="00DC6747">
        <w:rPr>
          <w:b/>
        </w:rPr>
        <w:tab/>
      </w:r>
      <w:r w:rsidR="00F670B0">
        <w:rPr>
          <w:b/>
        </w:rPr>
        <w:t xml:space="preserve">     </w:t>
      </w:r>
      <w:r w:rsidR="00A42938">
        <w:rPr>
          <w:b/>
          <w:color w:val="A6A6A6" w:themeColor="background1" w:themeShade="A6"/>
        </w:rPr>
        <w:t xml:space="preserve">Banking </w:t>
      </w:r>
      <w:r w:rsidR="00D025B6">
        <w:rPr>
          <w:b/>
          <w:color w:val="A6A6A6" w:themeColor="background1" w:themeShade="A6"/>
        </w:rPr>
        <w:t>Supervisor</w:t>
      </w:r>
    </w:p>
    <w:tbl>
      <w:tblPr>
        <w:tblStyle w:val="TableGrid"/>
        <w:tblW w:w="0" w:type="auto"/>
        <w:tblLook w:val="04A0" w:firstRow="1" w:lastRow="0" w:firstColumn="1" w:lastColumn="0" w:noHBand="0" w:noVBand="1"/>
      </w:tblPr>
      <w:tblGrid>
        <w:gridCol w:w="9576"/>
      </w:tblGrid>
      <w:tr w:rsidR="005B42BF" w:rsidTr="0036439B">
        <w:trPr>
          <w:trHeight w:val="503"/>
        </w:trPr>
        <w:tc>
          <w:tcPr>
            <w:tcW w:w="9576" w:type="dxa"/>
          </w:tcPr>
          <w:p w:rsidR="005B42BF" w:rsidRDefault="005B42BF" w:rsidP="0036439B">
            <w:pPr>
              <w:jc w:val="center"/>
              <w:rPr>
                <w:b/>
              </w:rPr>
            </w:pPr>
            <w:r>
              <w:rPr>
                <w:b/>
              </w:rPr>
              <w:t>MOTIVATION</w:t>
            </w:r>
          </w:p>
          <w:p w:rsidR="005B42BF" w:rsidRPr="00BC798A" w:rsidRDefault="005B42BF" w:rsidP="0036439B">
            <w:pPr>
              <w:jc w:val="center"/>
              <w:rPr>
                <w:b/>
              </w:rPr>
            </w:pPr>
          </w:p>
        </w:tc>
      </w:tr>
      <w:tr w:rsidR="005B42BF" w:rsidTr="00D67E1C">
        <w:trPr>
          <w:trHeight w:val="953"/>
        </w:trPr>
        <w:tc>
          <w:tcPr>
            <w:tcW w:w="9576" w:type="dxa"/>
          </w:tcPr>
          <w:p w:rsidR="00967C90" w:rsidRDefault="00967C90" w:rsidP="00967C90">
            <w:pPr>
              <w:tabs>
                <w:tab w:val="left" w:pos="9072"/>
              </w:tabs>
              <w:spacing w:before="60" w:after="60"/>
              <w:rPr>
                <w:b/>
                <w:iCs/>
                <w:sz w:val="24"/>
                <w:szCs w:val="24"/>
              </w:rPr>
            </w:pPr>
            <w:r>
              <w:rPr>
                <w:sz w:val="24"/>
                <w:szCs w:val="24"/>
              </w:rPr>
              <w:t>The supervisor forms an integral part of the banking team and is the back up to the banking manager when needed. With Truworths ever expanding and recreating, it is imperative we keep the leadership within banking strong to ensure we account for all monetary transactions and keep operations running as smooth as possible.</w:t>
            </w:r>
          </w:p>
          <w:p w:rsidR="00DC6747" w:rsidRPr="001C2A1A" w:rsidRDefault="00DC6747" w:rsidP="00967C90">
            <w:pPr>
              <w:tabs>
                <w:tab w:val="left" w:pos="9072"/>
              </w:tabs>
              <w:spacing w:before="60" w:after="60"/>
            </w:pPr>
          </w:p>
        </w:tc>
      </w:tr>
      <w:tr w:rsidR="0036439B" w:rsidTr="0036439B">
        <w:trPr>
          <w:trHeight w:val="503"/>
        </w:trPr>
        <w:tc>
          <w:tcPr>
            <w:tcW w:w="9576" w:type="dxa"/>
          </w:tcPr>
          <w:p w:rsidR="0036439B" w:rsidRDefault="0036439B" w:rsidP="00791063">
            <w:pPr>
              <w:jc w:val="center"/>
            </w:pPr>
            <w:r w:rsidRPr="00BC798A">
              <w:rPr>
                <w:b/>
              </w:rPr>
              <w:t>JOB DESCRIPTION</w:t>
            </w:r>
          </w:p>
        </w:tc>
      </w:tr>
      <w:tr w:rsidR="0036439B" w:rsidTr="00BE63E3">
        <w:trPr>
          <w:trHeight w:val="3302"/>
        </w:trPr>
        <w:tc>
          <w:tcPr>
            <w:tcW w:w="9576" w:type="dxa"/>
          </w:tcPr>
          <w:p w:rsidR="0036439B" w:rsidRPr="000B4EB7" w:rsidRDefault="0036439B" w:rsidP="0036439B">
            <w:pPr>
              <w:jc w:val="center"/>
              <w:rPr>
                <w:b/>
              </w:rPr>
            </w:pPr>
          </w:p>
          <w:p w:rsidR="0036439B" w:rsidRDefault="0036439B" w:rsidP="0036439B">
            <w:pPr>
              <w:rPr>
                <w:color w:val="A6A6A6" w:themeColor="background1" w:themeShade="A6"/>
              </w:rPr>
            </w:pPr>
            <w:r w:rsidRPr="000B4EB7">
              <w:rPr>
                <w:b/>
              </w:rPr>
              <w:t>We are looking for…</w:t>
            </w:r>
            <w:r>
              <w:t xml:space="preserve"> </w:t>
            </w:r>
          </w:p>
          <w:p w:rsidR="00E51E1C" w:rsidRDefault="00D61EDB" w:rsidP="00AC6286">
            <w:pPr>
              <w:tabs>
                <w:tab w:val="left" w:pos="9072"/>
              </w:tabs>
              <w:spacing w:before="60" w:after="60"/>
              <w:rPr>
                <w:rFonts w:cs="Tahoma"/>
                <w:sz w:val="24"/>
                <w:szCs w:val="24"/>
                <w:lang w:eastAsia="en-ZA"/>
              </w:rPr>
            </w:pPr>
            <w:r>
              <w:rPr>
                <w:rFonts w:cs="Tahoma"/>
                <w:sz w:val="24"/>
                <w:szCs w:val="24"/>
                <w:lang w:eastAsia="en-ZA"/>
              </w:rPr>
              <w:t>A candidate that:</w:t>
            </w:r>
          </w:p>
          <w:p w:rsidR="00D61EDB" w:rsidRPr="00D61EDB"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 xml:space="preserve">Is a good communicator </w:t>
            </w:r>
          </w:p>
          <w:p w:rsidR="00D61EDB" w:rsidRPr="00D61EDB" w:rsidRDefault="00D61EDB" w:rsidP="00D61EDB">
            <w:pPr>
              <w:pStyle w:val="ListParagraph"/>
              <w:numPr>
                <w:ilvl w:val="0"/>
                <w:numId w:val="10"/>
              </w:numPr>
              <w:tabs>
                <w:tab w:val="left" w:pos="9072"/>
              </w:tabs>
              <w:spacing w:before="60" w:after="60"/>
              <w:rPr>
                <w:sz w:val="24"/>
                <w:szCs w:val="24"/>
              </w:rPr>
            </w:pPr>
            <w:r>
              <w:rPr>
                <w:rFonts w:cs="Tahoma"/>
                <w:sz w:val="24"/>
                <w:szCs w:val="24"/>
                <w:lang w:eastAsia="en-ZA"/>
              </w:rPr>
              <w:t>Has g</w:t>
            </w:r>
            <w:r w:rsidR="00E51E1C">
              <w:rPr>
                <w:rFonts w:cs="Tahoma"/>
                <w:sz w:val="24"/>
                <w:szCs w:val="24"/>
                <w:lang w:eastAsia="en-ZA"/>
              </w:rPr>
              <w:t xml:space="preserve">ood </w:t>
            </w:r>
            <w:r>
              <w:rPr>
                <w:rFonts w:cs="Tahoma"/>
                <w:sz w:val="24"/>
                <w:szCs w:val="24"/>
                <w:lang w:eastAsia="en-ZA"/>
              </w:rPr>
              <w:t>inter-personal skills</w:t>
            </w:r>
            <w:r w:rsidR="00E51E1C" w:rsidRPr="00E51E1C">
              <w:rPr>
                <w:rFonts w:cs="Tahoma"/>
                <w:sz w:val="24"/>
                <w:szCs w:val="24"/>
                <w:lang w:eastAsia="en-ZA"/>
              </w:rPr>
              <w:t xml:space="preserve"> </w:t>
            </w:r>
          </w:p>
          <w:p w:rsidR="00E51E1C" w:rsidRPr="00E51E1C"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Is e</w:t>
            </w:r>
            <w:r w:rsidR="00E51E1C">
              <w:rPr>
                <w:rFonts w:cs="Tahoma"/>
                <w:sz w:val="24"/>
                <w:szCs w:val="24"/>
                <w:lang w:eastAsia="en-ZA"/>
              </w:rPr>
              <w:t>xcellent at planning daily, weekly and monthly</w:t>
            </w:r>
            <w:r>
              <w:rPr>
                <w:rFonts w:cs="Tahoma"/>
                <w:sz w:val="24"/>
                <w:szCs w:val="24"/>
                <w:lang w:eastAsia="en-ZA"/>
              </w:rPr>
              <w:t xml:space="preserve"> tasks</w:t>
            </w:r>
          </w:p>
          <w:p w:rsidR="00E51E1C" w:rsidRPr="00E51E1C"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Is v</w:t>
            </w:r>
            <w:r w:rsidR="00E51E1C">
              <w:rPr>
                <w:rFonts w:cs="Tahoma"/>
                <w:sz w:val="24"/>
                <w:szCs w:val="24"/>
                <w:lang w:eastAsia="en-ZA"/>
              </w:rPr>
              <w:t>ery organized</w:t>
            </w:r>
          </w:p>
          <w:p w:rsidR="00E51E1C" w:rsidRPr="00E51E1C"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Has m</w:t>
            </w:r>
            <w:r w:rsidR="00E51E1C">
              <w:rPr>
                <w:rFonts w:cs="Tahoma"/>
                <w:sz w:val="24"/>
                <w:szCs w:val="24"/>
                <w:lang w:eastAsia="en-ZA"/>
              </w:rPr>
              <w:t xml:space="preserve">ulti-currency experience </w:t>
            </w:r>
          </w:p>
          <w:p w:rsidR="00D61EDB" w:rsidRPr="00D61EDB"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Management skills</w:t>
            </w:r>
          </w:p>
          <w:p w:rsidR="00D61EDB" w:rsidRPr="00D61EDB"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Is deadline driven</w:t>
            </w:r>
          </w:p>
          <w:p w:rsidR="00D61EDB" w:rsidRPr="00D61EDB"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Has attention to detail</w:t>
            </w:r>
          </w:p>
          <w:p w:rsidR="00E51E1C" w:rsidRPr="00E51E1C" w:rsidRDefault="00D61EDB" w:rsidP="00E51E1C">
            <w:pPr>
              <w:pStyle w:val="ListParagraph"/>
              <w:numPr>
                <w:ilvl w:val="0"/>
                <w:numId w:val="10"/>
              </w:numPr>
              <w:tabs>
                <w:tab w:val="left" w:pos="9072"/>
              </w:tabs>
              <w:spacing w:before="60" w:after="60"/>
              <w:rPr>
                <w:sz w:val="24"/>
                <w:szCs w:val="24"/>
              </w:rPr>
            </w:pPr>
            <w:r>
              <w:rPr>
                <w:rFonts w:cs="Tahoma"/>
                <w:sz w:val="24"/>
                <w:szCs w:val="24"/>
                <w:lang w:eastAsia="en-ZA"/>
              </w:rPr>
              <w:t xml:space="preserve">Has </w:t>
            </w:r>
            <w:r w:rsidR="00791063">
              <w:rPr>
                <w:rFonts w:cs="Tahoma"/>
                <w:sz w:val="24"/>
                <w:szCs w:val="24"/>
                <w:lang w:eastAsia="en-ZA"/>
              </w:rPr>
              <w:t>had exposure to a Financial system such as Oracle</w:t>
            </w:r>
            <w:r w:rsidR="00E51E1C">
              <w:rPr>
                <w:rFonts w:cs="Tahoma"/>
                <w:sz w:val="24"/>
                <w:szCs w:val="24"/>
                <w:lang w:eastAsia="en-ZA"/>
              </w:rPr>
              <w:t xml:space="preserve"> </w:t>
            </w:r>
          </w:p>
          <w:p w:rsidR="00DC6747" w:rsidRDefault="00DC6747" w:rsidP="0036439B"/>
          <w:p w:rsidR="007752EE" w:rsidRPr="007752EE" w:rsidRDefault="00BE63E3" w:rsidP="0036439B">
            <w:pPr>
              <w:rPr>
                <w:b/>
              </w:rPr>
            </w:pPr>
            <w:r>
              <w:rPr>
                <w:b/>
              </w:rPr>
              <w:t xml:space="preserve">KEY </w:t>
            </w:r>
            <w:r w:rsidR="007752EE" w:rsidRPr="007752EE">
              <w:rPr>
                <w:b/>
              </w:rPr>
              <w:t>RESPONSIBILITIES</w:t>
            </w:r>
          </w:p>
          <w:tbl>
            <w:tblPr>
              <w:tblW w:w="0" w:type="auto"/>
              <w:tblCellSpacing w:w="0" w:type="dxa"/>
              <w:tblCellMar>
                <w:left w:w="0" w:type="dxa"/>
                <w:right w:w="0" w:type="dxa"/>
              </w:tblCellMar>
              <w:tblLook w:val="04A0" w:firstRow="1" w:lastRow="0" w:firstColumn="1" w:lastColumn="0" w:noHBand="0" w:noVBand="1"/>
            </w:tblPr>
            <w:tblGrid>
              <w:gridCol w:w="9360"/>
            </w:tblGrid>
            <w:tr w:rsidR="00776577" w:rsidTr="00776577">
              <w:trPr>
                <w:tblCellSpacing w:w="0" w:type="dxa"/>
              </w:trPr>
              <w:tc>
                <w:tcPr>
                  <w:tcW w:w="0" w:type="auto"/>
                  <w:vAlign w:val="center"/>
                  <w:hideMark/>
                </w:tcPr>
                <w:p w:rsidR="00967C90" w:rsidRPr="00D61EDB" w:rsidRDefault="00776577" w:rsidP="00967C90">
                  <w:pPr>
                    <w:pStyle w:val="ListParagraph"/>
                    <w:numPr>
                      <w:ilvl w:val="0"/>
                      <w:numId w:val="8"/>
                    </w:numPr>
                    <w:rPr>
                      <w:sz w:val="24"/>
                      <w:szCs w:val="24"/>
                    </w:rPr>
                  </w:pPr>
                  <w:r w:rsidRPr="00D61EDB">
                    <w:rPr>
                      <w:sz w:val="24"/>
                      <w:szCs w:val="24"/>
                    </w:rPr>
                    <w:t xml:space="preserve">Reporting to the Banking </w:t>
                  </w:r>
                  <w:r w:rsidR="00791063">
                    <w:rPr>
                      <w:sz w:val="24"/>
                      <w:szCs w:val="24"/>
                    </w:rPr>
                    <w:t>M</w:t>
                  </w:r>
                  <w:r w:rsidRPr="00D61EDB">
                    <w:rPr>
                      <w:sz w:val="24"/>
                      <w:szCs w:val="24"/>
                    </w:rPr>
                    <w:t>anager, the primary responsibility will</w:t>
                  </w:r>
                  <w:r w:rsidR="00D0000E" w:rsidRPr="00D61EDB">
                    <w:rPr>
                      <w:sz w:val="24"/>
                      <w:szCs w:val="24"/>
                    </w:rPr>
                    <w:t xml:space="preserve"> be overseeing the local and foreign banking</w:t>
                  </w:r>
                  <w:r w:rsidRPr="00D61EDB">
                    <w:rPr>
                      <w:sz w:val="24"/>
                      <w:szCs w:val="24"/>
                    </w:rPr>
                    <w:t xml:space="preserve"> operations</w:t>
                  </w:r>
                  <w:r w:rsidR="00AC6286" w:rsidRPr="00D61EDB">
                    <w:rPr>
                      <w:sz w:val="24"/>
                      <w:szCs w:val="24"/>
                    </w:rPr>
                    <w:t>, finance system support</w:t>
                  </w:r>
                  <w:r w:rsidR="00D61EDB">
                    <w:rPr>
                      <w:sz w:val="24"/>
                      <w:szCs w:val="24"/>
                    </w:rPr>
                    <w:t>, complete banking month-end</w:t>
                  </w:r>
                  <w:r w:rsidRPr="00D61EDB">
                    <w:rPr>
                      <w:sz w:val="24"/>
                      <w:szCs w:val="24"/>
                    </w:rPr>
                    <w:t xml:space="preserve"> and managing a small staff compliment. </w:t>
                  </w:r>
                </w:p>
                <w:p w:rsidR="00967C90" w:rsidRPr="00D61EDB" w:rsidRDefault="00967C90" w:rsidP="00967C90">
                  <w:pPr>
                    <w:pStyle w:val="ListParagraph"/>
                    <w:numPr>
                      <w:ilvl w:val="0"/>
                      <w:numId w:val="8"/>
                    </w:numPr>
                    <w:rPr>
                      <w:sz w:val="24"/>
                      <w:szCs w:val="24"/>
                    </w:rPr>
                  </w:pPr>
                  <w:r w:rsidRPr="00D61EDB">
                    <w:rPr>
                      <w:sz w:val="24"/>
                      <w:szCs w:val="24"/>
                    </w:rPr>
                    <w:t>Ensure bank statements are imported and the system is kept up to date on the latest statements</w:t>
                  </w:r>
                  <w:r w:rsidR="00D61EDB">
                    <w:rPr>
                      <w:sz w:val="24"/>
                      <w:szCs w:val="24"/>
                    </w:rPr>
                    <w:t>.</w:t>
                  </w:r>
                </w:p>
                <w:p w:rsidR="00967C90" w:rsidRPr="00D61EDB" w:rsidRDefault="00BE32CA" w:rsidP="00967C90">
                  <w:pPr>
                    <w:pStyle w:val="ListParagraph"/>
                    <w:numPr>
                      <w:ilvl w:val="0"/>
                      <w:numId w:val="8"/>
                    </w:numPr>
                    <w:rPr>
                      <w:sz w:val="24"/>
                      <w:szCs w:val="24"/>
                    </w:rPr>
                  </w:pPr>
                  <w:r w:rsidRPr="00D61EDB">
                    <w:rPr>
                      <w:sz w:val="24"/>
                      <w:szCs w:val="24"/>
                    </w:rPr>
                    <w:t xml:space="preserve">Incorporate </w:t>
                  </w:r>
                  <w:r w:rsidR="00967C90" w:rsidRPr="00D61EDB">
                    <w:rPr>
                      <w:sz w:val="24"/>
                      <w:szCs w:val="24"/>
                    </w:rPr>
                    <w:t xml:space="preserve">new business developments into the daily </w:t>
                  </w:r>
                  <w:r w:rsidR="004E3569" w:rsidRPr="00D61EDB">
                    <w:rPr>
                      <w:sz w:val="24"/>
                      <w:szCs w:val="24"/>
                    </w:rPr>
                    <w:t>reconciliation process (new stores, new bank accounts, new acquisitions)</w:t>
                  </w:r>
                </w:p>
                <w:p w:rsidR="004E3569" w:rsidRPr="00D61EDB" w:rsidRDefault="0086128F" w:rsidP="00967C90">
                  <w:pPr>
                    <w:pStyle w:val="ListParagraph"/>
                    <w:numPr>
                      <w:ilvl w:val="0"/>
                      <w:numId w:val="8"/>
                    </w:numPr>
                    <w:rPr>
                      <w:sz w:val="24"/>
                      <w:szCs w:val="24"/>
                    </w:rPr>
                  </w:pPr>
                  <w:r w:rsidRPr="00D61EDB">
                    <w:rPr>
                      <w:sz w:val="24"/>
                      <w:szCs w:val="24"/>
                    </w:rPr>
                    <w:t>Monitor system integration.</w:t>
                  </w:r>
                </w:p>
                <w:p w:rsidR="00967C90" w:rsidRDefault="00A32641" w:rsidP="00A32641">
                  <w:pPr>
                    <w:pStyle w:val="ListParagraph"/>
                    <w:numPr>
                      <w:ilvl w:val="0"/>
                      <w:numId w:val="8"/>
                    </w:numPr>
                    <w:rPr>
                      <w:sz w:val="24"/>
                      <w:szCs w:val="24"/>
                    </w:rPr>
                  </w:pPr>
                  <w:r w:rsidRPr="00D61EDB">
                    <w:rPr>
                      <w:sz w:val="24"/>
                      <w:szCs w:val="24"/>
                    </w:rPr>
                    <w:t>Manage changes to bank accounts and online profiles</w:t>
                  </w:r>
                  <w:r w:rsidR="00E51E1C" w:rsidRPr="00D61EDB">
                    <w:rPr>
                      <w:sz w:val="24"/>
                      <w:szCs w:val="24"/>
                    </w:rPr>
                    <w:t>.</w:t>
                  </w:r>
                </w:p>
                <w:p w:rsidR="00D61EDB" w:rsidRPr="00D61EDB" w:rsidRDefault="00D61EDB" w:rsidP="00A32641">
                  <w:pPr>
                    <w:pStyle w:val="ListParagraph"/>
                    <w:numPr>
                      <w:ilvl w:val="0"/>
                      <w:numId w:val="8"/>
                    </w:numPr>
                    <w:rPr>
                      <w:sz w:val="24"/>
                      <w:szCs w:val="24"/>
                    </w:rPr>
                  </w:pPr>
                  <w:r>
                    <w:rPr>
                      <w:sz w:val="24"/>
                      <w:szCs w:val="24"/>
                    </w:rPr>
                    <w:t>Manage all online banking platforms local and international which includes resolving any issues directly with the banks.</w:t>
                  </w:r>
                </w:p>
                <w:p w:rsidR="00E51E1C" w:rsidRPr="00D61EDB" w:rsidRDefault="00E51E1C" w:rsidP="000A1AFF">
                  <w:pPr>
                    <w:pStyle w:val="ListParagraph"/>
                    <w:numPr>
                      <w:ilvl w:val="0"/>
                      <w:numId w:val="8"/>
                    </w:numPr>
                    <w:rPr>
                      <w:sz w:val="24"/>
                      <w:szCs w:val="24"/>
                    </w:rPr>
                  </w:pPr>
                  <w:r w:rsidRPr="00D61EDB">
                    <w:rPr>
                      <w:sz w:val="24"/>
                      <w:szCs w:val="24"/>
                    </w:rPr>
                    <w:t>Oversee the treasury function which involves reviewing the d</w:t>
                  </w:r>
                  <w:r w:rsidR="000A1AFF" w:rsidRPr="00D61EDB">
                    <w:rPr>
                      <w:sz w:val="24"/>
                      <w:szCs w:val="24"/>
                    </w:rPr>
                    <w:t xml:space="preserve">aily cash flow </w:t>
                  </w:r>
                  <w:r w:rsidRPr="00D61EDB">
                    <w:rPr>
                      <w:sz w:val="24"/>
                      <w:szCs w:val="24"/>
                    </w:rPr>
                    <w:t xml:space="preserve">forecast; </w:t>
                  </w:r>
                  <w:r w:rsidR="000A1AFF" w:rsidRPr="00D61EDB">
                    <w:rPr>
                      <w:sz w:val="24"/>
                      <w:szCs w:val="24"/>
                    </w:rPr>
                    <w:t>ensure accurate reporting</w:t>
                  </w:r>
                  <w:r w:rsidRPr="00D61EDB">
                    <w:rPr>
                      <w:sz w:val="24"/>
                      <w:szCs w:val="24"/>
                    </w:rPr>
                    <w:t xml:space="preserve"> and effective cash investment. </w:t>
                  </w:r>
                </w:p>
                <w:p w:rsidR="000A1AFF" w:rsidRPr="000A1AFF" w:rsidRDefault="00E51E1C" w:rsidP="00791063">
                  <w:pPr>
                    <w:pStyle w:val="ListParagraph"/>
                    <w:numPr>
                      <w:ilvl w:val="0"/>
                      <w:numId w:val="8"/>
                    </w:numPr>
                    <w:rPr>
                      <w:rFonts w:ascii="Tahoma" w:hAnsi="Tahoma" w:cs="Tahoma"/>
                      <w:sz w:val="20"/>
                      <w:szCs w:val="20"/>
                      <w:lang w:eastAsia="en-ZA"/>
                    </w:rPr>
                  </w:pPr>
                  <w:r w:rsidRPr="00D61EDB">
                    <w:rPr>
                      <w:sz w:val="24"/>
                      <w:szCs w:val="24"/>
                    </w:rPr>
                    <w:t>Assist the Banking Manager in Investment Committee meeting by taking minutes accurately.</w:t>
                  </w:r>
                </w:p>
              </w:tc>
            </w:tr>
            <w:tr w:rsidR="00776577" w:rsidTr="00776577">
              <w:trPr>
                <w:trHeight w:val="45"/>
                <w:tblCellSpacing w:w="0" w:type="dxa"/>
              </w:trPr>
              <w:tc>
                <w:tcPr>
                  <w:tcW w:w="0" w:type="auto"/>
                  <w:vAlign w:val="center"/>
                  <w:hideMark/>
                </w:tcPr>
                <w:p w:rsidR="00776577" w:rsidRDefault="00776577">
                  <w:pPr>
                    <w:rPr>
                      <w:rFonts w:ascii="Times New Roman" w:eastAsia="Times New Roman" w:hAnsi="Times New Roman"/>
                      <w:sz w:val="20"/>
                      <w:szCs w:val="20"/>
                      <w:lang w:eastAsia="en-ZA"/>
                    </w:rPr>
                  </w:pPr>
                </w:p>
              </w:tc>
            </w:tr>
            <w:tr w:rsidR="00776577" w:rsidTr="00776577">
              <w:trPr>
                <w:tblCellSpacing w:w="0" w:type="dxa"/>
              </w:trPr>
              <w:tc>
                <w:tcPr>
                  <w:tcW w:w="0" w:type="auto"/>
                  <w:hideMark/>
                </w:tcPr>
                <w:p w:rsidR="00A32641" w:rsidRDefault="00A32641">
                  <w:pPr>
                    <w:rPr>
                      <w:rFonts w:ascii="Times New Roman" w:hAnsi="Times New Roman"/>
                      <w:sz w:val="24"/>
                      <w:szCs w:val="24"/>
                      <w:lang w:eastAsia="en-ZA"/>
                    </w:rPr>
                  </w:pPr>
                </w:p>
              </w:tc>
            </w:tr>
          </w:tbl>
          <w:p w:rsidR="00A32641" w:rsidRPr="005B42BF" w:rsidRDefault="00A32641" w:rsidP="00A32641">
            <w:pPr>
              <w:pStyle w:val="BodyText"/>
              <w:rPr>
                <w:rFonts w:ascii="Arial" w:hAnsi="Arial" w:cs="Arial"/>
                <w:b w:val="0"/>
                <w:bCs/>
                <w:color w:val="A6A6A6" w:themeColor="background1" w:themeShade="A6"/>
                <w:sz w:val="18"/>
                <w:szCs w:val="18"/>
              </w:rPr>
            </w:pPr>
          </w:p>
        </w:tc>
      </w:tr>
      <w:tr w:rsidR="0036439B" w:rsidTr="007752EE">
        <w:trPr>
          <w:trHeight w:val="70"/>
        </w:trPr>
        <w:tc>
          <w:tcPr>
            <w:tcW w:w="9576" w:type="dxa"/>
          </w:tcPr>
          <w:p w:rsidR="0036439B" w:rsidRPr="000B4EB7" w:rsidRDefault="000B4EB7" w:rsidP="0036439B">
            <w:pPr>
              <w:jc w:val="center"/>
              <w:rPr>
                <w:b/>
              </w:rPr>
            </w:pPr>
            <w:r w:rsidRPr="000B4EB7">
              <w:rPr>
                <w:b/>
              </w:rPr>
              <w:lastRenderedPageBreak/>
              <w:t>QUALIFICATION</w:t>
            </w:r>
            <w:r w:rsidR="007752EE">
              <w:rPr>
                <w:b/>
              </w:rPr>
              <w:t>(S)</w:t>
            </w:r>
            <w:r w:rsidRPr="000B4EB7">
              <w:rPr>
                <w:b/>
              </w:rPr>
              <w:t xml:space="preserve"> AND EXPERIENCE</w:t>
            </w:r>
          </w:p>
        </w:tc>
      </w:tr>
      <w:tr w:rsidR="00F97024" w:rsidTr="005B42BF">
        <w:trPr>
          <w:trHeight w:val="2285"/>
        </w:trPr>
        <w:tc>
          <w:tcPr>
            <w:tcW w:w="9576" w:type="dxa"/>
          </w:tcPr>
          <w:p w:rsidR="007752EE" w:rsidRDefault="007752EE" w:rsidP="007752EE">
            <w:pPr>
              <w:jc w:val="center"/>
            </w:pPr>
          </w:p>
          <w:p w:rsidR="007752EE" w:rsidRDefault="007752EE" w:rsidP="007752EE">
            <w:pPr>
              <w:pStyle w:val="BodyText"/>
              <w:numPr>
                <w:ilvl w:val="12"/>
                <w:numId w:val="0"/>
              </w:numPr>
              <w:rPr>
                <w:rFonts w:ascii="Arial" w:hAnsi="Arial" w:cs="Arial"/>
                <w:bCs/>
                <w:sz w:val="18"/>
                <w:szCs w:val="18"/>
              </w:rPr>
            </w:pPr>
            <w:r>
              <w:rPr>
                <w:rFonts w:ascii="Arial" w:hAnsi="Arial" w:cs="Arial"/>
                <w:bCs/>
                <w:sz w:val="18"/>
                <w:szCs w:val="18"/>
              </w:rPr>
              <w:t>QUALIFICATIONS</w:t>
            </w:r>
          </w:p>
          <w:p w:rsidR="007752EE" w:rsidRPr="00D61EDB" w:rsidRDefault="00D61EDB" w:rsidP="00D61EDB">
            <w:pPr>
              <w:pStyle w:val="ListParagraph"/>
              <w:numPr>
                <w:ilvl w:val="0"/>
                <w:numId w:val="8"/>
              </w:numPr>
              <w:rPr>
                <w:sz w:val="24"/>
                <w:szCs w:val="24"/>
              </w:rPr>
            </w:pPr>
            <w:proofErr w:type="spellStart"/>
            <w:r w:rsidRPr="00D61EDB">
              <w:rPr>
                <w:sz w:val="24"/>
                <w:szCs w:val="24"/>
              </w:rPr>
              <w:t>B.Comm</w:t>
            </w:r>
            <w:proofErr w:type="spellEnd"/>
            <w:r>
              <w:rPr>
                <w:sz w:val="24"/>
                <w:szCs w:val="24"/>
              </w:rPr>
              <w:t xml:space="preserve"> or equivalent plus solid work experience</w:t>
            </w:r>
          </w:p>
          <w:p w:rsidR="00DC6747" w:rsidRDefault="00DC6747" w:rsidP="007752EE">
            <w:pPr>
              <w:pStyle w:val="BodyText"/>
              <w:rPr>
                <w:rFonts w:ascii="Arial" w:hAnsi="Arial" w:cs="Arial"/>
                <w:b w:val="0"/>
                <w:bCs/>
                <w:sz w:val="18"/>
                <w:szCs w:val="18"/>
              </w:rPr>
            </w:pPr>
          </w:p>
          <w:p w:rsidR="00DC6747" w:rsidRDefault="00DC6747" w:rsidP="007752EE">
            <w:pPr>
              <w:pStyle w:val="BodyText"/>
              <w:rPr>
                <w:rFonts w:ascii="Arial" w:hAnsi="Arial" w:cs="Arial"/>
                <w:b w:val="0"/>
                <w:bCs/>
                <w:sz w:val="18"/>
                <w:szCs w:val="18"/>
              </w:rPr>
            </w:pPr>
          </w:p>
          <w:p w:rsidR="007752EE" w:rsidRDefault="007752EE" w:rsidP="007752EE">
            <w:pPr>
              <w:pStyle w:val="BodyText"/>
              <w:numPr>
                <w:ilvl w:val="12"/>
                <w:numId w:val="0"/>
              </w:numPr>
              <w:rPr>
                <w:rFonts w:ascii="Arial" w:hAnsi="Arial" w:cs="Arial"/>
                <w:bCs/>
                <w:sz w:val="18"/>
                <w:szCs w:val="18"/>
              </w:rPr>
            </w:pPr>
            <w:r>
              <w:rPr>
                <w:rFonts w:ascii="Arial" w:hAnsi="Arial" w:cs="Arial"/>
                <w:bCs/>
                <w:sz w:val="18"/>
                <w:szCs w:val="18"/>
              </w:rPr>
              <w:t>EXPERIENCE / KNOWLEDGE</w:t>
            </w:r>
          </w:p>
          <w:p w:rsidR="00967C90" w:rsidRDefault="00791063" w:rsidP="00967C90">
            <w:pPr>
              <w:pStyle w:val="BodyText"/>
              <w:numPr>
                <w:ilvl w:val="0"/>
                <w:numId w:val="8"/>
              </w:numPr>
              <w:rPr>
                <w:rFonts w:asciiTheme="minorHAnsi" w:eastAsiaTheme="minorHAnsi" w:hAnsiTheme="minorHAnsi" w:cstheme="minorBidi"/>
                <w:b w:val="0"/>
                <w:szCs w:val="24"/>
                <w:lang w:val="en-US"/>
              </w:rPr>
            </w:pPr>
            <w:r>
              <w:rPr>
                <w:rFonts w:asciiTheme="minorHAnsi" w:eastAsiaTheme="minorHAnsi" w:hAnsiTheme="minorHAnsi" w:cstheme="minorBidi"/>
                <w:b w:val="0"/>
                <w:szCs w:val="24"/>
                <w:lang w:val="en-US"/>
              </w:rPr>
              <w:t xml:space="preserve">+- </w:t>
            </w:r>
            <w:r w:rsidR="00AC6286" w:rsidRPr="00D61EDB">
              <w:rPr>
                <w:rFonts w:asciiTheme="minorHAnsi" w:eastAsiaTheme="minorHAnsi" w:hAnsiTheme="minorHAnsi" w:cstheme="minorBidi"/>
                <w:b w:val="0"/>
                <w:szCs w:val="24"/>
                <w:lang w:val="en-US"/>
              </w:rPr>
              <w:t xml:space="preserve">5 years’ experience in </w:t>
            </w:r>
            <w:r w:rsidR="00D61EDB">
              <w:rPr>
                <w:rFonts w:asciiTheme="minorHAnsi" w:eastAsiaTheme="minorHAnsi" w:hAnsiTheme="minorHAnsi" w:cstheme="minorBidi"/>
                <w:b w:val="0"/>
                <w:szCs w:val="24"/>
                <w:lang w:val="en-US"/>
              </w:rPr>
              <w:t>a finance environment</w:t>
            </w:r>
          </w:p>
          <w:p w:rsidR="00791063" w:rsidRPr="00D61EDB" w:rsidRDefault="00791063" w:rsidP="00967C90">
            <w:pPr>
              <w:pStyle w:val="BodyText"/>
              <w:numPr>
                <w:ilvl w:val="0"/>
                <w:numId w:val="8"/>
              </w:numPr>
              <w:rPr>
                <w:rFonts w:asciiTheme="minorHAnsi" w:eastAsiaTheme="minorHAnsi" w:hAnsiTheme="minorHAnsi" w:cstheme="minorBidi"/>
                <w:b w:val="0"/>
                <w:szCs w:val="24"/>
                <w:lang w:val="en-US"/>
              </w:rPr>
            </w:pPr>
            <w:r>
              <w:rPr>
                <w:rFonts w:asciiTheme="minorHAnsi" w:eastAsiaTheme="minorHAnsi" w:hAnsiTheme="minorHAnsi" w:cstheme="minorBidi"/>
                <w:b w:val="0"/>
                <w:szCs w:val="24"/>
                <w:lang w:val="en-US"/>
              </w:rPr>
              <w:t>Retail experience advantageous</w:t>
            </w:r>
          </w:p>
          <w:p w:rsidR="00B151FC" w:rsidRPr="00D61EDB" w:rsidRDefault="00AC6286" w:rsidP="00B151FC">
            <w:pPr>
              <w:pStyle w:val="BodyText"/>
              <w:numPr>
                <w:ilvl w:val="0"/>
                <w:numId w:val="8"/>
              </w:numPr>
              <w:rPr>
                <w:rFonts w:asciiTheme="minorHAnsi" w:eastAsiaTheme="minorHAnsi" w:hAnsiTheme="minorHAnsi" w:cstheme="minorBidi"/>
                <w:b w:val="0"/>
                <w:szCs w:val="24"/>
                <w:lang w:val="en-US"/>
              </w:rPr>
            </w:pPr>
            <w:r w:rsidRPr="00D61EDB">
              <w:rPr>
                <w:rFonts w:asciiTheme="minorHAnsi" w:eastAsiaTheme="minorHAnsi" w:hAnsiTheme="minorHAnsi" w:cstheme="minorBidi"/>
                <w:b w:val="0"/>
                <w:szCs w:val="24"/>
                <w:lang w:val="en-US"/>
              </w:rPr>
              <w:t>Experience in general finance processes including, inter alia, bank reconciliations, foreign currency translation and conversion, bank card queries, resolving bank discrepancies etc.</w:t>
            </w:r>
          </w:p>
          <w:p w:rsidR="00A32641" w:rsidRPr="00D61EDB" w:rsidRDefault="00967C90" w:rsidP="0093694C">
            <w:pPr>
              <w:pStyle w:val="BodyText"/>
              <w:numPr>
                <w:ilvl w:val="0"/>
                <w:numId w:val="8"/>
              </w:numPr>
              <w:rPr>
                <w:rFonts w:asciiTheme="minorHAnsi" w:eastAsiaTheme="minorHAnsi" w:hAnsiTheme="minorHAnsi" w:cstheme="minorBidi"/>
                <w:b w:val="0"/>
                <w:szCs w:val="24"/>
                <w:lang w:val="en-US"/>
              </w:rPr>
            </w:pPr>
            <w:r w:rsidRPr="00D61EDB">
              <w:rPr>
                <w:rFonts w:asciiTheme="minorHAnsi" w:eastAsiaTheme="minorHAnsi" w:hAnsiTheme="minorHAnsi" w:cstheme="minorBidi"/>
                <w:b w:val="0"/>
                <w:szCs w:val="24"/>
                <w:lang w:val="en-US"/>
              </w:rPr>
              <w:t xml:space="preserve">Experience within a supervisory </w:t>
            </w:r>
            <w:r w:rsidR="00791063">
              <w:rPr>
                <w:rFonts w:asciiTheme="minorHAnsi" w:eastAsiaTheme="minorHAnsi" w:hAnsiTheme="minorHAnsi" w:cstheme="minorBidi"/>
                <w:b w:val="0"/>
                <w:szCs w:val="24"/>
                <w:lang w:val="en-US"/>
              </w:rPr>
              <w:t>or team leader role</w:t>
            </w:r>
            <w:r w:rsidRPr="00D61EDB">
              <w:rPr>
                <w:rFonts w:asciiTheme="minorHAnsi" w:eastAsiaTheme="minorHAnsi" w:hAnsiTheme="minorHAnsi" w:cstheme="minorBidi"/>
                <w:b w:val="0"/>
                <w:szCs w:val="24"/>
                <w:lang w:val="en-US"/>
              </w:rPr>
              <w:t xml:space="preserve"> </w:t>
            </w:r>
            <w:r w:rsidR="00791063">
              <w:rPr>
                <w:rFonts w:asciiTheme="minorHAnsi" w:eastAsiaTheme="minorHAnsi" w:hAnsiTheme="minorHAnsi" w:cstheme="minorBidi"/>
                <w:b w:val="0"/>
                <w:szCs w:val="24"/>
                <w:lang w:val="en-US"/>
              </w:rPr>
              <w:t>essential</w:t>
            </w:r>
          </w:p>
          <w:p w:rsidR="00D61EDB" w:rsidRPr="00D61EDB" w:rsidRDefault="00D61EDB" w:rsidP="0093694C">
            <w:pPr>
              <w:pStyle w:val="BodyText"/>
              <w:numPr>
                <w:ilvl w:val="0"/>
                <w:numId w:val="8"/>
              </w:numPr>
              <w:rPr>
                <w:rFonts w:asciiTheme="minorHAnsi" w:eastAsiaTheme="minorHAnsi" w:hAnsiTheme="minorHAnsi" w:cstheme="minorBidi"/>
                <w:b w:val="0"/>
                <w:szCs w:val="24"/>
                <w:lang w:val="en-US"/>
              </w:rPr>
            </w:pPr>
            <w:r w:rsidRPr="00D61EDB">
              <w:rPr>
                <w:rFonts w:asciiTheme="minorHAnsi" w:eastAsiaTheme="minorHAnsi" w:hAnsiTheme="minorHAnsi" w:cstheme="minorBidi"/>
                <w:b w:val="0"/>
                <w:szCs w:val="24"/>
                <w:lang w:val="en-US"/>
              </w:rPr>
              <w:t>Oracle R12 experience would be advantageous</w:t>
            </w:r>
          </w:p>
          <w:p w:rsidR="00D61EDB" w:rsidRPr="00B151FC" w:rsidRDefault="00D61EDB" w:rsidP="00D61EDB">
            <w:pPr>
              <w:pStyle w:val="BodyText"/>
              <w:ind w:left="360"/>
              <w:rPr>
                <w:rFonts w:ascii="Tahoma" w:hAnsi="Tahoma" w:cs="Tahoma"/>
                <w:b w:val="0"/>
                <w:sz w:val="20"/>
                <w:lang w:eastAsia="en-ZA"/>
              </w:rPr>
            </w:pPr>
          </w:p>
        </w:tc>
      </w:tr>
      <w:tr w:rsidR="007752EE" w:rsidTr="007752EE">
        <w:trPr>
          <w:trHeight w:val="350"/>
        </w:trPr>
        <w:tc>
          <w:tcPr>
            <w:tcW w:w="9576" w:type="dxa"/>
          </w:tcPr>
          <w:p w:rsidR="007752EE" w:rsidRPr="007752EE" w:rsidRDefault="007752EE" w:rsidP="007752EE">
            <w:pPr>
              <w:jc w:val="center"/>
              <w:rPr>
                <w:b/>
              </w:rPr>
            </w:pPr>
            <w:r w:rsidRPr="007752EE">
              <w:rPr>
                <w:b/>
              </w:rPr>
              <w:t xml:space="preserve">Technical and </w:t>
            </w:r>
            <w:r w:rsidR="00AC6286" w:rsidRPr="007752EE">
              <w:rPr>
                <w:b/>
              </w:rPr>
              <w:t>Behavioral</w:t>
            </w:r>
            <w:r w:rsidRPr="007752EE">
              <w:rPr>
                <w:b/>
              </w:rPr>
              <w:t xml:space="preserve"> Competencies </w:t>
            </w:r>
          </w:p>
        </w:tc>
      </w:tr>
      <w:tr w:rsidR="007752EE" w:rsidTr="007752EE">
        <w:trPr>
          <w:trHeight w:val="773"/>
        </w:trPr>
        <w:tc>
          <w:tcPr>
            <w:tcW w:w="9576" w:type="dxa"/>
          </w:tcPr>
          <w:p w:rsidR="00567143" w:rsidRDefault="00567143" w:rsidP="00567143">
            <w:pPr>
              <w:pStyle w:val="BodyText"/>
              <w:tabs>
                <w:tab w:val="left" w:pos="360"/>
              </w:tabs>
              <w:rPr>
                <w:rFonts w:ascii="Arial" w:hAnsi="Arial" w:cs="Arial"/>
                <w:bCs/>
                <w:sz w:val="18"/>
                <w:szCs w:val="18"/>
              </w:rPr>
            </w:pPr>
          </w:p>
          <w:p w:rsidR="00567143" w:rsidRDefault="00567143" w:rsidP="00567143">
            <w:pPr>
              <w:pStyle w:val="BodyText"/>
              <w:tabs>
                <w:tab w:val="left" w:pos="360"/>
              </w:tabs>
              <w:rPr>
                <w:rFonts w:ascii="Arial" w:hAnsi="Arial" w:cs="Arial"/>
                <w:bCs/>
                <w:sz w:val="18"/>
                <w:szCs w:val="18"/>
              </w:rPr>
            </w:pPr>
            <w:r>
              <w:rPr>
                <w:rFonts w:ascii="Arial" w:hAnsi="Arial" w:cs="Arial"/>
                <w:bCs/>
                <w:sz w:val="18"/>
                <w:szCs w:val="18"/>
              </w:rPr>
              <w:t xml:space="preserve">TECHNICAL </w:t>
            </w:r>
          </w:p>
          <w:p w:rsidR="00567143" w:rsidRDefault="00BE63E3" w:rsidP="00567143">
            <w:pPr>
              <w:pStyle w:val="BodyText"/>
              <w:tabs>
                <w:tab w:val="left" w:pos="360"/>
              </w:tabs>
              <w:rPr>
                <w:rFonts w:ascii="Arial" w:hAnsi="Arial" w:cs="Arial"/>
                <w:bCs/>
                <w:sz w:val="18"/>
                <w:szCs w:val="18"/>
              </w:rPr>
            </w:pPr>
            <w:r>
              <w:rPr>
                <w:rFonts w:ascii="Arial" w:hAnsi="Arial" w:cs="Arial"/>
                <w:bCs/>
                <w:sz w:val="18"/>
                <w:szCs w:val="18"/>
              </w:rPr>
              <w:t>Essential</w:t>
            </w:r>
            <w:r w:rsidR="00567143">
              <w:rPr>
                <w:rFonts w:ascii="Arial" w:hAnsi="Arial" w:cs="Arial"/>
                <w:bCs/>
                <w:sz w:val="18"/>
                <w:szCs w:val="18"/>
              </w:rPr>
              <w:t xml:space="preserve"> Competencies</w:t>
            </w:r>
          </w:p>
          <w:p w:rsidR="00967C90" w:rsidRPr="004B067B" w:rsidRDefault="00AC6286" w:rsidP="00967C90">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Reconciliation of bank accounts across multiple organisations</w:t>
            </w:r>
          </w:p>
          <w:p w:rsidR="00967C90" w:rsidRPr="004B067B" w:rsidRDefault="00AC6286" w:rsidP="00AC6286">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Very strong computer skills: Microsoft Office suite (Outlook, Excel, Wor</w:t>
            </w:r>
            <w:r w:rsidR="00D0000E" w:rsidRPr="004B067B">
              <w:rPr>
                <w:rFonts w:asciiTheme="minorHAnsi" w:eastAsiaTheme="minorHAnsi" w:hAnsiTheme="minorHAnsi" w:cstheme="minorBidi"/>
                <w:b w:val="0"/>
                <w:szCs w:val="24"/>
                <w:lang w:val="en-US"/>
              </w:rPr>
              <w:t xml:space="preserve">d), Oracle Financials, Business </w:t>
            </w:r>
            <w:r w:rsidRPr="004B067B">
              <w:rPr>
                <w:rFonts w:asciiTheme="minorHAnsi" w:eastAsiaTheme="minorHAnsi" w:hAnsiTheme="minorHAnsi" w:cstheme="minorBidi"/>
                <w:b w:val="0"/>
                <w:szCs w:val="24"/>
                <w:lang w:val="en-US"/>
              </w:rPr>
              <w:t>Online, new Business Online (Africa) and an appropriate bank reconciliation system</w:t>
            </w:r>
            <w:r w:rsidR="00967C90" w:rsidRPr="004B067B">
              <w:rPr>
                <w:rFonts w:asciiTheme="minorHAnsi" w:eastAsiaTheme="minorHAnsi" w:hAnsiTheme="minorHAnsi" w:cstheme="minorBidi"/>
                <w:b w:val="0"/>
                <w:szCs w:val="24"/>
                <w:lang w:val="en-US"/>
              </w:rPr>
              <w:t>.</w:t>
            </w:r>
          </w:p>
          <w:p w:rsidR="00967C90" w:rsidRPr="004B067B" w:rsidRDefault="00AC6286" w:rsidP="00AC6286">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 xml:space="preserve">Ability to interact confidently </w:t>
            </w:r>
            <w:r w:rsidR="00967C90" w:rsidRPr="004B067B">
              <w:rPr>
                <w:rFonts w:asciiTheme="minorHAnsi" w:eastAsiaTheme="minorHAnsi" w:hAnsiTheme="minorHAnsi" w:cstheme="minorBidi"/>
                <w:b w:val="0"/>
                <w:szCs w:val="24"/>
                <w:lang w:val="en-US"/>
              </w:rPr>
              <w:t>with superiors and customers.</w:t>
            </w:r>
          </w:p>
          <w:p w:rsidR="00967C90" w:rsidRPr="004B067B" w:rsidRDefault="00AC6286" w:rsidP="00AC6286">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Ability to liaise with Local and Foreign Banking</w:t>
            </w:r>
            <w:r w:rsidR="00967C90" w:rsidRPr="004B067B">
              <w:rPr>
                <w:rFonts w:asciiTheme="minorHAnsi" w:eastAsiaTheme="minorHAnsi" w:hAnsiTheme="minorHAnsi" w:cstheme="minorBidi"/>
                <w:b w:val="0"/>
                <w:szCs w:val="24"/>
                <w:lang w:val="en-US"/>
              </w:rPr>
              <w:t xml:space="preserve"> institutions and regulators </w:t>
            </w:r>
          </w:p>
          <w:p w:rsidR="00967C90" w:rsidRPr="004B067B" w:rsidRDefault="00AC6286" w:rsidP="00AC6286">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Ability to handle and resolve client quer</w:t>
            </w:r>
            <w:r w:rsidR="00967C90" w:rsidRPr="004B067B">
              <w:rPr>
                <w:rFonts w:asciiTheme="minorHAnsi" w:eastAsiaTheme="minorHAnsi" w:hAnsiTheme="minorHAnsi" w:cstheme="minorBidi"/>
                <w:b w:val="0"/>
                <w:szCs w:val="24"/>
                <w:lang w:val="en-US"/>
              </w:rPr>
              <w:t>ies accurately and timeously.</w:t>
            </w:r>
          </w:p>
          <w:p w:rsidR="00967C90" w:rsidRPr="004B067B" w:rsidRDefault="00AC6286" w:rsidP="00AC6286">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Ability to co-ordinate and complete banking month-end functions.</w:t>
            </w:r>
          </w:p>
          <w:p w:rsidR="00967C90" w:rsidRPr="004B067B" w:rsidRDefault="00AC6286" w:rsidP="00AC6286">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Ability to w</w:t>
            </w:r>
            <w:r w:rsidR="00967C90" w:rsidRPr="004B067B">
              <w:rPr>
                <w:rFonts w:asciiTheme="minorHAnsi" w:eastAsiaTheme="minorHAnsi" w:hAnsiTheme="minorHAnsi" w:cstheme="minorBidi"/>
                <w:b w:val="0"/>
                <w:szCs w:val="24"/>
                <w:lang w:val="en-US"/>
              </w:rPr>
              <w:t>ork as part of team.</w:t>
            </w:r>
          </w:p>
          <w:p w:rsidR="00967C90" w:rsidRPr="004B067B" w:rsidRDefault="00967C90" w:rsidP="00AC6286">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Prioritize work appropriately.</w:t>
            </w:r>
          </w:p>
          <w:p w:rsidR="00DC6747" w:rsidRPr="004B067B" w:rsidRDefault="00AC6286" w:rsidP="004B067B">
            <w:pPr>
              <w:pStyle w:val="BodyText"/>
              <w:numPr>
                <w:ilvl w:val="0"/>
                <w:numId w:val="8"/>
              </w:numPr>
              <w:tabs>
                <w:tab w:val="left" w:pos="360"/>
              </w:tabs>
              <w:rPr>
                <w:rFonts w:ascii="Arial" w:hAnsi="Arial" w:cs="Arial"/>
                <w:b w:val="0"/>
                <w:bCs/>
                <w:sz w:val="18"/>
                <w:szCs w:val="18"/>
              </w:rPr>
            </w:pPr>
            <w:r w:rsidRPr="004B067B">
              <w:rPr>
                <w:rFonts w:asciiTheme="minorHAnsi" w:eastAsiaTheme="minorHAnsi" w:hAnsiTheme="minorHAnsi" w:cstheme="minorBidi"/>
                <w:b w:val="0"/>
                <w:szCs w:val="24"/>
                <w:lang w:val="en-US"/>
              </w:rPr>
              <w:t>Ability to meet to tight deadlines/work under pressure.</w:t>
            </w:r>
            <w:r w:rsidRPr="004B067B">
              <w:rPr>
                <w:rFonts w:asciiTheme="minorHAnsi" w:eastAsiaTheme="minorHAnsi" w:hAnsiTheme="minorHAnsi" w:cstheme="minorBidi"/>
                <w:b w:val="0"/>
                <w:szCs w:val="24"/>
                <w:lang w:val="en-US"/>
              </w:rPr>
              <w:br/>
            </w:r>
          </w:p>
          <w:p w:rsidR="00567143" w:rsidRDefault="00DC6747" w:rsidP="00567143">
            <w:pPr>
              <w:rPr>
                <w:b/>
              </w:rPr>
            </w:pPr>
            <w:r>
              <w:rPr>
                <w:b/>
              </w:rPr>
              <w:t>BEHAVIOURAL (eg)</w:t>
            </w:r>
          </w:p>
          <w:p w:rsidR="00AC6286" w:rsidRPr="004B067B" w:rsidRDefault="00AC6286" w:rsidP="004B067B">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Self-starter self-motivated and self-managed.</w:t>
            </w:r>
          </w:p>
          <w:p w:rsidR="00AC6286" w:rsidRPr="004B067B" w:rsidRDefault="00AC6286" w:rsidP="004B067B">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Good communicator.</w:t>
            </w:r>
          </w:p>
          <w:p w:rsidR="00AC6286" w:rsidRPr="004B067B" w:rsidRDefault="00AC6286" w:rsidP="004B067B">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Organized and focused.</w:t>
            </w:r>
          </w:p>
          <w:p w:rsidR="00AC6286" w:rsidRPr="004B067B" w:rsidRDefault="004E3569" w:rsidP="004B067B">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Team Orientated</w:t>
            </w:r>
          </w:p>
          <w:p w:rsidR="00567143" w:rsidRPr="004B067B" w:rsidRDefault="00D67E1C" w:rsidP="004B067B">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Attention to detail</w:t>
            </w:r>
          </w:p>
          <w:p w:rsidR="004E3569" w:rsidRPr="004B067B" w:rsidRDefault="004E3569" w:rsidP="004B067B">
            <w:pPr>
              <w:pStyle w:val="BodyText"/>
              <w:numPr>
                <w:ilvl w:val="0"/>
                <w:numId w:val="8"/>
              </w:numPr>
              <w:tabs>
                <w:tab w:val="left" w:pos="360"/>
              </w:tabs>
              <w:rPr>
                <w:rFonts w:asciiTheme="minorHAnsi" w:eastAsiaTheme="minorHAnsi" w:hAnsiTheme="minorHAnsi" w:cstheme="minorBidi"/>
                <w:b w:val="0"/>
                <w:szCs w:val="24"/>
                <w:lang w:val="en-US"/>
              </w:rPr>
            </w:pPr>
            <w:r w:rsidRPr="004B067B">
              <w:rPr>
                <w:rFonts w:asciiTheme="minorHAnsi" w:eastAsiaTheme="minorHAnsi" w:hAnsiTheme="minorHAnsi" w:cstheme="minorBidi"/>
                <w:b w:val="0"/>
                <w:szCs w:val="24"/>
                <w:lang w:val="en-US"/>
              </w:rPr>
              <w:t>Good energy and attitude</w:t>
            </w:r>
          </w:p>
          <w:p w:rsidR="00AC6286" w:rsidRPr="00BE63E3" w:rsidRDefault="00AC6286" w:rsidP="00AC6286">
            <w:pPr>
              <w:pStyle w:val="BodyText"/>
              <w:tabs>
                <w:tab w:val="left" w:pos="-18"/>
                <w:tab w:val="num" w:pos="1440"/>
              </w:tabs>
              <w:rPr>
                <w:rFonts w:ascii="Arial" w:hAnsi="Arial" w:cs="Arial"/>
                <w:b w:val="0"/>
                <w:bCs/>
                <w:sz w:val="18"/>
                <w:szCs w:val="18"/>
              </w:rPr>
            </w:pPr>
          </w:p>
        </w:tc>
      </w:tr>
    </w:tbl>
    <w:p w:rsidR="0036439B" w:rsidRDefault="0036439B" w:rsidP="0036439B">
      <w:pPr>
        <w:jc w:val="center"/>
      </w:pPr>
    </w:p>
    <w:p w:rsidR="0036439B" w:rsidRDefault="0036439B" w:rsidP="0036439B">
      <w:pPr>
        <w:jc w:val="center"/>
      </w:pPr>
    </w:p>
    <w:p w:rsidR="0036439B" w:rsidRDefault="0036439B" w:rsidP="0036439B">
      <w:pPr>
        <w:jc w:val="both"/>
      </w:pPr>
    </w:p>
    <w:sectPr w:rsidR="003643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4C5" w:rsidRDefault="00B304C5" w:rsidP="00BE63E3">
      <w:pPr>
        <w:spacing w:after="0" w:line="240" w:lineRule="auto"/>
      </w:pPr>
      <w:r>
        <w:separator/>
      </w:r>
    </w:p>
  </w:endnote>
  <w:endnote w:type="continuationSeparator" w:id="0">
    <w:p w:rsidR="00B304C5" w:rsidRDefault="00B304C5" w:rsidP="00BE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4C5" w:rsidRDefault="00B304C5" w:rsidP="00BE63E3">
      <w:pPr>
        <w:spacing w:after="0" w:line="240" w:lineRule="auto"/>
      </w:pPr>
      <w:r>
        <w:separator/>
      </w:r>
    </w:p>
  </w:footnote>
  <w:footnote w:type="continuationSeparator" w:id="0">
    <w:p w:rsidR="00B304C5" w:rsidRDefault="00B304C5" w:rsidP="00BE6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3E3" w:rsidRDefault="00BE63E3" w:rsidP="00BE63E3">
    <w:pPr>
      <w:pStyle w:val="Header"/>
      <w:jc w:val="center"/>
    </w:pPr>
    <w:r>
      <w:rPr>
        <w:noProof/>
        <w:lang w:val="en-ZA" w:eastAsia="en-ZA"/>
      </w:rPr>
      <w:drawing>
        <wp:inline distT="0" distB="0" distL="0" distR="0" wp14:anchorId="00B52A26" wp14:editId="411EAB3E">
          <wp:extent cx="1352550" cy="30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rcRect/>
                  <a:stretch>
                    <a:fillRect/>
                  </a:stretch>
                </pic:blipFill>
                <pic:spPr bwMode="auto">
                  <a:xfrm>
                    <a:off x="0" y="0"/>
                    <a:ext cx="1371871" cy="309215"/>
                  </a:xfrm>
                  <a:prstGeom prst="rect">
                    <a:avLst/>
                  </a:prstGeom>
                  <a:noFill/>
                </pic:spPr>
              </pic:pic>
            </a:graphicData>
          </a:graphic>
        </wp:inline>
      </w:drawing>
    </w:r>
  </w:p>
  <w:p w:rsidR="00BE63E3" w:rsidRDefault="00BE63E3" w:rsidP="00BE63E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3D7"/>
    <w:multiLevelType w:val="hybridMultilevel"/>
    <w:tmpl w:val="EBD86016"/>
    <w:lvl w:ilvl="0" w:tplc="C3181CDA">
      <w:start w:val="1"/>
      <w:numFmt w:val="bullet"/>
      <w:lvlText w:val=""/>
      <w:lvlJc w:val="left"/>
      <w:pPr>
        <w:tabs>
          <w:tab w:val="num" w:pos="1440"/>
        </w:tabs>
        <w:ind w:left="144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045C7A5D"/>
    <w:multiLevelType w:val="hybridMultilevel"/>
    <w:tmpl w:val="528050FC"/>
    <w:lvl w:ilvl="0" w:tplc="4B764FF2">
      <w:start w:val="5"/>
      <w:numFmt w:val="bullet"/>
      <w:lvlText w:val="•"/>
      <w:lvlJc w:val="left"/>
      <w:pPr>
        <w:ind w:left="720" w:hanging="360"/>
      </w:pPr>
      <w:rPr>
        <w:rFonts w:ascii="Tahoma" w:eastAsiaTheme="minorHAnsi" w:hAnsi="Tahoma" w:cs="Tahoma" w:hint="default"/>
        <w:sz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5CC575F"/>
    <w:multiLevelType w:val="hybridMultilevel"/>
    <w:tmpl w:val="2C1C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D3DD9"/>
    <w:multiLevelType w:val="hybridMultilevel"/>
    <w:tmpl w:val="FE663604"/>
    <w:lvl w:ilvl="0" w:tplc="4B764FF2">
      <w:start w:val="5"/>
      <w:numFmt w:val="bullet"/>
      <w:lvlText w:val="•"/>
      <w:lvlJc w:val="left"/>
      <w:pPr>
        <w:ind w:left="720" w:hanging="360"/>
      </w:pPr>
      <w:rPr>
        <w:rFonts w:ascii="Tahoma" w:eastAsiaTheme="minorHAnsi" w:hAnsi="Tahoma" w:cs="Tahoma" w:hint="default"/>
        <w:sz w:val="2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90F1ACC"/>
    <w:multiLevelType w:val="hybridMultilevel"/>
    <w:tmpl w:val="98823DB8"/>
    <w:lvl w:ilvl="0" w:tplc="4B764FF2">
      <w:start w:val="5"/>
      <w:numFmt w:val="bullet"/>
      <w:lvlText w:val="•"/>
      <w:lvlJc w:val="left"/>
      <w:pPr>
        <w:ind w:left="720" w:hanging="360"/>
      </w:pPr>
      <w:rPr>
        <w:rFonts w:ascii="Tahoma" w:eastAsiaTheme="minorHAnsi" w:hAnsi="Tahoma" w:cs="Tahoma" w:hint="default"/>
        <w:sz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CFB6D01"/>
    <w:multiLevelType w:val="hybridMultilevel"/>
    <w:tmpl w:val="2A0C5550"/>
    <w:lvl w:ilvl="0" w:tplc="4B764FF2">
      <w:start w:val="5"/>
      <w:numFmt w:val="bullet"/>
      <w:lvlText w:val="•"/>
      <w:lvlJc w:val="left"/>
      <w:pPr>
        <w:ind w:left="720" w:hanging="360"/>
      </w:pPr>
      <w:rPr>
        <w:rFonts w:ascii="Tahoma" w:eastAsiaTheme="minorHAnsi" w:hAnsi="Tahoma" w:cs="Tahoma" w:hint="default"/>
        <w:sz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8B4342F"/>
    <w:multiLevelType w:val="hybridMultilevel"/>
    <w:tmpl w:val="9DB6D50E"/>
    <w:lvl w:ilvl="0" w:tplc="04090001">
      <w:start w:val="1"/>
      <w:numFmt w:val="bullet"/>
      <w:lvlText w:val=""/>
      <w:lvlJc w:val="left"/>
      <w:pPr>
        <w:tabs>
          <w:tab w:val="num" w:pos="720"/>
        </w:tabs>
        <w:ind w:left="720" w:hanging="360"/>
      </w:pPr>
      <w:rPr>
        <w:rFonts w:ascii="Symbol" w:hAnsi="Symbol" w:hint="default"/>
      </w:rPr>
    </w:lvl>
    <w:lvl w:ilvl="1" w:tplc="C3181CDA">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56B0919"/>
    <w:multiLevelType w:val="hybridMultilevel"/>
    <w:tmpl w:val="62583D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nsid w:val="6CFE0E40"/>
    <w:multiLevelType w:val="hybridMultilevel"/>
    <w:tmpl w:val="B1128936"/>
    <w:lvl w:ilvl="0" w:tplc="4B764FF2">
      <w:start w:val="5"/>
      <w:numFmt w:val="bullet"/>
      <w:lvlText w:val="•"/>
      <w:lvlJc w:val="left"/>
      <w:pPr>
        <w:ind w:left="720" w:hanging="360"/>
      </w:pPr>
      <w:rPr>
        <w:rFonts w:ascii="Tahoma" w:eastAsiaTheme="minorHAnsi" w:hAnsi="Tahoma" w:cs="Tahoma" w:hint="default"/>
        <w:sz w:val="2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5854D5E"/>
    <w:multiLevelType w:val="hybridMultilevel"/>
    <w:tmpl w:val="9F585B5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9"/>
  </w:num>
  <w:num w:numId="5">
    <w:abstractNumId w:val="1"/>
  </w:num>
  <w:num w:numId="6">
    <w:abstractNumId w:val="8"/>
  </w:num>
  <w:num w:numId="7">
    <w:abstractNumId w:val="3"/>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32"/>
    <w:rsid w:val="00024F9D"/>
    <w:rsid w:val="000A1AFF"/>
    <w:rsid w:val="000A6E6F"/>
    <w:rsid w:val="000B4EB7"/>
    <w:rsid w:val="000F4248"/>
    <w:rsid w:val="000F4A8F"/>
    <w:rsid w:val="0019432A"/>
    <w:rsid w:val="001C2A1A"/>
    <w:rsid w:val="003550F5"/>
    <w:rsid w:val="0036439B"/>
    <w:rsid w:val="003953AD"/>
    <w:rsid w:val="003E540E"/>
    <w:rsid w:val="00457203"/>
    <w:rsid w:val="004B067B"/>
    <w:rsid w:val="004E3569"/>
    <w:rsid w:val="004E5ACA"/>
    <w:rsid w:val="004F3F84"/>
    <w:rsid w:val="005310B9"/>
    <w:rsid w:val="00541C08"/>
    <w:rsid w:val="00567143"/>
    <w:rsid w:val="005B10F3"/>
    <w:rsid w:val="005B42BF"/>
    <w:rsid w:val="006D5ACC"/>
    <w:rsid w:val="00757EF2"/>
    <w:rsid w:val="007752EE"/>
    <w:rsid w:val="00776577"/>
    <w:rsid w:val="0078002F"/>
    <w:rsid w:val="00791063"/>
    <w:rsid w:val="007C4132"/>
    <w:rsid w:val="00837F98"/>
    <w:rsid w:val="0086128F"/>
    <w:rsid w:val="008F4C42"/>
    <w:rsid w:val="0093694C"/>
    <w:rsid w:val="0094647D"/>
    <w:rsid w:val="00967C90"/>
    <w:rsid w:val="00985A8A"/>
    <w:rsid w:val="00A32641"/>
    <w:rsid w:val="00A42938"/>
    <w:rsid w:val="00A93A6E"/>
    <w:rsid w:val="00AC6286"/>
    <w:rsid w:val="00B151FC"/>
    <w:rsid w:val="00B304C5"/>
    <w:rsid w:val="00B475C4"/>
    <w:rsid w:val="00BA3917"/>
    <w:rsid w:val="00BA5023"/>
    <w:rsid w:val="00BB007E"/>
    <w:rsid w:val="00BC798A"/>
    <w:rsid w:val="00BE32CA"/>
    <w:rsid w:val="00BE63E3"/>
    <w:rsid w:val="00C062D0"/>
    <w:rsid w:val="00C07365"/>
    <w:rsid w:val="00D0000E"/>
    <w:rsid w:val="00D025B6"/>
    <w:rsid w:val="00D61EDB"/>
    <w:rsid w:val="00D67E1C"/>
    <w:rsid w:val="00DC6747"/>
    <w:rsid w:val="00E51E1C"/>
    <w:rsid w:val="00EA7B79"/>
    <w:rsid w:val="00F01234"/>
    <w:rsid w:val="00F670B0"/>
    <w:rsid w:val="00F67293"/>
    <w:rsid w:val="00F9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4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BC798A"/>
    <w:pPr>
      <w:spacing w:after="0" w:line="240" w:lineRule="auto"/>
    </w:pPr>
    <w:rPr>
      <w:rFonts w:ascii="Times New Roman" w:eastAsia="Times New Roman" w:hAnsi="Times New Roman" w:cs="Times New Roman"/>
      <w:b/>
      <w:sz w:val="24"/>
      <w:szCs w:val="20"/>
      <w:lang w:val="en-GB"/>
    </w:rPr>
  </w:style>
  <w:style w:type="character" w:customStyle="1" w:styleId="BodyTextChar">
    <w:name w:val="Body Text Char"/>
    <w:basedOn w:val="DefaultParagraphFont"/>
    <w:link w:val="BodyText"/>
    <w:rsid w:val="00BC798A"/>
    <w:rPr>
      <w:rFonts w:ascii="Times New Roman" w:eastAsia="Times New Roman" w:hAnsi="Times New Roman" w:cs="Times New Roman"/>
      <w:b/>
      <w:sz w:val="24"/>
      <w:szCs w:val="20"/>
      <w:lang w:val="en-GB"/>
    </w:rPr>
  </w:style>
  <w:style w:type="paragraph" w:styleId="BalloonText">
    <w:name w:val="Balloon Text"/>
    <w:basedOn w:val="Normal"/>
    <w:link w:val="BalloonTextChar"/>
    <w:uiPriority w:val="99"/>
    <w:semiHidden/>
    <w:unhideWhenUsed/>
    <w:rsid w:val="00BE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E3"/>
    <w:rPr>
      <w:rFonts w:ascii="Tahoma" w:hAnsi="Tahoma" w:cs="Tahoma"/>
      <w:sz w:val="16"/>
      <w:szCs w:val="16"/>
    </w:rPr>
  </w:style>
  <w:style w:type="paragraph" w:styleId="Header">
    <w:name w:val="header"/>
    <w:basedOn w:val="Normal"/>
    <w:link w:val="HeaderChar"/>
    <w:uiPriority w:val="99"/>
    <w:unhideWhenUsed/>
    <w:rsid w:val="00BE6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3"/>
  </w:style>
  <w:style w:type="paragraph" w:styleId="Footer">
    <w:name w:val="footer"/>
    <w:basedOn w:val="Normal"/>
    <w:link w:val="FooterChar"/>
    <w:uiPriority w:val="99"/>
    <w:unhideWhenUsed/>
    <w:rsid w:val="00BE6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3"/>
  </w:style>
  <w:style w:type="paragraph" w:styleId="ListParagraph">
    <w:name w:val="List Paragraph"/>
    <w:basedOn w:val="Normal"/>
    <w:uiPriority w:val="34"/>
    <w:qFormat/>
    <w:rsid w:val="00AC62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4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BC798A"/>
    <w:pPr>
      <w:spacing w:after="0" w:line="240" w:lineRule="auto"/>
    </w:pPr>
    <w:rPr>
      <w:rFonts w:ascii="Times New Roman" w:eastAsia="Times New Roman" w:hAnsi="Times New Roman" w:cs="Times New Roman"/>
      <w:b/>
      <w:sz w:val="24"/>
      <w:szCs w:val="20"/>
      <w:lang w:val="en-GB"/>
    </w:rPr>
  </w:style>
  <w:style w:type="character" w:customStyle="1" w:styleId="BodyTextChar">
    <w:name w:val="Body Text Char"/>
    <w:basedOn w:val="DefaultParagraphFont"/>
    <w:link w:val="BodyText"/>
    <w:rsid w:val="00BC798A"/>
    <w:rPr>
      <w:rFonts w:ascii="Times New Roman" w:eastAsia="Times New Roman" w:hAnsi="Times New Roman" w:cs="Times New Roman"/>
      <w:b/>
      <w:sz w:val="24"/>
      <w:szCs w:val="20"/>
      <w:lang w:val="en-GB"/>
    </w:rPr>
  </w:style>
  <w:style w:type="paragraph" w:styleId="BalloonText">
    <w:name w:val="Balloon Text"/>
    <w:basedOn w:val="Normal"/>
    <w:link w:val="BalloonTextChar"/>
    <w:uiPriority w:val="99"/>
    <w:semiHidden/>
    <w:unhideWhenUsed/>
    <w:rsid w:val="00BE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E3"/>
    <w:rPr>
      <w:rFonts w:ascii="Tahoma" w:hAnsi="Tahoma" w:cs="Tahoma"/>
      <w:sz w:val="16"/>
      <w:szCs w:val="16"/>
    </w:rPr>
  </w:style>
  <w:style w:type="paragraph" w:styleId="Header">
    <w:name w:val="header"/>
    <w:basedOn w:val="Normal"/>
    <w:link w:val="HeaderChar"/>
    <w:uiPriority w:val="99"/>
    <w:unhideWhenUsed/>
    <w:rsid w:val="00BE6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3"/>
  </w:style>
  <w:style w:type="paragraph" w:styleId="Footer">
    <w:name w:val="footer"/>
    <w:basedOn w:val="Normal"/>
    <w:link w:val="FooterChar"/>
    <w:uiPriority w:val="99"/>
    <w:unhideWhenUsed/>
    <w:rsid w:val="00BE6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3"/>
  </w:style>
  <w:style w:type="paragraph" w:styleId="ListParagraph">
    <w:name w:val="List Paragraph"/>
    <w:basedOn w:val="Normal"/>
    <w:uiPriority w:val="34"/>
    <w:qFormat/>
    <w:rsid w:val="00AC6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8628">
      <w:bodyDiv w:val="1"/>
      <w:marLeft w:val="0"/>
      <w:marRight w:val="0"/>
      <w:marTop w:val="0"/>
      <w:marBottom w:val="0"/>
      <w:divBdr>
        <w:top w:val="none" w:sz="0" w:space="0" w:color="auto"/>
        <w:left w:val="none" w:sz="0" w:space="0" w:color="auto"/>
        <w:bottom w:val="none" w:sz="0" w:space="0" w:color="auto"/>
        <w:right w:val="none" w:sz="0" w:space="0" w:color="auto"/>
      </w:divBdr>
    </w:div>
    <w:div w:id="500236933">
      <w:bodyDiv w:val="1"/>
      <w:marLeft w:val="0"/>
      <w:marRight w:val="0"/>
      <w:marTop w:val="0"/>
      <w:marBottom w:val="0"/>
      <w:divBdr>
        <w:top w:val="none" w:sz="0" w:space="0" w:color="auto"/>
        <w:left w:val="none" w:sz="0" w:space="0" w:color="auto"/>
        <w:bottom w:val="none" w:sz="0" w:space="0" w:color="auto"/>
        <w:right w:val="none" w:sz="0" w:space="0" w:color="auto"/>
      </w:divBdr>
    </w:div>
    <w:div w:id="819150772">
      <w:bodyDiv w:val="1"/>
      <w:marLeft w:val="0"/>
      <w:marRight w:val="0"/>
      <w:marTop w:val="0"/>
      <w:marBottom w:val="0"/>
      <w:divBdr>
        <w:top w:val="none" w:sz="0" w:space="0" w:color="auto"/>
        <w:left w:val="none" w:sz="0" w:space="0" w:color="auto"/>
        <w:bottom w:val="none" w:sz="0" w:space="0" w:color="auto"/>
        <w:right w:val="none" w:sz="0" w:space="0" w:color="auto"/>
      </w:divBdr>
    </w:div>
    <w:div w:id="881483050">
      <w:bodyDiv w:val="1"/>
      <w:marLeft w:val="0"/>
      <w:marRight w:val="0"/>
      <w:marTop w:val="0"/>
      <w:marBottom w:val="0"/>
      <w:divBdr>
        <w:top w:val="none" w:sz="0" w:space="0" w:color="auto"/>
        <w:left w:val="none" w:sz="0" w:space="0" w:color="auto"/>
        <w:bottom w:val="none" w:sz="0" w:space="0" w:color="auto"/>
        <w:right w:val="none" w:sz="0" w:space="0" w:color="auto"/>
      </w:divBdr>
    </w:div>
    <w:div w:id="1218082788">
      <w:bodyDiv w:val="1"/>
      <w:marLeft w:val="0"/>
      <w:marRight w:val="0"/>
      <w:marTop w:val="0"/>
      <w:marBottom w:val="0"/>
      <w:divBdr>
        <w:top w:val="none" w:sz="0" w:space="0" w:color="auto"/>
        <w:left w:val="none" w:sz="0" w:space="0" w:color="auto"/>
        <w:bottom w:val="none" w:sz="0" w:space="0" w:color="auto"/>
        <w:right w:val="none" w:sz="0" w:space="0" w:color="auto"/>
      </w:divBdr>
    </w:div>
    <w:div w:id="1278219658">
      <w:bodyDiv w:val="1"/>
      <w:marLeft w:val="0"/>
      <w:marRight w:val="0"/>
      <w:marTop w:val="0"/>
      <w:marBottom w:val="0"/>
      <w:divBdr>
        <w:top w:val="none" w:sz="0" w:space="0" w:color="auto"/>
        <w:left w:val="none" w:sz="0" w:space="0" w:color="auto"/>
        <w:bottom w:val="none" w:sz="0" w:space="0" w:color="auto"/>
        <w:right w:val="none" w:sz="0" w:space="0" w:color="auto"/>
      </w:divBdr>
    </w:div>
    <w:div w:id="1526282810">
      <w:bodyDiv w:val="1"/>
      <w:marLeft w:val="0"/>
      <w:marRight w:val="0"/>
      <w:marTop w:val="0"/>
      <w:marBottom w:val="0"/>
      <w:divBdr>
        <w:top w:val="none" w:sz="0" w:space="0" w:color="auto"/>
        <w:left w:val="none" w:sz="0" w:space="0" w:color="auto"/>
        <w:bottom w:val="none" w:sz="0" w:space="0" w:color="auto"/>
        <w:right w:val="none" w:sz="0" w:space="0" w:color="auto"/>
      </w:divBdr>
    </w:div>
    <w:div w:id="212483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Truworths LTD</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Lizelle Etsebeth</dc:creator>
  <cp:lastModifiedBy>User</cp:lastModifiedBy>
  <cp:revision>2</cp:revision>
  <dcterms:created xsi:type="dcterms:W3CDTF">2016-08-24T10:28:00Z</dcterms:created>
  <dcterms:modified xsi:type="dcterms:W3CDTF">2016-08-24T10:28:00Z</dcterms:modified>
</cp:coreProperties>
</file>