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Mastering RESTful APIs: Architecture, Comparison, Design Rules, and HTTP Semantics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Representational State Transfer (REST) is an architectural style for building scalable, maintainable, and stateless networked web services. Introduced by Roy Fielding in his 2000 doctoral dissertation, REST leverages standard web protocols—principally HTTP—to facilitate seamless communication between distributed software systems. This document provides a comprehensive guide to understanding REST, contrasting it with SOAP, implementing industry-standard URI design conventions, and dissecting HTTP request/response structures.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What is REST?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REST is not a protocol or a standard; rather, it is a set of </w:t>
      </w:r>
      <w:r w:rsidDel="00000000" w:rsidR="00000000" w:rsidRPr="00000000">
        <w:rPr>
          <w:rFonts w:ascii="Arial" w:cs="Arial" w:eastAsia="Arial" w:hAnsi="Arial"/>
          <w:b w:val="1"/>
          <w:bCs w:val="1"/>
          <w:color w:val="111111"/>
          <w:sz w:val="22"/>
          <w:szCs w:val="22"/>
          <w:rtl w:val="0"/>
        </w:rPr>
        <w:t xml:space="preserve">architectural constraints</w:t>
      </w:r>
      <w:r w:rsidDel="00000000" w:rsidR="00000000" w:rsidRPr="00000000">
        <w:rPr>
          <w:rFonts w:ascii="Arial" w:cs="Arial" w:eastAsia="Arial" w:hAnsi="Arial"/>
          <w:color w:val="111111"/>
          <w:sz w:val="22"/>
          <w:szCs w:val="22"/>
          <w:rtl w:val="0"/>
        </w:rPr>
        <w:t xml:space="preserve">. When a web service conforms to these architectural principles, it is described as </w:t>
      </w:r>
      <w:r w:rsidDel="00000000" w:rsidR="00000000" w:rsidRPr="00000000">
        <w:rPr>
          <w:rFonts w:ascii="Arial" w:cs="Arial" w:eastAsia="Arial" w:hAnsi="Arial"/>
          <w:i w:val="1"/>
          <w:iCs w:val="1"/>
          <w:color w:val="111111"/>
          <w:sz w:val="22"/>
          <w:szCs w:val="22"/>
          <w:rtl w:val="0"/>
        </w:rPr>
        <w:t xml:space="preserve">RESTful</w:t>
      </w:r>
      <w:r w:rsidDel="00000000" w:rsidR="00000000" w:rsidRPr="00000000">
        <w:rPr>
          <w:rFonts w:ascii="Arial" w:cs="Arial" w:eastAsia="Arial" w:hAnsi="Arial"/>
          <w:color w:val="111111"/>
          <w:sz w:val="22"/>
          <w:szCs w:val="22"/>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The Six Core Guiding Principles of REST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Client-Server Architecture:</w:t>
      </w:r>
      <w:r w:rsidDel="00000000" w:rsidR="00000000" w:rsidRPr="00000000">
        <w:rPr>
          <w:rFonts w:ascii="Arial" w:cs="Arial" w:eastAsia="Arial" w:hAnsi="Arial"/>
          <w:color w:val="111111"/>
          <w:sz w:val="22"/>
          <w:szCs w:val="22"/>
          <w:rtl w:val="0"/>
        </w:rPr>
        <w:t xml:space="preserve"> Separates user interface concerns (client) from data storage and business logic concerns (server), enabling independent evolution of both tiers.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Statelessness:</w:t>
      </w:r>
      <w:r w:rsidDel="00000000" w:rsidR="00000000" w:rsidRPr="00000000">
        <w:rPr>
          <w:rFonts w:ascii="Arial" w:cs="Arial" w:eastAsia="Arial" w:hAnsi="Arial"/>
          <w:color w:val="111111"/>
          <w:sz w:val="22"/>
          <w:szCs w:val="22"/>
          <w:rtl w:val="0"/>
        </w:rPr>
        <w:t xml:space="preserve"> Each request from client to server must contain all necessary context and authentication details to understand and complete the request. The server retains no client session state between requests.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Cacheability:</w:t>
      </w:r>
      <w:r w:rsidDel="00000000" w:rsidR="00000000" w:rsidRPr="00000000">
        <w:rPr>
          <w:rFonts w:ascii="Arial" w:cs="Arial" w:eastAsia="Arial" w:hAnsi="Arial"/>
          <w:color w:val="111111"/>
          <w:sz w:val="22"/>
          <w:szCs w:val="22"/>
          <w:rtl w:val="0"/>
        </w:rPr>
        <w:t xml:space="preserve"> Responses must explicitly label themselves as cacheable or non-cacheable to prevent clients from reusing stale data while significantly reducing latency and server load.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Uniform Interface:</w:t>
      </w:r>
      <w:r w:rsidDel="00000000" w:rsidR="00000000" w:rsidRPr="00000000">
        <w:rPr>
          <w:rFonts w:ascii="Arial" w:cs="Arial" w:eastAsia="Arial" w:hAnsi="Arial"/>
          <w:color w:val="111111"/>
          <w:sz w:val="22"/>
          <w:szCs w:val="22"/>
          <w:rtl w:val="0"/>
        </w:rPr>
        <w:t xml:space="preserve"> A consistent, standard contract across all endpoints simplifying system architecture. Key tenets include: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color w:val="111111"/>
          <w:sz w:val="22"/>
          <w:szCs w:val="22"/>
          <w:rtl w:val="0"/>
        </w:rPr>
        <w:t xml:space="preserve">Resource Identification in Requests:</w:t>
      </w:r>
      <w:r w:rsidDel="00000000" w:rsidR="00000000" w:rsidRPr="00000000">
        <w:rPr>
          <w:rFonts w:ascii="Arial" w:cs="Arial" w:eastAsia="Arial" w:hAnsi="Arial"/>
          <w:color w:val="111111"/>
          <w:sz w:val="22"/>
          <w:szCs w:val="22"/>
          <w:rtl w:val="0"/>
        </w:rPr>
        <w:t xml:space="preserve"> Resources are identified by URIs.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color w:val="111111"/>
          <w:sz w:val="22"/>
          <w:szCs w:val="22"/>
          <w:rtl w:val="0"/>
        </w:rPr>
        <w:t xml:space="preserve">Resource Manipulation Through Representations:</w:t>
      </w:r>
      <w:r w:rsidDel="00000000" w:rsidR="00000000" w:rsidRPr="00000000">
        <w:rPr>
          <w:rFonts w:ascii="Arial" w:cs="Arial" w:eastAsia="Arial" w:hAnsi="Arial"/>
          <w:color w:val="111111"/>
          <w:sz w:val="22"/>
          <w:szCs w:val="22"/>
          <w:rtl w:val="0"/>
        </w:rPr>
        <w:t xml:space="preserve"> Clients hold representations (e.g., JSON) of resources to modify or delete them.</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color w:val="111111"/>
          <w:sz w:val="22"/>
          <w:szCs w:val="22"/>
          <w:rtl w:val="0"/>
        </w:rPr>
        <w:t xml:space="preserve">Self-descriptive Messages:</w:t>
      </w:r>
      <w:r w:rsidDel="00000000" w:rsidR="00000000" w:rsidRPr="00000000">
        <w:rPr>
          <w:rFonts w:ascii="Arial" w:cs="Arial" w:eastAsia="Arial" w:hAnsi="Arial"/>
          <w:color w:val="111111"/>
          <w:sz w:val="22"/>
          <w:szCs w:val="22"/>
          <w:rtl w:val="0"/>
        </w:rPr>
        <w:t xml:space="preserve"> Each message contains enough metadata for the receiver to process it (e.g., MIME types).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color w:val="111111"/>
          <w:sz w:val="22"/>
          <w:szCs w:val="22"/>
          <w:rtl w:val="0"/>
        </w:rPr>
        <w:t xml:space="preserve">HATEOAS (Hypermedia As The Engine Of Application State):</w:t>
      </w:r>
      <w:r w:rsidDel="00000000" w:rsidR="00000000" w:rsidRPr="00000000">
        <w:rPr>
          <w:rFonts w:ascii="Arial" w:cs="Arial" w:eastAsia="Arial" w:hAnsi="Arial"/>
          <w:color w:val="111111"/>
          <w:sz w:val="22"/>
          <w:szCs w:val="22"/>
          <w:rtl w:val="0"/>
        </w:rPr>
        <w:t xml:space="preserve"> Dynamic hypermedia links guiding the client on available next actions.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Layered System:</w:t>
      </w:r>
      <w:r w:rsidDel="00000000" w:rsidR="00000000" w:rsidRPr="00000000">
        <w:rPr>
          <w:rFonts w:ascii="Arial" w:cs="Arial" w:eastAsia="Arial" w:hAnsi="Arial"/>
          <w:color w:val="111111"/>
          <w:sz w:val="22"/>
          <w:szCs w:val="22"/>
          <w:rtl w:val="0"/>
        </w:rPr>
        <w:t xml:space="preserve"> The client cannot ordinarily tell whether it is connected directly to the end server or to an intermediary such as a proxy, API gateway, cache, or load balancer.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Code on Demand (Optional):</w:t>
      </w:r>
      <w:r w:rsidDel="00000000" w:rsidR="00000000" w:rsidRPr="00000000">
        <w:rPr>
          <w:rFonts w:ascii="Arial" w:cs="Arial" w:eastAsia="Arial" w:hAnsi="Arial"/>
          <w:color w:val="111111"/>
          <w:sz w:val="22"/>
          <w:szCs w:val="22"/>
          <w:rtl w:val="0"/>
        </w:rPr>
        <w:t xml:space="preserve"> Servers can temporarily extend client functionality by transferring executable code (such as JavaScript applets or scripts).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Comprehensive Comparison: REST vs. SOAP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While REST has become the dominant architectural pattern for modern web and mobile applications, SOAP (Simple Object Access Protocol) remains prevalent in enterprise legacy architectures and banking systems requiring strict contractual guarantees.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Comparison Factor</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REST (Representational State Transfer)</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SOAP (Simple Object Access Protocol)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Paradigm Type</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Architectural Style / Design Pattern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Standardized Communication Protocol (W3C)</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Transport Layer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Exclusively HTTP / HTTPS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Transport independent (HTTP, SMTP, TCP, JMS)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Payload Formats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JSON (Standard), XML, YAML, HTML, Plain Text</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Strictly XML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Contract Definition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OpenAPI / Swagger (Flexible, optional)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WSDL (Web Services Description Language - Strict)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Performance &amp; Bandwidth</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2f855a"/>
                <w:sz w:val="20"/>
                <w:szCs w:val="20"/>
                <w:shd w:fill="auto" w:val="clear"/>
              </w:rPr>
            </w:pPr>
            <w:r w:rsidDel="00000000" w:rsidR="00000000" w:rsidRPr="00000000">
              <w:rPr>
                <w:rFonts w:ascii="Arial" w:cs="Arial" w:eastAsia="Arial" w:hAnsi="Arial"/>
                <w:b w:val="1"/>
                <w:bCs w:val="1"/>
                <w:color w:val="2f855a"/>
                <w:sz w:val="20"/>
                <w:szCs w:val="20"/>
                <w:shd w:fill="auto" w:val="clear"/>
                <w:rtl w:val="0"/>
              </w:rPr>
              <w:t xml:space="preserve">Lightweight, low bandwidth overhead</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c53030"/>
                <w:sz w:val="20"/>
                <w:szCs w:val="20"/>
                <w:shd w:fill="auto" w:val="clear"/>
              </w:rPr>
            </w:pPr>
            <w:r w:rsidDel="00000000" w:rsidR="00000000" w:rsidRPr="00000000">
              <w:rPr>
                <w:rFonts w:ascii="Arial" w:cs="Arial" w:eastAsia="Arial" w:hAnsi="Arial"/>
                <w:b w:val="1"/>
                <w:bCs w:val="1"/>
                <w:color w:val="c53030"/>
                <w:sz w:val="20"/>
                <w:szCs w:val="20"/>
                <w:shd w:fill="auto" w:val="clear"/>
                <w:rtl w:val="0"/>
              </w:rPr>
              <w:t xml:space="preserve">Heavy XML envelopes and metadata parsing overhead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Caching Capabilities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Native HTTP caching (Cache-Control, ETag)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Difficult to cache (requests usually POST)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Security Standards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HTTPS (TLS), OAuth2, JWT, API Keys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WS-Security (Enterprise end-to-end, XML-Enc)</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ACID Transactions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Compensating transactions / Saga pattern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WS-AtomicTransaction support built-in</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24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3. REST API URL Design Rules &amp; Best Practices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A well-designed REST API URL acts as an intuitive, hierarchical map of your application resources. Adhere to these essential rules when drafting endpoints: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Use Nouns Instead of Verbs:</w:t>
      </w:r>
      <w:r w:rsidDel="00000000" w:rsidR="00000000" w:rsidRPr="00000000">
        <w:rPr>
          <w:rFonts w:ascii="Arial" w:cs="Arial" w:eastAsia="Arial" w:hAnsi="Arial"/>
          <w:color w:val="111111"/>
          <w:sz w:val="22"/>
          <w:szCs w:val="22"/>
          <w:rtl w:val="0"/>
        </w:rPr>
        <w:t xml:space="preserve"> The HTTP method (GET, POST, PUT, DELETE) acts as the verb. The URI should represent the resource noun.</w:t>
      </w:r>
    </w:p>
    <w:p w:rsidR="00000000" w:rsidDel="00000000" w:rsidP="00000000" w:rsidRDefault="00000000" w:rsidRPr="00000000" w14:paraId="00000031">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color w:val="111111"/>
          <w:sz w:val="22"/>
          <w:szCs w:val="22"/>
          <w:rtl w:val="0"/>
        </w:rPr>
        <w:t xml:space="preserve">❌ Bad: /api/getAllUsers, /api/createUser, /api/deleteOrder?id=5</w:t>
      </w:r>
    </w:p>
    <w:p w:rsidR="00000000" w:rsidDel="00000000" w:rsidP="00000000" w:rsidRDefault="00000000" w:rsidRPr="00000000" w14:paraId="00000032">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Correct: GET /api/v1/users, POST /api/v1/users, DELETE /api/v1/orders/5</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Use Plural Nouns for Resource Collections:</w:t>
      </w:r>
      <w:r w:rsidDel="00000000" w:rsidR="00000000" w:rsidRPr="00000000">
        <w:rPr>
          <w:rFonts w:ascii="Arial" w:cs="Arial" w:eastAsia="Arial" w:hAnsi="Arial"/>
          <w:color w:val="111111"/>
          <w:sz w:val="22"/>
          <w:szCs w:val="22"/>
          <w:rtl w:val="0"/>
        </w:rPr>
        <w:t xml:space="preserve"> Keeps collection and singleton identifiers consistent across the entire API.</w:t>
      </w:r>
    </w:p>
    <w:p w:rsidR="00000000" w:rsidDel="00000000" w:rsidP="00000000" w:rsidRDefault="00000000" w:rsidRPr="00000000" w14:paraId="00000034">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Unicode MS" w:cs="Arial Unicode MS" w:eastAsia="Arial Unicode MS" w:hAnsi="Arial Unicode MS"/>
          <w:color w:val="111111"/>
          <w:sz w:val="22"/>
          <w:szCs w:val="22"/>
          <w:rtl w:val="0"/>
        </w:rPr>
        <w:t xml:space="preserve">❌ Inconsistent: /api/user/101 (singular) vs /api/users (plural)</w:t>
      </w:r>
    </w:p>
    <w:p w:rsidR="00000000" w:rsidDel="00000000" w:rsidP="00000000" w:rsidRDefault="00000000" w:rsidRPr="00000000" w14:paraId="00000035">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Standardized: /api/users (all users) and /api/users/101 (specific user)</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Represent Hierarchical Relationships Cleanly:</w:t>
      </w:r>
      <w:r w:rsidDel="00000000" w:rsidR="00000000" w:rsidRPr="00000000">
        <w:rPr>
          <w:rFonts w:ascii="Arial" w:cs="Arial" w:eastAsia="Arial" w:hAnsi="Arial"/>
          <w:color w:val="111111"/>
          <w:sz w:val="22"/>
          <w:szCs w:val="22"/>
          <w:rtl w:val="0"/>
        </w:rPr>
        <w:t xml:space="preserve"> Express child or sub-resources using nested path structures.</w:t>
      </w:r>
    </w:p>
    <w:p w:rsidR="00000000" w:rsidDel="00000000" w:rsidP="00000000" w:rsidRDefault="00000000" w:rsidRPr="00000000" w14:paraId="00000037">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Example: GET /api/v1/authors/42/books (All books written by author 42)</w:t>
      </w:r>
    </w:p>
    <w:p w:rsidR="00000000" w:rsidDel="00000000" w:rsidP="00000000" w:rsidRDefault="00000000" w:rsidRPr="00000000" w14:paraId="00000038">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Example: GET /api/v1/authors/42/books/7 (Book 7 written by author 42)</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Use Query Parameters for Filtering, Sorting, and Pagination:</w:t>
      </w:r>
      <w:r w:rsidDel="00000000" w:rsidR="00000000" w:rsidRPr="00000000">
        <w:rPr>
          <w:rFonts w:ascii="Arial" w:cs="Arial" w:eastAsia="Arial" w:hAnsi="Arial"/>
          <w:color w:val="111111"/>
          <w:sz w:val="22"/>
          <w:szCs w:val="22"/>
          <w:rtl w:val="0"/>
        </w:rPr>
        <w:t xml:space="preserve"> Do not create new URL endpoints for filtering or pagination options.</w:t>
      </w:r>
    </w:p>
    <w:p w:rsidR="00000000" w:rsidDel="00000000" w:rsidP="00000000" w:rsidRDefault="00000000" w:rsidRPr="00000000" w14:paraId="0000003A">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Filtering: GET /api/v1/products?category=electronics&amp;status=in_stock</w:t>
      </w:r>
    </w:p>
    <w:p w:rsidR="00000000" w:rsidDel="00000000" w:rsidP="00000000" w:rsidRDefault="00000000" w:rsidRPr="00000000" w14:paraId="0000003B">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Pagination: GET /api/v1/products?page=2&amp;limit=50</w:t>
      </w:r>
    </w:p>
    <w:p w:rsidR="00000000" w:rsidDel="00000000" w:rsidP="00000000" w:rsidRDefault="00000000" w:rsidRPr="00000000" w14:paraId="0000003C">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Sorting: GET /api/v1/products?sort=price_desc</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Casing and Delimiters:</w:t>
      </w:r>
    </w:p>
    <w:p w:rsidR="00000000" w:rsidDel="00000000" w:rsidP="00000000" w:rsidRDefault="00000000" w:rsidRPr="00000000" w14:paraId="0000003E">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Use </w:t>
      </w:r>
      <w:r w:rsidDel="00000000" w:rsidR="00000000" w:rsidRPr="00000000">
        <w:rPr>
          <w:rFonts w:ascii="Arial" w:cs="Arial" w:eastAsia="Arial" w:hAnsi="Arial"/>
          <w:b w:val="1"/>
          <w:bCs w:val="1"/>
          <w:color w:val="111111"/>
          <w:sz w:val="22"/>
          <w:szCs w:val="22"/>
          <w:rtl w:val="0"/>
        </w:rPr>
        <w:t xml:space="preserve">kebab-case</w:t>
      </w:r>
      <w:r w:rsidDel="00000000" w:rsidR="00000000" w:rsidRPr="00000000">
        <w:rPr>
          <w:rFonts w:ascii="Arial" w:cs="Arial" w:eastAsia="Arial" w:hAnsi="Arial"/>
          <w:color w:val="111111"/>
          <w:sz w:val="22"/>
          <w:szCs w:val="22"/>
          <w:rtl w:val="0"/>
        </w:rPr>
        <w:t xml:space="preserve"> (hyphens) for multi-word paths: /api/v1/payment-methods (not camelCase or snake_case in paths).</w:t>
      </w:r>
    </w:p>
    <w:p w:rsidR="00000000" w:rsidDel="00000000" w:rsidP="00000000" w:rsidRDefault="00000000" w:rsidRPr="00000000" w14:paraId="0000003F">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Always use </w:t>
      </w:r>
      <w:r w:rsidDel="00000000" w:rsidR="00000000" w:rsidRPr="00000000">
        <w:rPr>
          <w:rFonts w:ascii="Arial" w:cs="Arial" w:eastAsia="Arial" w:hAnsi="Arial"/>
          <w:b w:val="1"/>
          <w:bCs w:val="1"/>
          <w:color w:val="111111"/>
          <w:sz w:val="22"/>
          <w:szCs w:val="22"/>
          <w:rtl w:val="0"/>
        </w:rPr>
        <w:t xml:space="preserve">lowercase letters</w:t>
      </w:r>
      <w:r w:rsidDel="00000000" w:rsidR="00000000" w:rsidRPr="00000000">
        <w:rPr>
          <w:rFonts w:ascii="Arial" w:cs="Arial" w:eastAsia="Arial" w:hAnsi="Arial"/>
          <w:color w:val="111111"/>
          <w:sz w:val="22"/>
          <w:szCs w:val="22"/>
          <w:rtl w:val="0"/>
        </w:rPr>
        <w:t xml:space="preserve">: URIs are case-sensitive under RFC standards.</w:t>
      </w:r>
    </w:p>
    <w:p w:rsidR="00000000" w:rsidDel="00000000" w:rsidP="00000000" w:rsidRDefault="00000000" w:rsidRPr="00000000" w14:paraId="00000040">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Do </w:t>
      </w:r>
      <w:r w:rsidDel="00000000" w:rsidR="00000000" w:rsidRPr="00000000">
        <w:rPr>
          <w:rFonts w:ascii="Arial" w:cs="Arial" w:eastAsia="Arial" w:hAnsi="Arial"/>
          <w:b w:val="1"/>
          <w:bCs w:val="1"/>
          <w:color w:val="111111"/>
          <w:sz w:val="22"/>
          <w:szCs w:val="22"/>
          <w:rtl w:val="0"/>
        </w:rPr>
        <w:t xml:space="preserve">not</w:t>
      </w:r>
      <w:r w:rsidDel="00000000" w:rsidR="00000000" w:rsidRPr="00000000">
        <w:rPr>
          <w:rFonts w:ascii="Arial" w:cs="Arial" w:eastAsia="Arial" w:hAnsi="Arial"/>
          <w:color w:val="111111"/>
          <w:sz w:val="22"/>
          <w:szCs w:val="22"/>
          <w:rtl w:val="0"/>
        </w:rPr>
        <w:t xml:space="preserve"> include trailing slashes (e.g., use /api/v1/users instead of /api/v1/users/).</w:t>
      </w:r>
    </w:p>
    <w:p w:rsidR="00000000" w:rsidDel="00000000" w:rsidP="00000000" w:rsidRDefault="00000000" w:rsidRPr="00000000" w14:paraId="00000041">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Do </w:t>
      </w:r>
      <w:r w:rsidDel="00000000" w:rsidR="00000000" w:rsidRPr="00000000">
        <w:rPr>
          <w:rFonts w:ascii="Arial" w:cs="Arial" w:eastAsia="Arial" w:hAnsi="Arial"/>
          <w:b w:val="1"/>
          <w:bCs w:val="1"/>
          <w:color w:val="111111"/>
          <w:sz w:val="22"/>
          <w:szCs w:val="22"/>
          <w:rtl w:val="0"/>
        </w:rPr>
        <w:t xml:space="preserve">not</w:t>
      </w:r>
      <w:r w:rsidDel="00000000" w:rsidR="00000000" w:rsidRPr="00000000">
        <w:rPr>
          <w:rFonts w:ascii="Arial" w:cs="Arial" w:eastAsia="Arial" w:hAnsi="Arial"/>
          <w:color w:val="111111"/>
          <w:sz w:val="22"/>
          <w:szCs w:val="22"/>
          <w:rtl w:val="0"/>
        </w:rPr>
        <w:t xml:space="preserve"> include file extensions (e.g., use /api/v1/users instead of /api/v1/users.json). Use the Accept header instead.</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Explicit API Versioning:</w:t>
      </w:r>
      <w:r w:rsidDel="00000000" w:rsidR="00000000" w:rsidRPr="00000000">
        <w:rPr>
          <w:rFonts w:ascii="Arial" w:cs="Arial" w:eastAsia="Arial" w:hAnsi="Arial"/>
          <w:color w:val="111111"/>
          <w:sz w:val="22"/>
          <w:szCs w:val="22"/>
          <w:rtl w:val="0"/>
        </w:rPr>
        <w:t xml:space="preserve"> Always version your APIs to prevent breaking existing client integrations.</w:t>
      </w:r>
    </w:p>
    <w:p w:rsidR="00000000" w:rsidDel="00000000" w:rsidP="00000000" w:rsidRDefault="00000000" w:rsidRPr="00000000" w14:paraId="00000043">
      <w:pPr>
        <w:numPr>
          <w:ilvl w:val="1"/>
          <w:numId w:val="9"/>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URI Path Versioning (Most Common): https://api.example.com/v1/orders</w:t>
      </w:r>
    </w:p>
    <w:p w:rsidR="00000000" w:rsidDel="00000000" w:rsidP="00000000" w:rsidRDefault="00000000" w:rsidRPr="00000000" w14:paraId="00000044">
      <w:pPr>
        <w:numPr>
          <w:ilvl w:val="1"/>
          <w:numId w:val="9"/>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Header Versioning: Accept: application/vnd.company.v1+json</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 HTTP Request and Response Deep Dive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111111"/>
          <w:sz w:val="22"/>
          <w:szCs w:val="22"/>
        </w:rPr>
      </w:pPr>
      <w:r w:rsidDel="00000000" w:rsidR="00000000" w:rsidRPr="00000000">
        <w:rPr>
          <w:rFonts w:ascii="Arial" w:cs="Arial" w:eastAsia="Arial" w:hAnsi="Arial"/>
          <w:color w:val="111111"/>
          <w:sz w:val="22"/>
          <w:szCs w:val="22"/>
          <w:rtl w:val="0"/>
        </w:rPr>
        <w:t xml:space="preserve">REST communication relies directly on HTTP request/response exchange primitives. Understanding each element ensures reliable client-server contracts.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4.1 HTTP Request Methods &amp; Characteristics</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Method</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CRUD Action</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Safe?</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Idempotent?</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Purpose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GET</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Read</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f855a"/>
                <w:sz w:val="20"/>
                <w:szCs w:val="20"/>
                <w:shd w:fill="auto" w:val="clear"/>
              </w:rPr>
            </w:pPr>
            <w:r w:rsidDel="00000000" w:rsidR="00000000" w:rsidRPr="00000000">
              <w:rPr>
                <w:rFonts w:ascii="Arial" w:cs="Arial" w:eastAsia="Arial" w:hAnsi="Arial"/>
                <w:b w:val="1"/>
                <w:bCs w:val="1"/>
                <w:color w:val="2f855a"/>
                <w:sz w:val="20"/>
                <w:szCs w:val="20"/>
                <w:shd w:fill="auto" w:val="clear"/>
                <w:rtl w:val="0"/>
              </w:rPr>
              <w:t xml:space="preserve">Yes</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f855a"/>
                <w:sz w:val="20"/>
                <w:szCs w:val="20"/>
                <w:shd w:fill="auto" w:val="clear"/>
              </w:rPr>
            </w:pPr>
            <w:r w:rsidDel="00000000" w:rsidR="00000000" w:rsidRPr="00000000">
              <w:rPr>
                <w:rFonts w:ascii="Arial" w:cs="Arial" w:eastAsia="Arial" w:hAnsi="Arial"/>
                <w:b w:val="1"/>
                <w:bCs w:val="1"/>
                <w:color w:val="2f855a"/>
                <w:sz w:val="20"/>
                <w:szCs w:val="20"/>
                <w:shd w:fill="auto" w:val="clear"/>
                <w:rtl w:val="0"/>
              </w:rPr>
              <w:t xml:space="preserve">Yes</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Retrieve resource representations without modifying server state.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c53030"/>
                <w:sz w:val="20"/>
                <w:szCs w:val="20"/>
              </w:rPr>
            </w:pPr>
            <w:r w:rsidDel="00000000" w:rsidR="00000000" w:rsidRPr="00000000">
              <w:rPr>
                <w:rFonts w:ascii="Arial" w:cs="Arial" w:eastAsia="Arial" w:hAnsi="Arial"/>
                <w:b w:val="1"/>
                <w:bCs w:val="1"/>
                <w:color w:val="c53030"/>
                <w:sz w:val="20"/>
                <w:szCs w:val="20"/>
                <w:rtl w:val="0"/>
              </w:rPr>
              <w:t xml:space="preserve">No</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c53030"/>
                <w:sz w:val="20"/>
                <w:szCs w:val="20"/>
              </w:rPr>
            </w:pPr>
            <w:r w:rsidDel="00000000" w:rsidR="00000000" w:rsidRPr="00000000">
              <w:rPr>
                <w:rFonts w:ascii="Arial" w:cs="Arial" w:eastAsia="Arial" w:hAnsi="Arial"/>
                <w:b w:val="1"/>
                <w:bCs w:val="1"/>
                <w:color w:val="c53030"/>
                <w:sz w:val="20"/>
                <w:szCs w:val="20"/>
                <w:rtl w:val="0"/>
              </w:rPr>
              <w:t xml:space="preserve">No</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Submit data to create a new subordinate resource.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PUT</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Update (Full)</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c53030"/>
                <w:sz w:val="20"/>
                <w:szCs w:val="20"/>
                <w:shd w:fill="auto" w:val="clear"/>
              </w:rPr>
            </w:pPr>
            <w:r w:rsidDel="00000000" w:rsidR="00000000" w:rsidRPr="00000000">
              <w:rPr>
                <w:rFonts w:ascii="Arial" w:cs="Arial" w:eastAsia="Arial" w:hAnsi="Arial"/>
                <w:b w:val="1"/>
                <w:bCs w:val="1"/>
                <w:color w:val="c53030"/>
                <w:sz w:val="20"/>
                <w:szCs w:val="20"/>
                <w:shd w:fill="auto" w:val="clear"/>
                <w:rtl w:val="0"/>
              </w:rPr>
              <w:t xml:space="preserve">No</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f855a"/>
                <w:sz w:val="20"/>
                <w:szCs w:val="20"/>
                <w:shd w:fill="auto" w:val="clear"/>
              </w:rPr>
            </w:pPr>
            <w:r w:rsidDel="00000000" w:rsidR="00000000" w:rsidRPr="00000000">
              <w:rPr>
                <w:rFonts w:ascii="Arial" w:cs="Arial" w:eastAsia="Arial" w:hAnsi="Arial"/>
                <w:b w:val="1"/>
                <w:bCs w:val="1"/>
                <w:color w:val="2f855a"/>
                <w:sz w:val="20"/>
                <w:szCs w:val="20"/>
                <w:shd w:fill="auto" w:val="clear"/>
                <w:rtl w:val="0"/>
              </w:rPr>
              <w:t xml:space="preserve">Yes</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Replace the entire target resource with the uploaded payload.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PATCH</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(Partial)</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c53030"/>
                <w:sz w:val="20"/>
                <w:szCs w:val="20"/>
              </w:rPr>
            </w:pPr>
            <w:r w:rsidDel="00000000" w:rsidR="00000000" w:rsidRPr="00000000">
              <w:rPr>
                <w:rFonts w:ascii="Arial" w:cs="Arial" w:eastAsia="Arial" w:hAnsi="Arial"/>
                <w:b w:val="1"/>
                <w:bCs w:val="1"/>
                <w:color w:val="c53030"/>
                <w:sz w:val="20"/>
                <w:szCs w:val="20"/>
                <w:rtl w:val="0"/>
              </w:rPr>
              <w:t xml:space="preserve">No</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c53030"/>
                <w:sz w:val="20"/>
                <w:szCs w:val="20"/>
              </w:rPr>
            </w:pPr>
            <w:r w:rsidDel="00000000" w:rsidR="00000000" w:rsidRPr="00000000">
              <w:rPr>
                <w:rFonts w:ascii="Arial" w:cs="Arial" w:eastAsia="Arial" w:hAnsi="Arial"/>
                <w:b w:val="1"/>
                <w:bCs w:val="1"/>
                <w:color w:val="c53030"/>
                <w:sz w:val="20"/>
                <w:szCs w:val="20"/>
                <w:rtl w:val="0"/>
              </w:rPr>
              <w:t xml:space="preserve">No</w:t>
            </w:r>
          </w:p>
        </w:tc>
        <w:tc>
          <w:tcPr>
            <w:tcBorders>
              <w:top w:color="cbd5e0" w:space="0" w:sz="6" w:val="single"/>
              <w:left w:color="cbd5e0" w:space="0" w:sz="6" w:val="single"/>
              <w:bottom w:color="cbd5e0" w:space="0" w:sz="6" w:val="single"/>
              <w:right w:color="cbd5e0" w:space="0" w:sz="6" w:val="single"/>
            </w:tcBorders>
            <w:shd w:fill="auto" w:val="clear"/>
            <w:tcMar>
              <w:top w:w="90.0" w:type="dxa"/>
              <w:left w:w="120.0" w:type="dxa"/>
              <w:bottom w:w="9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Apply partial modifications/fields to a resource.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DELETE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Delete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c53030"/>
                <w:sz w:val="20"/>
                <w:szCs w:val="20"/>
                <w:shd w:fill="auto" w:val="clear"/>
              </w:rPr>
            </w:pPr>
            <w:r w:rsidDel="00000000" w:rsidR="00000000" w:rsidRPr="00000000">
              <w:rPr>
                <w:rFonts w:ascii="Arial" w:cs="Arial" w:eastAsia="Arial" w:hAnsi="Arial"/>
                <w:b w:val="1"/>
                <w:bCs w:val="1"/>
                <w:color w:val="c53030"/>
                <w:sz w:val="20"/>
                <w:szCs w:val="20"/>
                <w:shd w:fill="auto" w:val="clear"/>
                <w:rtl w:val="0"/>
              </w:rPr>
              <w:t xml:space="preserve">No</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f855a"/>
                <w:sz w:val="20"/>
                <w:szCs w:val="20"/>
                <w:shd w:fill="auto" w:val="clear"/>
              </w:rPr>
            </w:pPr>
            <w:r w:rsidDel="00000000" w:rsidR="00000000" w:rsidRPr="00000000">
              <w:rPr>
                <w:rFonts w:ascii="Arial" w:cs="Arial" w:eastAsia="Arial" w:hAnsi="Arial"/>
                <w:b w:val="1"/>
                <w:bCs w:val="1"/>
                <w:color w:val="2f855a"/>
                <w:sz w:val="20"/>
                <w:szCs w:val="20"/>
                <w:shd w:fill="auto" w:val="clear"/>
                <w:rtl w:val="0"/>
              </w:rPr>
              <w:t xml:space="preserve">Yes</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120.0" w:type="dxa"/>
              <w:bottom w:w="9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Remove the specified resource.</w:t>
            </w:r>
          </w:p>
        </w:tc>
      </w:tr>
    </w:tbl>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4.2 Anatomy of an HTTP Request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0" w:before="180" w:line="300" w:lineRule="auto"/>
        <w:ind w:left="180" w:right="180" w:firstLine="0"/>
        <w:rPr>
          <w:rFonts w:ascii="Courier" w:cs="Courier" w:eastAsia="Courier" w:hAnsi="Courier"/>
          <w:color w:val="2d3748"/>
          <w:sz w:val="18"/>
          <w:szCs w:val="18"/>
          <w:shd w:fill="f7fafc" w:val="clear"/>
        </w:rPr>
      </w:pPr>
      <w:r w:rsidDel="00000000" w:rsidR="00000000" w:rsidRPr="00000000">
        <w:rPr>
          <w:rFonts w:ascii="Courier" w:cs="Courier" w:eastAsia="Courier" w:hAnsi="Courier"/>
          <w:color w:val="2d3748"/>
          <w:sz w:val="18"/>
          <w:szCs w:val="18"/>
          <w:shd w:fill="f7fafc" w:val="clear"/>
          <w:rtl w:val="0"/>
        </w:rPr>
        <w:t xml:space="preserve">POST /api/v1/customers HTTP/1.1</w:t>
        <w:br w:type="textWrapping"/>
        <w:t xml:space="preserve">Host: api.example.com</w:t>
        <w:br w:type="textWrapping"/>
        <w:t xml:space="preserve">Authorization: Bearer eyJhbGciOiJIUzI1NiIsInR5cCI6IkpXVCJ9...</w:t>
        <w:br w:type="textWrapping"/>
        <w:t xml:space="preserve">Content-Type: application/json</w:t>
        <w:br w:type="textWrapping"/>
        <w:t xml:space="preserve">Accept: application/json</w:t>
        <w:br w:type="textWrapping"/>
        <w:t xml:space="preserve">User-Agent: ClientApp/2.4.0</w:t>
        <w:br w:type="textWrapping"/>
        <w:br w:type="textWrapping"/>
        <w:t xml:space="preserve">{</w:t>
        <w:br w:type="textWrapping"/>
        <w:t xml:space="preserve">  "fullName": "Alice Johnson",</w:t>
        <w:br w:type="textWrapping"/>
        <w:t xml:space="preserve">  "email": "alice.j@example.com",</w:t>
        <w:br w:type="textWrapping"/>
        <w:t xml:space="preserve">  "tier": "PREMIUM"</w:t>
        <w:br w:type="textWrapping"/>
        <w:t xml:space="preserve">}</w:t>
        <w:br w:type="textWrapping"/>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Request Line:</w:t>
      </w:r>
      <w:r w:rsidDel="00000000" w:rsidR="00000000" w:rsidRPr="00000000">
        <w:rPr>
          <w:rFonts w:ascii="Arial" w:cs="Arial" w:eastAsia="Arial" w:hAnsi="Arial"/>
          <w:color w:val="111111"/>
          <w:sz w:val="22"/>
          <w:szCs w:val="22"/>
          <w:rtl w:val="0"/>
        </w:rPr>
        <w:t xml:space="preserve"> Contains HTTP Method (POST), Resource Path (/api/v1/customers), and HTTP Protocol Version (HTTP/1.1).</w:t>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Headers:</w:t>
      </w:r>
      <w:r w:rsidDel="00000000" w:rsidR="00000000" w:rsidRPr="00000000">
        <w:rPr>
          <w:rFonts w:ascii="Arial" w:cs="Arial" w:eastAsia="Arial" w:hAnsi="Arial"/>
          <w:color w:val="111111"/>
          <w:sz w:val="22"/>
          <w:szCs w:val="22"/>
          <w:rtl w:val="0"/>
        </w:rPr>
        <w:t xml:space="preserve"> Key-value metadata providing host location, authentication credentials, content formats, and client identifiers.</w:t>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Blank Line:</w:t>
      </w:r>
      <w:r w:rsidDel="00000000" w:rsidR="00000000" w:rsidRPr="00000000">
        <w:rPr>
          <w:rFonts w:ascii="Arial" w:cs="Arial" w:eastAsia="Arial" w:hAnsi="Arial"/>
          <w:color w:val="111111"/>
          <w:sz w:val="22"/>
          <w:szCs w:val="22"/>
          <w:rtl w:val="0"/>
        </w:rPr>
        <w:t xml:space="preserve"> Delimiter separating the HTTP headers from the request payload.</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Body (Payload):</w:t>
      </w:r>
      <w:r w:rsidDel="00000000" w:rsidR="00000000" w:rsidRPr="00000000">
        <w:rPr>
          <w:rFonts w:ascii="Arial" w:cs="Arial" w:eastAsia="Arial" w:hAnsi="Arial"/>
          <w:color w:val="111111"/>
          <w:sz w:val="22"/>
          <w:szCs w:val="22"/>
          <w:rtl w:val="0"/>
        </w:rPr>
        <w:t xml:space="preserve"> Data sent to the server in the format specified by Content-Type.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4.3 Anatomy of an HTTP Response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420" w:before="180" w:line="300" w:lineRule="auto"/>
        <w:ind w:left="180" w:right="180" w:firstLine="0"/>
        <w:rPr>
          <w:rFonts w:ascii="Courier" w:cs="Courier" w:eastAsia="Courier" w:hAnsi="Courier"/>
          <w:color w:val="2d3748"/>
          <w:sz w:val="18"/>
          <w:szCs w:val="18"/>
          <w:shd w:fill="f7fafc" w:val="clear"/>
        </w:rPr>
      </w:pPr>
      <w:r w:rsidDel="00000000" w:rsidR="00000000" w:rsidRPr="00000000">
        <w:rPr>
          <w:rFonts w:ascii="Courier" w:cs="Courier" w:eastAsia="Courier" w:hAnsi="Courier"/>
          <w:color w:val="2d3748"/>
          <w:sz w:val="18"/>
          <w:szCs w:val="18"/>
          <w:shd w:fill="f7fafc" w:val="clear"/>
          <w:rtl w:val="0"/>
        </w:rPr>
        <w:t xml:space="preserve">HTTP/1.1 201 Created</w:t>
        <w:br w:type="textWrapping"/>
        <w:t xml:space="preserve">Date: Sat, 22 Aug 2026 06:40:00 GMT</w:t>
        <w:br w:type="textWrapping"/>
        <w:t xml:space="preserve">Content-Type: application/json; charset=utf-8</w:t>
        <w:br w:type="textWrapping"/>
        <w:t xml:space="preserve">Location: /api/v1/customers/9f8c12a0-4567-4e89-b12d-3c4d5e6f7a8b</w:t>
        <w:br w:type="textWrapping"/>
        <w:t xml:space="preserve">ETag: "w/33a64df551425fcc55e4d42a148795d9f25f89d4"</w:t>
        <w:br w:type="textWrapping"/>
        <w:br w:type="textWrapping"/>
        <w:t xml:space="preserve">{</w:t>
        <w:br w:type="textWrapping"/>
        <w:t xml:space="preserve">  "id": "9f8c12a0-4567-4e89-b12d-3c4d5e6f7a8b",</w:t>
        <w:br w:type="textWrapping"/>
        <w:t xml:space="preserve">  "fullName": "Alice Johnson",</w:t>
        <w:br w:type="textWrapping"/>
        <w:t xml:space="preserve">  "email": "alice.j@example.com",</w:t>
        <w:br w:type="textWrapping"/>
        <w:t xml:space="preserve">  "tier": "PREMIUM",</w:t>
        <w:br w:type="textWrapping"/>
        <w:t xml:space="preserve">  "createdAt": "2026-08-22T06:40:00Z"</w:t>
        <w:br w:type="textWrapping"/>
        <w:t xml:space="preserve">}</w:t>
        <w:br w:type="textWrapping"/>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4.4 Essential HTTP Status Codes</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2xx (Success):</w:t>
      </w:r>
    </w:p>
    <w:p w:rsidR="00000000" w:rsidDel="00000000" w:rsidP="00000000" w:rsidRDefault="00000000" w:rsidRPr="00000000" w14:paraId="00000071">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200 OK - Request succeeded (standard response for GET, PUT, PATCH).</w:t>
      </w:r>
    </w:p>
    <w:p w:rsidR="00000000" w:rsidDel="00000000" w:rsidP="00000000" w:rsidRDefault="00000000" w:rsidRPr="00000000" w14:paraId="00000072">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201 Created - Resource successfully created (standard for POST with a Location header).</w:t>
      </w:r>
    </w:p>
    <w:p w:rsidR="00000000" w:rsidDel="00000000" w:rsidP="00000000" w:rsidRDefault="00000000" w:rsidRPr="00000000" w14:paraId="00000073">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204 No Content - Request succeeded with nothing returned in the body (standard for DELETE).</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3xx (Redirection):</w:t>
      </w:r>
    </w:p>
    <w:p w:rsidR="00000000" w:rsidDel="00000000" w:rsidP="00000000" w:rsidRDefault="00000000" w:rsidRPr="00000000" w14:paraId="00000075">
      <w:pPr>
        <w:numPr>
          <w:ilvl w:val="1"/>
          <w:numId w:val="1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301 Moved Permanently - URI permanently redirected.</w:t>
      </w:r>
    </w:p>
    <w:p w:rsidR="00000000" w:rsidDel="00000000" w:rsidP="00000000" w:rsidRDefault="00000000" w:rsidRPr="00000000" w14:paraId="00000076">
      <w:pPr>
        <w:numPr>
          <w:ilvl w:val="1"/>
          <w:numId w:val="1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304 Not Modified - Client cached version remains valid (used with ETags).</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4xx (Client Errors):</w:t>
      </w:r>
    </w:p>
    <w:p w:rsidR="00000000" w:rsidDel="00000000" w:rsidP="00000000" w:rsidRDefault="00000000" w:rsidRPr="00000000" w14:paraId="00000078">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400 Bad Request - Malformed syntax, invalid JSON, or failed input validation.</w:t>
      </w:r>
    </w:p>
    <w:p w:rsidR="00000000" w:rsidDel="00000000" w:rsidP="00000000" w:rsidRDefault="00000000" w:rsidRPr="00000000" w14:paraId="00000079">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401 Unauthorized - Authentication missing or invalid.</w:t>
      </w:r>
    </w:p>
    <w:p w:rsidR="00000000" w:rsidDel="00000000" w:rsidP="00000000" w:rsidRDefault="00000000" w:rsidRPr="00000000" w14:paraId="0000007A">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403 Forbidden - Authenticated, but user lacks permissions for this resource.</w:t>
      </w:r>
    </w:p>
    <w:p w:rsidR="00000000" w:rsidDel="00000000" w:rsidP="00000000" w:rsidRDefault="00000000" w:rsidRPr="00000000" w14:paraId="0000007B">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404 Not Found - Target resource does not exist.</w:t>
      </w:r>
    </w:p>
    <w:p w:rsidR="00000000" w:rsidDel="00000000" w:rsidP="00000000" w:rsidRDefault="00000000" w:rsidRPr="00000000" w14:paraId="0000007C">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409 Conflict - Conflict with existing resource state (e.g., duplicate email address).</w:t>
      </w:r>
    </w:p>
    <w:p w:rsidR="00000000" w:rsidDel="00000000" w:rsidP="00000000" w:rsidRDefault="00000000" w:rsidRPr="00000000" w14:paraId="0000007D">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422 Unprocessable Entity - Syntax is valid, but semantic business validation failed.</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111111"/>
          <w:sz w:val="22"/>
          <w:szCs w:val="22"/>
          <w:rtl w:val="0"/>
        </w:rPr>
        <w:t xml:space="preserve">5xx (Server Errors):</w:t>
      </w:r>
    </w:p>
    <w:p w:rsidR="00000000" w:rsidDel="00000000" w:rsidP="00000000" w:rsidRDefault="00000000" w:rsidRPr="00000000" w14:paraId="0000007F">
      <w:pPr>
        <w:numPr>
          <w:ilvl w:val="1"/>
          <w:numId w:val="1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500 Internal Server Error - Unhandled generic server-side error.</w:t>
      </w:r>
    </w:p>
    <w:p w:rsidR="00000000" w:rsidDel="00000000" w:rsidP="00000000" w:rsidRDefault="00000000" w:rsidRPr="00000000" w14:paraId="00000080">
      <w:pPr>
        <w:numPr>
          <w:ilvl w:val="1"/>
          <w:numId w:val="1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502 Bad Gateway - Upstream server failure via gateway/reverse proxy.</w:t>
      </w:r>
    </w:p>
    <w:p w:rsidR="00000000" w:rsidDel="00000000" w:rsidP="00000000" w:rsidRDefault="00000000" w:rsidRPr="00000000" w14:paraId="00000081">
      <w:pPr>
        <w:numPr>
          <w:ilvl w:val="1"/>
          <w:numId w:val="1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111111"/>
          <w:sz w:val="22"/>
          <w:szCs w:val="22"/>
          <w:rtl w:val="0"/>
        </w:rPr>
        <w:t xml:space="preserve">503 Service Unavailable - Server temporarily overloaded or down for maintenance.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