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Kafka Producer — Detailed Notes</w:t>
      </w:r>
    </w:p>
    <w:p>
      <w:pPr>
        <w:jc w:val="center"/>
      </w:pPr>
      <w:r>
        <w:rPr>
          <w:i/>
        </w:rPr>
        <w:t>Beginner-friendly explanation, internal flow, partitioning, batching, acknowledgements, retries, and Spring Boot example</w:t>
      </w:r>
    </w:p>
    <w:p>
      <w:pPr>
        <w:pStyle w:val="Heading1"/>
      </w:pPr>
      <w:r>
        <w:t>1. What is a Kafka Producer?</w:t>
      </w:r>
    </w:p>
    <w:p>
      <w:r>
        <w:t>A Kafka Producer is a Kafka client application/component that creates and publishes records (events/messages) to Kafka topics.</w:t>
      </w:r>
    </w:p>
    <w:p>
      <w:r>
        <w:rPr>
          <w:b/>
        </w:rPr>
        <w:t xml:space="preserve">Easy definition: </w:t>
      </w:r>
      <w:r>
        <w:t>Producer = Sends / Publishes events to Kafka.</w:t>
      </w:r>
    </w:p>
    <w:p>
      <w:pPr>
        <w:jc w:val="center"/>
      </w:pPr>
      <w:r>
        <w:rPr>
          <w:rFonts w:ascii="Consolas" w:hAnsi="Consolas"/>
          <w:sz w:val="19"/>
        </w:rPr>
        <w:t>Application / Microservice  --&gt;  Kafka Producer  --&gt;  Kafka Topic</w:t>
      </w:r>
    </w:p>
    <w:p>
      <w:pPr>
        <w:pStyle w:val="Heading1"/>
      </w:pPr>
      <w:r>
        <w:t>2. Real-World Example</w:t>
      </w:r>
    </w:p>
    <w:p>
      <w:r>
        <w:t>In an e-commerce system, the Order Service can act as a producer. When a customer places an order, the service publishes an OrderCreated event to an orders topic.</w:t>
      </w:r>
    </w:p>
    <w:p>
      <w:pPr>
        <w:jc w:val="center"/>
      </w:pPr>
      <w:r>
        <w:rPr>
          <w:rFonts w:ascii="Consolas" w:hAnsi="Consolas"/>
          <w:sz w:val="19"/>
        </w:rPr>
        <w:t>Customer</w:t>
        <w:br/>
        <w:t xml:space="preserve">   |</w:t>
        <w:br/>
        <w:t xml:space="preserve">   v</w:t>
        <w:br/>
        <w:t>Order Service</w:t>
        <w:br/>
        <w:t>(Kafka Producer)</w:t>
        <w:br/>
        <w:t xml:space="preserve">   |</w:t>
        <w:br/>
        <w:t xml:space="preserve">   | OrderCreated</w:t>
        <w:br/>
        <w:t xml:space="preserve">   v</w:t>
        <w:br/>
        <w:t>Kafka Cluster</w:t>
        <w:br/>
        <w:t xml:space="preserve">   |</w:t>
        <w:br/>
        <w:t xml:space="preserve">   v</w:t>
        <w:br/>
        <w:t>orders Topic</w:t>
      </w:r>
    </w:p>
    <w:p>
      <w:pPr>
        <w:pStyle w:val="Heading1"/>
      </w:pPr>
      <w:r>
        <w:t>3. What Information Does a Producer Record Contain?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Purpose</w:t>
            </w:r>
          </w:p>
        </w:tc>
      </w:tr>
      <w:tr>
        <w:tc>
          <w:tcPr>
            <w:tcW w:type="dxa" w:w="5112"/>
          </w:tcPr>
          <w:p>
            <w:r>
              <w:t>Topic</w:t>
            </w:r>
          </w:p>
        </w:tc>
        <w:tc>
          <w:tcPr>
            <w:tcW w:type="dxa" w:w="5112"/>
          </w:tcPr>
          <w:p>
            <w:r>
              <w:t>Destination topic name.</w:t>
            </w:r>
          </w:p>
        </w:tc>
      </w:tr>
      <w:tr>
        <w:tc>
          <w:tcPr>
            <w:tcW w:type="dxa" w:w="5112"/>
          </w:tcPr>
          <w:p>
            <w:r>
              <w:t>Key</w:t>
            </w:r>
          </w:p>
        </w:tc>
        <w:tc>
          <w:tcPr>
            <w:tcW w:type="dxa" w:w="5112"/>
          </w:tcPr>
          <w:p>
            <w:r>
              <w:t>Optional key commonly used for partition selection and grouping related records.</w:t>
            </w:r>
          </w:p>
        </w:tc>
      </w:tr>
      <w:tr>
        <w:tc>
          <w:tcPr>
            <w:tcW w:type="dxa" w:w="5112"/>
          </w:tcPr>
          <w:p>
            <w:r>
              <w:t>Value</w:t>
            </w:r>
          </w:p>
        </w:tc>
        <w:tc>
          <w:tcPr>
            <w:tcW w:type="dxa" w:w="5112"/>
          </w:tcPr>
          <w:p>
            <w:r>
              <w:t>Actual event/message payload.</w:t>
            </w:r>
          </w:p>
        </w:tc>
      </w:tr>
      <w:tr>
        <w:tc>
          <w:tcPr>
            <w:tcW w:type="dxa" w:w="5112"/>
          </w:tcPr>
          <w:p>
            <w:r>
              <w:t>Headers</w:t>
            </w:r>
          </w:p>
        </w:tc>
        <w:tc>
          <w:tcPr>
            <w:tcW w:type="dxa" w:w="5112"/>
          </w:tcPr>
          <w:p>
            <w:r>
              <w:t>Optional metadata attached to the record.</w:t>
            </w:r>
          </w:p>
        </w:tc>
      </w:tr>
      <w:tr>
        <w:tc>
          <w:tcPr>
            <w:tcW w:type="dxa" w:w="5112"/>
          </w:tcPr>
          <w:p>
            <w:r>
              <w:t>Partition</w:t>
            </w:r>
          </w:p>
        </w:tc>
        <w:tc>
          <w:tcPr>
            <w:tcW w:type="dxa" w:w="5112"/>
          </w:tcPr>
          <w:p>
            <w:r>
              <w:t>Can be explicitly supplied; otherwise partitioning logic selects it.</w:t>
            </w:r>
          </w:p>
        </w:tc>
      </w:tr>
      <w:tr>
        <w:tc>
          <w:tcPr>
            <w:tcW w:type="dxa" w:w="5112"/>
          </w:tcPr>
          <w:p>
            <w:r>
              <w:t>Timestamp</w:t>
            </w:r>
          </w:p>
        </w:tc>
        <w:tc>
          <w:tcPr>
            <w:tcW w:type="dxa" w:w="5112"/>
          </w:tcPr>
          <w:p>
            <w:r>
              <w:t>Timestamp associated with the record.</w:t>
            </w:r>
          </w:p>
        </w:tc>
      </w:tr>
    </w:tbl>
    <w:p>
      <w:pPr>
        <w:pStyle w:val="Heading1"/>
      </w:pPr>
      <w:r>
        <w:t>4. Kafka Producer Internal Flow</w:t>
      </w:r>
    </w:p>
    <w:p>
      <w:pPr>
        <w:jc w:val="center"/>
      </w:pPr>
      <w:r>
        <w:rPr>
          <w:rFonts w:ascii="Consolas" w:hAnsi="Consolas"/>
          <w:sz w:val="19"/>
        </w:rPr>
        <w:t>Application</w:t>
        <w:br/>
        <w:t xml:space="preserve">    |</w:t>
        <w:br/>
        <w:t xml:space="preserve">    v</w:t>
        <w:br/>
        <w:t>ProducerRecord</w:t>
        <w:br/>
        <w:t xml:space="preserve">    |</w:t>
        <w:br/>
        <w:t xml:space="preserve">    v</w:t>
        <w:br/>
        <w:t>Serializer</w:t>
        <w:br/>
        <w:t xml:space="preserve">    |</w:t>
        <w:br/>
        <w:t xml:space="preserve">    v</w:t>
        <w:br/>
        <w:t>Partition Selection</w:t>
        <w:br/>
        <w:t xml:space="preserve">    |</w:t>
        <w:br/>
        <w:t xml:space="preserve">    v</w:t>
        <w:br/>
        <w:t>Record Accumulator / Batch</w:t>
        <w:br/>
        <w:t xml:space="preserve">    |</w:t>
        <w:br/>
        <w:t xml:space="preserve">    v</w:t>
        <w:br/>
        <w:t>Find Partition Leader</w:t>
        <w:br/>
        <w:t xml:space="preserve">    |</w:t>
        <w:br/>
        <w:t xml:space="preserve">    v</w:t>
        <w:br/>
        <w:t>Kafka Broker</w:t>
        <w:br/>
        <w:t xml:space="preserve">    |</w:t>
        <w:br/>
        <w:t xml:space="preserve">    v</w:t>
        <w:br/>
        <w:t>Topic Partition</w:t>
        <w:br/>
        <w:t xml:space="preserve">    |</w:t>
        <w:br/>
        <w:t xml:space="preserve">    v</w:t>
        <w:br/>
        <w:t>Replication</w:t>
        <w:br/>
        <w:t xml:space="preserve">    |</w:t>
        <w:br/>
        <w:t xml:space="preserve">    v</w:t>
        <w:br/>
        <w:t>Acknowledgement (ACK)</w:t>
      </w:r>
    </w:p>
    <w:p>
      <w:pPr>
        <w:pStyle w:val="Heading1"/>
      </w:pPr>
      <w:r>
        <w:t>5. Step 1 — Create the Event</w:t>
      </w:r>
    </w:p>
    <w:p>
      <w:r>
        <w:t>The application creates a business event and wraps it in a producer record.</w:t>
      </w:r>
    </w:p>
    <w:p>
      <w:pPr>
        <w:jc w:val="center"/>
      </w:pPr>
      <w:r>
        <w:rPr>
          <w:rFonts w:ascii="Consolas" w:hAnsi="Consolas"/>
          <w:sz w:val="19"/>
        </w:rPr>
        <w:t>Topic = orders</w:t>
        <w:br/>
        <w:t>Key   = "101"</w:t>
        <w:br/>
        <w:t>Value = OrderCreated event</w:t>
      </w:r>
    </w:p>
    <w:p>
      <w:r>
        <w:t>Example payload: {"orderId":101, "product":"Laptop", "amount":75000}</w:t>
      </w:r>
    </w:p>
    <w:p>
      <w:pPr>
        <w:pStyle w:val="Heading1"/>
      </w:pPr>
      <w:r>
        <w:t>6. Step 2 — Serialization</w:t>
      </w:r>
    </w:p>
    <w:p>
      <w:r>
        <w:t>Kafka transmits keys and values as bytes. The producer therefore uses serializers to convert application objects into byte representations before sending them over the network.</w:t>
      </w:r>
    </w:p>
    <w:p>
      <w:pPr>
        <w:pStyle w:val="ListBullet"/>
      </w:pPr>
      <w:r>
        <w:t>StringSerializer — for String keys/values.</w:t>
      </w:r>
    </w:p>
    <w:p>
      <w:pPr>
        <w:pStyle w:val="ListBullet"/>
      </w:pPr>
      <w:r>
        <w:t>IntegerSerializer — for integer data.</w:t>
      </w:r>
    </w:p>
    <w:p>
      <w:pPr>
        <w:pStyle w:val="ListBullet"/>
      </w:pPr>
      <w:r>
        <w:t>JSON serialization — commonly used for Java objects in Spring applications.</w:t>
      </w:r>
    </w:p>
    <w:p>
      <w:pPr>
        <w:pStyle w:val="ListBullet"/>
      </w:pPr>
      <w:r>
        <w:t>Avro / Protobuf — commonly used when schema-based serialization is desired.</w:t>
      </w:r>
    </w:p>
    <w:p>
      <w:pPr>
        <w:jc w:val="center"/>
      </w:pPr>
      <w:r>
        <w:rPr>
          <w:rFonts w:ascii="Consolas" w:hAnsi="Consolas"/>
          <w:sz w:val="19"/>
        </w:rPr>
        <w:t>Java Object  --&gt;  Serializer  --&gt;  Bytes  --&gt;  Kafka</w:t>
      </w:r>
    </w:p>
    <w:p>
      <w:pPr>
        <w:pStyle w:val="Heading1"/>
      </w:pPr>
      <w:r>
        <w:t>7. Step 3 — Partition Selection</w:t>
      </w:r>
    </w:p>
    <w:p>
      <w:r>
        <w:t>A topic can have multiple partitions. The producer determines which partition should receive a record.</w:t>
      </w:r>
    </w:p>
    <w:p>
      <w:pPr>
        <w:pStyle w:val="Heading2"/>
      </w:pPr>
      <w:r>
        <w:t>7.1 When a Key is Provided</w:t>
      </w:r>
    </w:p>
    <w:p>
      <w:r>
        <w:t>Kafka's producer partitioning logic uses the key so the same key is normally mapped consistently to the same partition while the topic's partition count and partitioning setup remain unchanged. This is useful for preserving order for related events within one partition.</w:t>
      </w:r>
    </w:p>
    <w:p>
      <w:pPr>
        <w:jc w:val="center"/>
      </w:pPr>
      <w:r>
        <w:rPr>
          <w:rFonts w:ascii="Consolas" w:hAnsi="Consolas"/>
          <w:sz w:val="19"/>
        </w:rPr>
        <w:t>Key: order-101</w:t>
        <w:br/>
        <w:t xml:space="preserve">      |</w:t>
        <w:br/>
        <w:t xml:space="preserve">      v</w:t>
        <w:br/>
        <w:t>Partitioner</w:t>
        <w:br/>
        <w:t xml:space="preserve">      |</w:t>
        <w:br/>
        <w:t xml:space="preserve">      v</w:t>
        <w:br/>
        <w:t>orders - Partition 1</w:t>
      </w:r>
    </w:p>
    <w:p>
      <w:pPr>
        <w:pStyle w:val="Heading2"/>
      </w:pPr>
      <w:r>
        <w:t>7.2 When No Key is Provided</w:t>
      </w:r>
    </w:p>
    <w:p>
      <w:r>
        <w:t>When no key is supplied, the producer's configured/default partitioning behavior distributes records among available partitions. The exact algorithm depends on Kafka client version and configuration.</w:t>
      </w:r>
    </w:p>
    <w:p>
      <w:pPr>
        <w:pStyle w:val="Heading2"/>
      </w:pPr>
      <w:r>
        <w:t>7.3 Explicit Partition</w:t>
      </w:r>
    </w:p>
    <w:p>
      <w:r>
        <w:t>An application can explicitly specify a partition, but this is generally used only when the application has a specific partitioning requirement.</w:t>
      </w:r>
    </w:p>
    <w:p>
      <w:pPr>
        <w:pStyle w:val="Heading1"/>
      </w:pPr>
      <w:r>
        <w:t>8. Ordering</w:t>
      </w:r>
    </w:p>
    <w:p>
      <w:r>
        <w:t>Kafka guarantees record ordering within an individual partition. It does not provide one global order across every partition of a topic.</w:t>
      </w:r>
    </w:p>
    <w:p>
      <w:pPr>
        <w:jc w:val="center"/>
      </w:pPr>
      <w:r>
        <w:rPr>
          <w:rFonts w:ascii="Consolas" w:hAnsi="Consolas"/>
          <w:sz w:val="19"/>
        </w:rPr>
        <w:t>orders topic</w:t>
        <w:br/>
        <w:t>P0: Order101 -&gt; Order103 -&gt; Order106</w:t>
        <w:br/>
        <w:t>P1: Order102 -&gt; Order104 -&gt; Order105</w:t>
      </w:r>
    </w:p>
    <w:p>
      <w:r>
        <w:rPr>
          <w:b/>
        </w:rPr>
        <w:t xml:space="preserve">Important: </w:t>
      </w:r>
      <w:r>
        <w:t>If events for the same order must remain ordered, a stable key such as orderId is commonly used.</w:t>
      </w:r>
    </w:p>
    <w:p>
      <w:pPr>
        <w:pStyle w:val="Heading1"/>
      </w:pPr>
      <w:r>
        <w:t>9. Step 4 — Producer Batching</w:t>
      </w:r>
    </w:p>
    <w:p>
      <w:r>
        <w:t>The producer can accumulate records into batches for the same partition before sending them. Batching reduces network overhead and improves throughput.</w:t>
      </w:r>
    </w:p>
    <w:p>
      <w:pPr>
        <w:jc w:val="center"/>
      </w:pPr>
      <w:r>
        <w:rPr>
          <w:rFonts w:ascii="Consolas" w:hAnsi="Consolas"/>
          <w:sz w:val="19"/>
        </w:rPr>
        <w:t>Record 1 --\</w:t>
        <w:br/>
        <w:t>Record 2 ----&gt; Batch --&gt; Kafka Broker</w:t>
        <w:br/>
        <w:t>Record 3 --/</w:t>
      </w:r>
    </w:p>
    <w:p>
      <w:pPr>
        <w:pStyle w:val="ListBullet"/>
      </w:pPr>
      <w:r>
        <w:t>batch.size — target batch size for records sent to a partition.</w:t>
      </w:r>
    </w:p>
    <w:p>
      <w:pPr>
        <w:pStyle w:val="ListBullet"/>
      </w:pPr>
      <w:r>
        <w:t>linger.ms — allows a short delay so more records can join a batch.</w:t>
      </w:r>
    </w:p>
    <w:p>
      <w:pPr>
        <w:pStyle w:val="ListBullet"/>
      </w:pPr>
      <w:r>
        <w:t>compression.type — can reduce network/storage usage at the cost of compression work.</w:t>
      </w:r>
    </w:p>
    <w:p>
      <w:pPr>
        <w:pStyle w:val="Heading1"/>
      </w:pPr>
      <w:r>
        <w:t>10. Step 5 — Find the Correct Broker</w:t>
      </w:r>
    </w:p>
    <w:p>
      <w:r>
        <w:t>The producer obtains cluster metadata and learns which broker is currently the leader for each partition. It then sends the record to the broker leading the selected partition.</w:t>
      </w:r>
    </w:p>
    <w:p>
      <w:pPr>
        <w:jc w:val="center"/>
      </w:pPr>
      <w:r>
        <w:rPr>
          <w:rFonts w:ascii="Consolas" w:hAnsi="Consolas"/>
          <w:sz w:val="19"/>
        </w:rPr>
        <w:t>Broker 1 --&gt; orders P0 Leader</w:t>
        <w:br/>
        <w:t>Broker 2 --&gt; orders P1 Leader</w:t>
        <w:br/>
        <w:t>Broker 3 --&gt; orders P2 Leader</w:t>
        <w:br/>
        <w:br/>
        <w:t>Selected P1 --&gt; Send to Broker 2</w:t>
      </w:r>
    </w:p>
    <w:p>
      <w:r>
        <w:t>bootstrap.servers provides initial broker addresses used to discover the cluster. It is not a fixed destination for every record.</w:t>
      </w:r>
    </w:p>
    <w:p>
      <w:pPr>
        <w:pStyle w:val="Heading1"/>
      </w:pPr>
      <w:r>
        <w:t>11. Step 6 — Broker Stores the Record</w:t>
      </w:r>
    </w:p>
    <w:p>
      <w:r>
        <w:t>The leader broker appends the record to the selected partition log. Each record receives an offset representing its position within that partition.</w:t>
      </w:r>
    </w:p>
    <w:p>
      <w:pPr>
        <w:jc w:val="center"/>
      </w:pPr>
      <w:r>
        <w:rPr>
          <w:rFonts w:ascii="Consolas" w:hAnsi="Consolas"/>
          <w:sz w:val="19"/>
        </w:rPr>
        <w:t>orders - Partition 1</w:t>
        <w:br/>
        <w:t>Offset 0 -&gt; Order101</w:t>
        <w:br/>
        <w:t>Offset 1 -&gt; Order104</w:t>
        <w:br/>
        <w:t>Offset 2 -&gt; Order107</w:t>
      </w:r>
    </w:p>
    <w:p>
      <w:pPr>
        <w:pStyle w:val="Heading1"/>
      </w:pPr>
      <w:r>
        <w:t>12. Step 7 — Replication</w:t>
      </w:r>
    </w:p>
    <w:p>
      <w:r>
        <w:t>When replication is configured, follower replicas on other brokers copy data from the partition leader. Replication provides redundant copies and supports availability during broker failures.</w:t>
      </w:r>
    </w:p>
    <w:p>
      <w:pPr>
        <w:jc w:val="center"/>
      </w:pPr>
      <w:r>
        <w:rPr>
          <w:rFonts w:ascii="Consolas" w:hAnsi="Consolas"/>
          <w:sz w:val="19"/>
        </w:rPr>
        <w:t>Broker 1            Broker 2            Broker 3</w:t>
        <w:br/>
        <w:t>P0 Leader  -------&gt;  P0 Follower  -------&gt; P0 Follower</w:t>
      </w:r>
    </w:p>
    <w:p>
      <w:pPr>
        <w:pStyle w:val="Heading1"/>
      </w:pPr>
      <w:r>
        <w:t>13. Step 8 — Acknowledgements (acks)</w:t>
      </w:r>
    </w:p>
    <w:p>
      <w:r>
        <w:t>The producer's acks configuration determines what broker acknowledgement condition must be satisfied before a produce request is considered successful.</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Setting</w:t>
            </w:r>
          </w:p>
        </w:tc>
        <w:tc>
          <w:tcPr>
            <w:tcW w:type="dxa" w:w="3408"/>
          </w:tcPr>
          <w:p>
            <w:r>
              <w:rPr>
                <w:b/>
              </w:rPr>
              <w:t>Meaning</w:t>
            </w:r>
          </w:p>
        </w:tc>
        <w:tc>
          <w:tcPr>
            <w:tcW w:type="dxa" w:w="3408"/>
          </w:tcPr>
          <w:p>
            <w:r>
              <w:rPr>
                <w:b/>
              </w:rPr>
              <w:t>Trade-off</w:t>
            </w:r>
          </w:p>
        </w:tc>
      </w:tr>
      <w:tr>
        <w:tc>
          <w:tcPr>
            <w:tcW w:type="dxa" w:w="3408"/>
          </w:tcPr>
          <w:p>
            <w:r>
              <w:t>acks=0</w:t>
            </w:r>
          </w:p>
        </w:tc>
        <w:tc>
          <w:tcPr>
            <w:tcW w:type="dxa" w:w="3408"/>
          </w:tcPr>
          <w:p>
            <w:r>
              <w:t>Producer does not wait for broker acknowledgement.</w:t>
            </w:r>
          </w:p>
        </w:tc>
        <w:tc>
          <w:tcPr>
            <w:tcW w:type="dxa" w:w="3408"/>
          </w:tcPr>
          <w:p>
            <w:r>
              <w:t>Lowest waiting overhead; weakest delivery confirmation.</w:t>
            </w:r>
          </w:p>
        </w:tc>
      </w:tr>
      <w:tr>
        <w:tc>
          <w:tcPr>
            <w:tcW w:type="dxa" w:w="3408"/>
          </w:tcPr>
          <w:p>
            <w:r>
              <w:t>acks=1</w:t>
            </w:r>
          </w:p>
        </w:tc>
        <w:tc>
          <w:tcPr>
            <w:tcW w:type="dxa" w:w="3408"/>
          </w:tcPr>
          <w:p>
            <w:r>
              <w:t>Partition leader acknowledges after accepting the record.</w:t>
            </w:r>
          </w:p>
        </w:tc>
        <w:tc>
          <w:tcPr>
            <w:tcW w:type="dxa" w:w="3408"/>
          </w:tcPr>
          <w:p>
            <w:r>
              <w:t>Stronger confirmation than acks=0.</w:t>
            </w:r>
          </w:p>
        </w:tc>
      </w:tr>
      <w:tr>
        <w:tc>
          <w:tcPr>
            <w:tcW w:type="dxa" w:w="3408"/>
          </w:tcPr>
          <w:p>
            <w:r>
              <w:t>acks=all</w:t>
            </w:r>
          </w:p>
        </w:tc>
        <w:tc>
          <w:tcPr>
            <w:tcW w:type="dxa" w:w="3408"/>
          </w:tcPr>
          <w:p>
            <w:r>
              <w:t>Leader waits for the required in-sync replica acknowledgement conditions.</w:t>
            </w:r>
          </w:p>
        </w:tc>
        <w:tc>
          <w:tcPr>
            <w:tcW w:type="dxa" w:w="3408"/>
          </w:tcPr>
          <w:p>
            <w:r>
              <w:t>Strongest durability option when combined with suitable replication/min.insync.replicas.</w:t>
            </w:r>
          </w:p>
        </w:tc>
      </w:tr>
    </w:tbl>
    <w:p>
      <w:pPr>
        <w:pStyle w:val="Heading1"/>
      </w:pPr>
      <w:r>
        <w:t>14. Retries</w:t>
      </w:r>
    </w:p>
    <w:p>
      <w:r>
        <w:t>Transient failures can occur because of network issues, leader changes, or temporary broker conditions. Kafka producers can retry eligible failed sends according to producer configuration.</w:t>
      </w:r>
    </w:p>
    <w:p>
      <w:pPr>
        <w:pStyle w:val="ListBullet"/>
      </w:pPr>
      <w:r>
        <w:t>retries — controls retry attempts in applicable client configurations.</w:t>
      </w:r>
    </w:p>
    <w:p>
      <w:pPr>
        <w:pStyle w:val="ListBullet"/>
      </w:pPr>
      <w:r>
        <w:t>delivery.timeout.ms — overall time limit for completing a send, including retries.</w:t>
      </w:r>
    </w:p>
    <w:p>
      <w:pPr>
        <w:pStyle w:val="ListBullet"/>
      </w:pPr>
      <w:r>
        <w:t>request.timeout.ms — controls how long the client waits for a request response.</w:t>
      </w:r>
    </w:p>
    <w:p>
      <w:r>
        <w:t>Retries must be considered together with idempotence and ordering requirements.</w:t>
      </w:r>
    </w:p>
    <w:p>
      <w:pPr>
        <w:pStyle w:val="Heading1"/>
      </w:pPr>
      <w:r>
        <w:t>15. Idempotent Producer</w:t>
      </w:r>
    </w:p>
    <w:p>
      <w:r>
        <w:t>Producer idempotence helps prevent duplicate records caused by producer retries for the same send. Modern Kafka producer configurations commonly enable idempotence by default when compatible settings are used.</w:t>
      </w:r>
    </w:p>
    <w:p>
      <w:r>
        <w:rPr>
          <w:b/>
        </w:rPr>
        <w:t xml:space="preserve">Configuration concept: </w:t>
      </w:r>
      <w:r>
        <w:t>enable.idempotence=true</w:t>
      </w:r>
    </w:p>
    <w:p>
      <w:r>
        <w:t>Idempotence addresses duplicate writes caused by producer retry behavior; it does not by itself make an entire end-to-end business operation exactly-once.</w:t>
      </w:r>
    </w:p>
    <w:p>
      <w:pPr>
        <w:pStyle w:val="Heading1"/>
      </w:pPr>
      <w:r>
        <w:t>16. Producer Configuration — Important Properties</w:t>
      </w:r>
    </w:p>
    <w:tbl>
      <w:tblPr>
        <w:tblStyle w:val="TableGrid"/>
        <w:tblW w:type="auto" w:w="0"/>
        <w:tblLook w:firstColumn="1" w:firstRow="1" w:lastColumn="0" w:lastRow="0" w:noHBand="0" w:noVBand="1" w:val="04A0"/>
      </w:tblPr>
      <w:tblGrid>
        <w:gridCol w:w="5112"/>
        <w:gridCol w:w="5112"/>
      </w:tblGrid>
      <w:tr>
        <w:tc>
          <w:tcPr>
            <w:tcW w:type="dxa" w:w="5112"/>
          </w:tcPr>
          <w:p>
            <w:r>
              <w:rPr>
                <w:b/>
              </w:rPr>
              <w:t>Property</w:t>
            </w:r>
          </w:p>
        </w:tc>
        <w:tc>
          <w:tcPr>
            <w:tcW w:type="dxa" w:w="5112"/>
          </w:tcPr>
          <w:p>
            <w:r>
              <w:rPr>
                <w:b/>
              </w:rPr>
              <w:t>Purpose</w:t>
            </w:r>
          </w:p>
        </w:tc>
      </w:tr>
      <w:tr>
        <w:tc>
          <w:tcPr>
            <w:tcW w:type="dxa" w:w="5112"/>
          </w:tcPr>
          <w:p>
            <w:r>
              <w:t>bootstrap.servers</w:t>
            </w:r>
          </w:p>
        </w:tc>
        <w:tc>
          <w:tcPr>
            <w:tcW w:type="dxa" w:w="5112"/>
          </w:tcPr>
          <w:p>
            <w:r>
              <w:t>Initial broker addresses for cluster discovery.</w:t>
            </w:r>
          </w:p>
        </w:tc>
      </w:tr>
      <w:tr>
        <w:tc>
          <w:tcPr>
            <w:tcW w:type="dxa" w:w="5112"/>
          </w:tcPr>
          <w:p>
            <w:r>
              <w:t>key.serializer</w:t>
            </w:r>
          </w:p>
        </w:tc>
        <w:tc>
          <w:tcPr>
            <w:tcW w:type="dxa" w:w="5112"/>
          </w:tcPr>
          <w:p>
            <w:r>
              <w:t>Serializer used for record keys.</w:t>
            </w:r>
          </w:p>
        </w:tc>
      </w:tr>
      <w:tr>
        <w:tc>
          <w:tcPr>
            <w:tcW w:type="dxa" w:w="5112"/>
          </w:tcPr>
          <w:p>
            <w:r>
              <w:t>value.serializer</w:t>
            </w:r>
          </w:p>
        </w:tc>
        <w:tc>
          <w:tcPr>
            <w:tcW w:type="dxa" w:w="5112"/>
          </w:tcPr>
          <w:p>
            <w:r>
              <w:t>Serializer used for record values.</w:t>
            </w:r>
          </w:p>
        </w:tc>
      </w:tr>
      <w:tr>
        <w:tc>
          <w:tcPr>
            <w:tcW w:type="dxa" w:w="5112"/>
          </w:tcPr>
          <w:p>
            <w:r>
              <w:t>acks</w:t>
            </w:r>
          </w:p>
        </w:tc>
        <w:tc>
          <w:tcPr>
            <w:tcW w:type="dxa" w:w="5112"/>
          </w:tcPr>
          <w:p>
            <w:r>
              <w:t>Acknowledgement durability behavior.</w:t>
            </w:r>
          </w:p>
        </w:tc>
      </w:tr>
      <w:tr>
        <w:tc>
          <w:tcPr>
            <w:tcW w:type="dxa" w:w="5112"/>
          </w:tcPr>
          <w:p>
            <w:r>
              <w:t>batch.size</w:t>
            </w:r>
          </w:p>
        </w:tc>
        <w:tc>
          <w:tcPr>
            <w:tcW w:type="dxa" w:w="5112"/>
          </w:tcPr>
          <w:p>
            <w:r>
              <w:t>Controls batching size.</w:t>
            </w:r>
          </w:p>
        </w:tc>
      </w:tr>
      <w:tr>
        <w:tc>
          <w:tcPr>
            <w:tcW w:type="dxa" w:w="5112"/>
          </w:tcPr>
          <w:p>
            <w:r>
              <w:t>linger.ms</w:t>
            </w:r>
          </w:p>
        </w:tc>
        <w:tc>
          <w:tcPr>
            <w:tcW w:type="dxa" w:w="5112"/>
          </w:tcPr>
          <w:p>
            <w:r>
              <w:t>Allows records to wait briefly for batching.</w:t>
            </w:r>
          </w:p>
        </w:tc>
      </w:tr>
      <w:tr>
        <w:tc>
          <w:tcPr>
            <w:tcW w:type="dxa" w:w="5112"/>
          </w:tcPr>
          <w:p>
            <w:r>
              <w:t>compression.type</w:t>
            </w:r>
          </w:p>
        </w:tc>
        <w:tc>
          <w:tcPr>
            <w:tcW w:type="dxa" w:w="5112"/>
          </w:tcPr>
          <w:p>
            <w:r>
              <w:t>Compression algorithm for produced batches.</w:t>
            </w:r>
          </w:p>
        </w:tc>
      </w:tr>
      <w:tr>
        <w:tc>
          <w:tcPr>
            <w:tcW w:type="dxa" w:w="5112"/>
          </w:tcPr>
          <w:p>
            <w:r>
              <w:t>retries</w:t>
            </w:r>
          </w:p>
        </w:tc>
        <w:tc>
          <w:tcPr>
            <w:tcW w:type="dxa" w:w="5112"/>
          </w:tcPr>
          <w:p>
            <w:r>
              <w:t>Retry behavior for eligible failures.</w:t>
            </w:r>
          </w:p>
        </w:tc>
      </w:tr>
      <w:tr>
        <w:tc>
          <w:tcPr>
            <w:tcW w:type="dxa" w:w="5112"/>
          </w:tcPr>
          <w:p>
            <w:r>
              <w:t>delivery.timeout.ms</w:t>
            </w:r>
          </w:p>
        </w:tc>
        <w:tc>
          <w:tcPr>
            <w:tcW w:type="dxa" w:w="5112"/>
          </w:tcPr>
          <w:p>
            <w:r>
              <w:t>Upper bound for completing a send.</w:t>
            </w:r>
          </w:p>
        </w:tc>
      </w:tr>
      <w:tr>
        <w:tc>
          <w:tcPr>
            <w:tcW w:type="dxa" w:w="5112"/>
          </w:tcPr>
          <w:p>
            <w:r>
              <w:t>enable.idempotence</w:t>
            </w:r>
          </w:p>
        </w:tc>
        <w:tc>
          <w:tcPr>
            <w:tcW w:type="dxa" w:w="5112"/>
          </w:tcPr>
          <w:p>
            <w:r>
              <w:t>Helps avoid duplicate writes caused by retries.</w:t>
            </w:r>
          </w:p>
        </w:tc>
      </w:tr>
      <w:tr>
        <w:tc>
          <w:tcPr>
            <w:tcW w:type="dxa" w:w="5112"/>
          </w:tcPr>
          <w:p>
            <w:r>
              <w:t>client.id</w:t>
            </w:r>
          </w:p>
        </w:tc>
        <w:tc>
          <w:tcPr>
            <w:tcW w:type="dxa" w:w="5112"/>
          </w:tcPr>
          <w:p>
            <w:r>
              <w:t>Logical identifier useful for metrics/logging.</w:t>
            </w:r>
          </w:p>
        </w:tc>
      </w:tr>
    </w:tbl>
    <w:p>
      <w:pPr>
        <w:pStyle w:val="Heading1"/>
      </w:pPr>
      <w:r>
        <w:t>17. Spring Boot Kafka Producer</w:t>
      </w:r>
    </w:p>
    <w:p>
      <w:r>
        <w:t>Spring for Apache Kafka provides KafkaTemplate, which is commonly used to publish records from Spring Boot applications.</w:t>
      </w:r>
    </w:p>
    <w:p>
      <w:pPr>
        <w:jc w:val="center"/>
      </w:pPr>
      <w:r>
        <w:rPr>
          <w:rFonts w:ascii="Consolas" w:hAnsi="Consolas"/>
          <w:sz w:val="19"/>
        </w:rPr>
        <w:t>@Service</w:t>
        <w:br/>
        <w:t>public class OrderProducer {</w:t>
        <w:br/>
        <w:br/>
        <w:t xml:space="preserve">    private final KafkaTemplate&lt;String, Order&gt; kafkaTemplate;</w:t>
        <w:br/>
        <w:br/>
        <w:t xml:space="preserve">    public OrderProducer(KafkaTemplate&lt;String, Order&gt; kafkaTemplate) {</w:t>
        <w:br/>
        <w:t xml:space="preserve">        this.kafkaTemplate = kafkaTemplate;</w:t>
        <w:br/>
        <w:t xml:space="preserve">    }</w:t>
        <w:br/>
        <w:br/>
        <w:t xml:space="preserve">    public void sendOrder(Order order) {</w:t>
        <w:br/>
        <w:t xml:space="preserve">        kafkaTemplate.send(</w:t>
        <w:br/>
        <w:t xml:space="preserve">            "orders",</w:t>
        <w:br/>
        <w:t xml:space="preserve">            String.valueOf(order.getOrderId()),</w:t>
        <w:br/>
        <w:t xml:space="preserve">            order</w:t>
        <w:br/>
        <w:t xml:space="preserve">        );</w:t>
        <w:br/>
        <w:t xml:space="preserve">    }</w:t>
        <w:br/>
        <w:t>}</w:t>
      </w:r>
    </w:p>
    <w:p>
      <w:pPr>
        <w:pStyle w:val="Heading1"/>
      </w:pPr>
      <w:r>
        <w:t>18. Spring Boot Producer Properties</w:t>
      </w:r>
    </w:p>
    <w:p>
      <w:pPr>
        <w:jc w:val="center"/>
      </w:pPr>
      <w:r>
        <w:rPr>
          <w:rFonts w:ascii="Consolas" w:hAnsi="Consolas"/>
          <w:sz w:val="19"/>
        </w:rPr>
        <w:t>spring.kafka.bootstrap-servers=localhost:9092</w:t>
        <w:br/>
        <w:t>spring.kafka.producer.key-serializer=org.apache.kafka.common.serialization.StringSerializer</w:t>
        <w:br/>
        <w:t>spring.kafka.producer.value-serializer=org.springframework.kafka.support.serializer.JsonSerializer</w:t>
      </w:r>
    </w:p>
    <w:p>
      <w:r>
        <w:t>Additional reliability and performance properties should be selected according to the application's durability, latency, throughput, and ordering requirements.</w:t>
      </w:r>
    </w:p>
    <w:p>
      <w:pPr>
        <w:pStyle w:val="Heading1"/>
      </w:pPr>
      <w:r>
        <w:t>19. Synchronous vs Asynchronous Sending</w:t>
      </w:r>
    </w:p>
    <w:p>
      <w:r>
        <w:t>Kafka producer sends are naturally asynchronous: the application can initiate a send and receive a future/result that completes later. Applications can attach callbacks or completion handling to detect success or failure.</w:t>
      </w:r>
    </w:p>
    <w:p>
      <w:pPr>
        <w:pStyle w:val="ListBullet"/>
      </w:pPr>
      <w:r>
        <w:t>Asynchronous sending is preferred for high throughput.</w:t>
      </w:r>
    </w:p>
    <w:p>
      <w:pPr>
        <w:pStyle w:val="ListBullet"/>
      </w:pPr>
      <w:r>
        <w:t>Waiting synchronously can simplify some flows but reduces concurrency and throughput.</w:t>
      </w:r>
    </w:p>
    <w:p>
      <w:pPr>
        <w:pStyle w:val="ListBullet"/>
      </w:pPr>
      <w:r>
        <w:t>Production applications should handle send failures rather than silently ignoring them.</w:t>
      </w:r>
    </w:p>
    <w:p>
      <w:pPr>
        <w:pStyle w:val="Heading1"/>
      </w:pPr>
      <w:r>
        <w:t>20. Producer Failure Scenarios</w:t>
      </w:r>
    </w:p>
    <w:p>
      <w:pPr>
        <w:pStyle w:val="ListBullet"/>
      </w:pPr>
      <w:r>
        <w:t>Broker temporarily unavailable — producer may retry eligible requests.</w:t>
      </w:r>
    </w:p>
    <w:p>
      <w:pPr>
        <w:pStyle w:val="ListBullet"/>
      </w:pPr>
      <w:r>
        <w:t>Partition leader changes — producer refreshes metadata and routes to the new leader.</w:t>
      </w:r>
    </w:p>
    <w:p>
      <w:pPr>
        <w:pStyle w:val="ListBullet"/>
      </w:pPr>
      <w:r>
        <w:t>Serialization failure — record cannot be sent until application data/serializer is corrected.</w:t>
      </w:r>
    </w:p>
    <w:p>
      <w:pPr>
        <w:pStyle w:val="ListBullet"/>
      </w:pPr>
      <w:r>
        <w:t>Timeout — send may fail when delivery/request timing limits are exceeded.</w:t>
      </w:r>
    </w:p>
    <w:p>
      <w:pPr>
        <w:pStyle w:val="ListBullet"/>
      </w:pPr>
      <w:r>
        <w:t>Authorization failure — producer requires permission to write to the topic.</w:t>
      </w:r>
    </w:p>
    <w:p>
      <w:pPr>
        <w:pStyle w:val="ListBullet"/>
      </w:pPr>
      <w:r>
        <w:t>Message too large — broker/client limits may reject oversized records.</w:t>
      </w:r>
    </w:p>
    <w:p>
      <w:pPr>
        <w:pStyle w:val="Heading1"/>
      </w:pPr>
      <w:r>
        <w:t>21. Producer, Broker and Consumer Comparison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Component</w:t>
            </w:r>
          </w:p>
        </w:tc>
        <w:tc>
          <w:tcPr>
            <w:tcW w:type="dxa" w:w="3408"/>
          </w:tcPr>
          <w:p>
            <w:r>
              <w:rPr>
                <w:b/>
              </w:rPr>
              <w:t>Main Responsibility</w:t>
            </w:r>
          </w:p>
        </w:tc>
        <w:tc>
          <w:tcPr>
            <w:tcW w:type="dxa" w:w="3408"/>
          </w:tcPr>
          <w:p>
            <w:r>
              <w:rPr>
                <w:b/>
              </w:rPr>
              <w:t>Easy Memory</w:t>
            </w:r>
          </w:p>
        </w:tc>
      </w:tr>
      <w:tr>
        <w:tc>
          <w:tcPr>
            <w:tcW w:type="dxa" w:w="3408"/>
          </w:tcPr>
          <w:p>
            <w:r>
              <w:t>Producer</w:t>
            </w:r>
          </w:p>
        </w:tc>
        <w:tc>
          <w:tcPr>
            <w:tcW w:type="dxa" w:w="3408"/>
          </w:tcPr>
          <w:p>
            <w:r>
              <w:t>Creates and publishes events.</w:t>
            </w:r>
          </w:p>
        </w:tc>
        <w:tc>
          <w:tcPr>
            <w:tcW w:type="dxa" w:w="3408"/>
          </w:tcPr>
          <w:p>
            <w:r>
              <w:t>Sends</w:t>
            </w:r>
          </w:p>
        </w:tc>
      </w:tr>
      <w:tr>
        <w:tc>
          <w:tcPr>
            <w:tcW w:type="dxa" w:w="3408"/>
          </w:tcPr>
          <w:p>
            <w:r>
              <w:t>Broker</w:t>
            </w:r>
          </w:p>
        </w:tc>
        <w:tc>
          <w:tcPr>
            <w:tcW w:type="dxa" w:w="3408"/>
          </w:tcPr>
          <w:p>
            <w:r>
              <w:t>Stores partitions and serves Kafka requests.</w:t>
            </w:r>
          </w:p>
        </w:tc>
        <w:tc>
          <w:tcPr>
            <w:tcW w:type="dxa" w:w="3408"/>
          </w:tcPr>
          <w:p>
            <w:r>
              <w:t>Stores</w:t>
            </w:r>
          </w:p>
        </w:tc>
      </w:tr>
      <w:tr>
        <w:tc>
          <w:tcPr>
            <w:tcW w:type="dxa" w:w="3408"/>
          </w:tcPr>
          <w:p>
            <w:r>
              <w:t>Consumer</w:t>
            </w:r>
          </w:p>
        </w:tc>
        <w:tc>
          <w:tcPr>
            <w:tcW w:type="dxa" w:w="3408"/>
          </w:tcPr>
          <w:p>
            <w:r>
              <w:t>Fetches and processes events.</w:t>
            </w:r>
          </w:p>
        </w:tc>
        <w:tc>
          <w:tcPr>
            <w:tcW w:type="dxa" w:w="3408"/>
          </w:tcPr>
          <w:p>
            <w:r>
              <w:t>Reads</w:t>
            </w:r>
          </w:p>
        </w:tc>
      </w:tr>
    </w:tbl>
    <w:p>
      <w:pPr>
        <w:pStyle w:val="Heading1"/>
      </w:pPr>
      <w:r>
        <w:t>22. Complete Real-Time Example</w:t>
      </w:r>
    </w:p>
    <w:p>
      <w:pPr>
        <w:jc w:val="center"/>
      </w:pPr>
      <w:r>
        <w:rPr>
          <w:rFonts w:ascii="Consolas" w:hAnsi="Consolas"/>
          <w:sz w:val="19"/>
        </w:rPr>
        <w:t>Customer places order</w:t>
        <w:br/>
        <w:t xml:space="preserve">        |</w:t>
        <w:br/>
        <w:t xml:space="preserve">        v</w:t>
        <w:br/>
        <w:t>Order Service</w:t>
        <w:br/>
        <w:t xml:space="preserve">        |</w:t>
        <w:br/>
        <w:t xml:space="preserve">        | Create OrderCreated</w:t>
        <w:br/>
        <w:t xml:space="preserve">        v</w:t>
        <w:br/>
        <w:t>Kafka Producer</w:t>
        <w:br/>
        <w:t xml:space="preserve">        |</w:t>
        <w:br/>
        <w:t xml:space="preserve">        | Serialize</w:t>
        <w:br/>
        <w:t xml:space="preserve">        v</w:t>
        <w:br/>
        <w:t>Select orders partition</w:t>
        <w:br/>
        <w:t xml:space="preserve">        |</w:t>
        <w:br/>
        <w:t xml:space="preserve">        v</w:t>
        <w:br/>
        <w:t>Leader Broker</w:t>
        <w:br/>
        <w:t xml:space="preserve">        |</w:t>
        <w:br/>
        <w:t xml:space="preserve">        | Store + Replicate</w:t>
        <w:br/>
        <w:t xml:space="preserve">        v</w:t>
        <w:br/>
        <w:t>orders Topic</w:t>
        <w:br/>
        <w:t xml:space="preserve">        |</w:t>
        <w:br/>
        <w:t xml:space="preserve">   +----+----+</w:t>
        <w:br/>
        <w:t xml:space="preserve">   |         |</w:t>
        <w:br/>
        <w:t xml:space="preserve">   v         v</w:t>
        <w:br/>
        <w:t>Payment   Inventory</w:t>
        <w:br/>
        <w:t>Consumer   Consumer</w:t>
      </w:r>
    </w:p>
    <w:p>
      <w:pPr>
        <w:pStyle w:val="Heading1"/>
      </w:pPr>
      <w:r>
        <w:t>23. Best Practices</w:t>
      </w:r>
    </w:p>
    <w:p>
      <w:pPr>
        <w:pStyle w:val="ListBullet"/>
      </w:pPr>
      <w:r>
        <w:t>Use meaningful message keys when ordering/grouping related events matters.</w:t>
      </w:r>
    </w:p>
    <w:p>
      <w:pPr>
        <w:pStyle w:val="ListBullet"/>
      </w:pPr>
      <w:r>
        <w:t>Choose acks and replication settings based on durability requirements.</w:t>
      </w:r>
    </w:p>
    <w:p>
      <w:pPr>
        <w:pStyle w:val="ListBullet"/>
      </w:pPr>
      <w:r>
        <w:t>Handle producer send failures explicitly.</w:t>
      </w:r>
    </w:p>
    <w:p>
      <w:pPr>
        <w:pStyle w:val="ListBullet"/>
      </w:pPr>
      <w:r>
        <w:t>Use batching and compression thoughtfully for high-throughput workloads.</w:t>
      </w:r>
    </w:p>
    <w:p>
      <w:pPr>
        <w:pStyle w:val="ListBullet"/>
      </w:pPr>
      <w:r>
        <w:t>Keep events reasonably sized rather than using Kafka as blob/file storage.</w:t>
      </w:r>
    </w:p>
    <w:p>
      <w:pPr>
        <w:pStyle w:val="ListBullet"/>
      </w:pPr>
      <w:r>
        <w:t>Use schemas/versioning practices so producers and consumers can evolve safely.</w:t>
      </w:r>
    </w:p>
    <w:p>
      <w:pPr>
        <w:pStyle w:val="ListBullet"/>
      </w:pPr>
      <w:r>
        <w:t>Monitor producer error rate, request latency, retry rate and throughput.</w:t>
      </w:r>
    </w:p>
    <w:p>
      <w:pPr>
        <w:pStyle w:val="ListBullet"/>
      </w:pPr>
      <w:r>
        <w:t>Understand idempotence when retries and duplicate prevention matter.</w:t>
      </w:r>
    </w:p>
    <w:p>
      <w:pPr>
        <w:pStyle w:val="Heading1"/>
      </w:pPr>
      <w:r>
        <w:t>24. Interview Questions</w:t>
      </w:r>
    </w:p>
    <w:p>
      <w:r>
        <w:rPr>
          <w:b/>
        </w:rPr>
        <w:t>Q: What is a Kafka Producer?</w:t>
      </w:r>
    </w:p>
    <w:p>
      <w:r>
        <w:t>A: A Kafka client that publishes records to Kafka topics.</w:t>
      </w:r>
    </w:p>
    <w:p>
      <w:r>
        <w:rPr>
          <w:b/>
        </w:rPr>
        <w:t>Q: How does a producer choose a partition?</w:t>
      </w:r>
    </w:p>
    <w:p>
      <w:r>
        <w:t>A: It uses an explicit partition when supplied; otherwise configured/default partitioning logic chooses one, commonly considering the record key.</w:t>
      </w:r>
    </w:p>
    <w:p>
      <w:r>
        <w:rPr>
          <w:b/>
        </w:rPr>
        <w:t>Q: Why is a message key useful?</w:t>
      </w:r>
    </w:p>
    <w:p>
      <w:r>
        <w:t>A: It can route related records consistently to a partition and therefore help preserve their order within that partition.</w:t>
      </w:r>
    </w:p>
    <w:p>
      <w:r>
        <w:rPr>
          <w:b/>
        </w:rPr>
        <w:t>Q: What is serialization?</w:t>
      </w:r>
    </w:p>
    <w:p>
      <w:r>
        <w:t>A: Conversion of producer keys/values into bytes for Kafka transmission.</w:t>
      </w:r>
    </w:p>
    <w:p>
      <w:r>
        <w:rPr>
          <w:b/>
        </w:rPr>
        <w:t>Q: What does acks control?</w:t>
      </w:r>
    </w:p>
    <w:p>
      <w:r>
        <w:t>A: The acknowledgement condition required before the producer considers a write successful.</w:t>
      </w:r>
    </w:p>
    <w:p>
      <w:r>
        <w:rPr>
          <w:b/>
        </w:rPr>
        <w:t>Q: Why does the producer batch records?</w:t>
      </w:r>
    </w:p>
    <w:p>
      <w:r>
        <w:t>A: To reduce network overhead and improve throughput.</w:t>
      </w:r>
    </w:p>
    <w:p>
      <w:r>
        <w:rPr>
          <w:b/>
        </w:rPr>
        <w:t>Q: What is bootstrap.servers?</w:t>
      </w:r>
    </w:p>
    <w:p>
      <w:r>
        <w:t>A: Initial broker addresses used to discover Kafka cluster metadata.</w:t>
      </w:r>
    </w:p>
    <w:p>
      <w:r>
        <w:rPr>
          <w:b/>
        </w:rPr>
        <w:t>Q: What is idempotence?</w:t>
      </w:r>
    </w:p>
    <w:p>
      <w:r>
        <w:t>A: A producer feature that helps prevent duplicate writes caused by retries of the same producer send.</w:t>
      </w:r>
    </w:p>
    <w:p>
      <w:r>
        <w:rPr>
          <w:b/>
        </w:rPr>
        <w:t>Q: Does a producer send to any broker?</w:t>
      </w:r>
    </w:p>
    <w:p>
      <w:r>
        <w:t>A: It sends a produce request to the broker currently leading the selected partition.</w:t>
      </w:r>
    </w:p>
    <w:p>
      <w:r>
        <w:rPr>
          <w:b/>
        </w:rPr>
        <w:t>Q: Where is ordering guaranteed?</w:t>
      </w:r>
    </w:p>
    <w:p>
      <w:r>
        <w:t>A: Within a partition.</w:t>
      </w:r>
    </w:p>
    <w:p>
      <w:pPr>
        <w:pStyle w:val="Heading1"/>
      </w:pPr>
      <w:r>
        <w:t>25. Quick Revision</w:t>
      </w:r>
    </w:p>
    <w:p>
      <w:pPr>
        <w:jc w:val="center"/>
      </w:pPr>
      <w:r>
        <w:rPr>
          <w:rFonts w:ascii="Consolas" w:hAnsi="Consolas"/>
          <w:sz w:val="19"/>
        </w:rPr>
        <w:t>PRODUCER</w:t>
        <w:br/>
        <w:t xml:space="preserve">   |</w:t>
        <w:br/>
        <w:t xml:space="preserve">   +--&gt; Create ProducerRecord</w:t>
        <w:br/>
        <w:t xml:space="preserve">   +--&gt; Serialize Key &amp; Value</w:t>
        <w:br/>
        <w:t xml:space="preserve">   +--&gt; Select Partition</w:t>
        <w:br/>
        <w:t xml:space="preserve">   +--&gt; Batch Records</w:t>
        <w:br/>
        <w:t xml:space="preserve">   +--&gt; Find Leader Broker</w:t>
        <w:br/>
        <w:t xml:space="preserve">   +--&gt; Send Produce Request</w:t>
        <w:br/>
        <w:t xml:space="preserve">   +--&gt; Receive ACK / Handle Failure</w:t>
      </w:r>
    </w:p>
    <w:p>
      <w:r>
        <w:rPr>
          <w:b/>
        </w:rPr>
        <w:t xml:space="preserve">Memory trick: </w:t>
      </w:r>
      <w:r>
        <w:t>Producer creates → serializes → selects partition → batches → sends to leader broker → receives acknowledgement.</w:t>
      </w:r>
    </w:p>
    <w:p>
      <w:pPr>
        <w:pStyle w:val="Heading1"/>
      </w:pPr>
      <w:r>
        <w:t>26. Interview-Ready Definition</w:t>
      </w:r>
    </w:p>
    <w:p>
      <w:r>
        <w:rPr>
          <w:b/>
        </w:rPr>
        <w:t>A Kafka Producer is a client application that publishes records to Kafka topics. It serializes the key and value, determines the target partition, batches records for efficiency, sends them to the broker leading that partition, and handles acknowledgements and retries according to its configuration.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Kafka Producer — Detailed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