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REST API DESIGN</w:t>
      </w:r>
    </w:p>
    <w:p>
      <w:pPr>
        <w:pStyle w:val="Title"/>
        <w:jc w:val="center"/>
      </w:pPr>
      <w:r>
        <w:t>API Response Wrappers,</w:t>
        <w:br/>
        <w:t>Naming Conventions &amp; Versioning</w:t>
      </w:r>
    </w:p>
    <w:p>
      <w:pPr>
        <w:jc w:val="center"/>
      </w:pPr>
      <w:r>
        <w:rPr>
          <w:i/>
          <w:sz w:val="24"/>
        </w:rPr>
        <w:t>Detailed Spring Boot Notes with Examples, Standards, Pitfalls and Best Practices</w:t>
      </w:r>
    </w:p>
    <w:p>
      <w:r>
        <w:br/>
      </w:r>
    </w:p>
    <w:tbl>
      <w:tblPr>
        <w:tblStyle w:val="TableGrid"/>
        <w:tblW w:type="auto" w:w="0"/>
        <w:tblLook w:firstColumn="1" w:firstRow="1" w:lastColumn="0" w:lastRow="0" w:noHBand="0" w:noVBand="1" w:val="04A0"/>
      </w:tblPr>
      <w:tblGrid>
        <w:gridCol w:w="10080"/>
      </w:tblGrid>
      <w:tr>
        <w:trPr>
          <w:cantSplit/>
        </w:trPr>
        <w:tc>
          <w:tcPr>
            <w:tcW w:type="dxa" w:w="10080"/>
            <w:shd w:fill="FFF4CC"/>
          </w:tcPr>
          <w:p>
            <w:r/>
            <w:r>
              <w:rPr>
                <w:b/>
              </w:rPr>
              <w:t>Learning goal</w:t>
              <w:br/>
            </w:r>
            <w:r>
              <w:rPr>
                <w:sz w:val="20"/>
              </w:rPr>
              <w:t>By the end of this document, students should be able to design consistent REST responses, create predictable resource-oriented URLs, choose appropriate HTTP semantics, and evolve APIs safely without unexpectedly breaking existing consumers.</w:t>
            </w:r>
          </w:p>
        </w:tc>
      </w:tr>
    </w:tbl>
    <w:p/>
    <w:p>
      <w:r>
        <w:br w:type="page"/>
      </w:r>
    </w:p>
    <w:p>
      <w:pPr>
        <w:pStyle w:val="Heading1"/>
      </w:pPr>
      <w:r>
        <w:t>Contents</w:t>
      </w:r>
    </w:p>
    <w:p>
      <w:pPr>
        <w:pStyle w:val="ListBullet"/>
      </w:pPr>
      <w:r>
        <w:t>1. API Response Wrappers</w:t>
      </w:r>
    </w:p>
    <w:p>
      <w:pPr>
        <w:pStyle w:val="ListBullet"/>
      </w:pPr>
      <w:r>
        <w:t>2. API Naming Conventions</w:t>
      </w:r>
    </w:p>
    <w:p>
      <w:pPr>
        <w:pStyle w:val="ListBullet"/>
      </w:pPr>
      <w:r>
        <w:t>3. API Versioning Concepts</w:t>
      </w:r>
    </w:p>
    <w:p>
      <w:pPr>
        <w:pStyle w:val="ListBullet"/>
      </w:pPr>
      <w:r>
        <w:t>4. Complete Spring Boot Example</w:t>
      </w:r>
    </w:p>
    <w:p>
      <w:pPr>
        <w:pStyle w:val="ListBullet"/>
      </w:pPr>
      <w:r>
        <w:t>5. Design Checklist and Interview Questions</w:t>
      </w:r>
    </w:p>
    <w:p/>
    <w:p>
      <w:pPr>
        <w:pStyle w:val="Heading1"/>
      </w:pPr>
      <w:r>
        <w:t>1. API Response Wrappers</w:t>
      </w:r>
    </w:p>
    <w:p>
      <w:r>
        <w:t>An API response wrapper is a consistent envelope around the actual business payload. It can carry data plus standard metadata such as success state, message, timestamp, pagination details, error code, path, correlation ID, or other information required by an organization’s API contract.</w:t>
      </w:r>
    </w:p>
    <w:p>
      <w:pPr>
        <w:pStyle w:val="Heading2"/>
      </w:pPr>
      <w:r>
        <w:t>1.1 Why response consistency matters</w:t>
      </w:r>
    </w:p>
    <w:p>
      <w:r>
        <w:t>Without a standard contract, every endpoint may return a different shape. That forces frontend, mobile, partner, and microservice consumers to write endpoint-specific parsing and error logic.</w:t>
      </w:r>
    </w:p>
    <w:p>
      <w:pPr>
        <w:pStyle w:val="CodeBlock"/>
      </w:pPr>
      <w:r>
        <w:t>GET /api/employees/101</w:t>
        <w:br/>
        <w:br/>
        <w:t>{</w:t>
        <w:br/>
        <w:t xml:space="preserve">  "id": 101,</w:t>
        <w:br/>
        <w:t xml:space="preserve">  "name": "Anand",</w:t>
        <w:br/>
        <w:t xml:space="preserve">  "email": "anand@example.com"</w:t>
        <w:br/>
        <w:t>}</w:t>
      </w:r>
    </w:p>
    <w:p>
      <w:pPr>
        <w:pStyle w:val="CodeBlock"/>
      </w:pPr>
      <w:r>
        <w:t>POST /api/employees</w:t>
        <w:br/>
        <w:br/>
        <w:t>{</w:t>
        <w:br/>
        <w:t xml:space="preserve">  "message": "Employee created successfully"</w:t>
        <w:br/>
        <w:t>}</w:t>
      </w:r>
    </w:p>
    <w:p>
      <w:pPr>
        <w:pStyle w:val="CodeBlock"/>
      </w:pPr>
      <w:r>
        <w:t>404 response</w:t>
        <w:br/>
        <w:br/>
        <w:t>{</w:t>
        <w:br/>
        <w:t xml:space="preserve">  "error": "Employee not found"</w:t>
        <w:br/>
        <w:t>}</w:t>
      </w:r>
    </w:p>
    <w:p>
      <w:r>
        <w:t>A standardized response can instead look like:</w:t>
      </w:r>
    </w:p>
    <w:p>
      <w:pPr>
        <w:pStyle w:val="CodeBlock"/>
      </w:pPr>
      <w:r>
        <w:t>{</w:t>
        <w:br/>
        <w:t xml:space="preserve">  "success": true,</w:t>
        <w:br/>
        <w:t xml:space="preserve">  "message": "Employee fetched successfully",</w:t>
        <w:br/>
        <w:t xml:space="preserve">  "data": {</w:t>
        <w:br/>
        <w:t xml:space="preserve">    "id": 101,</w:t>
        <w:br/>
        <w:t xml:space="preserve">    "name": "Anand",</w:t>
        <w:br/>
        <w:t xml:space="preserve">    "email": "anand@example.com"</w:t>
        <w:br/>
        <w:t xml:space="preserve">  },</w:t>
        <w:br/>
        <w:t xml:space="preserve">  "timestamp": "2026-09-03T18:20:00"</w:t>
        <w:br/>
        <w:t>}</w:t>
      </w:r>
    </w:p>
    <w:p>
      <w:pPr>
        <w:pStyle w:val="Heading2"/>
      </w:pPr>
      <w:r>
        <w:t>1.2 Generic response wrapper in Spring Boot</w:t>
      </w:r>
    </w:p>
    <w:p>
      <w:pPr>
        <w:pStyle w:val="CodeBlock"/>
      </w:pPr>
      <w:r>
        <w:t>public record ApiResponse&lt;T&gt;(</w:t>
        <w:br/>
        <w:t xml:space="preserve">        boolean success,</w:t>
        <w:br/>
        <w:t xml:space="preserve">        String message,</w:t>
        <w:br/>
        <w:t xml:space="preserve">        T data,</w:t>
        <w:br/>
        <w:t xml:space="preserve">        LocalDateTime timestamp</w:t>
        <w:br/>
        <w:t>) {}</w:t>
      </w:r>
    </w:p>
    <w:p>
      <w:r>
        <w:t>The generic type T allows one wrapper to hold different response payloads without creating a wrapper class for every resource.</w:t>
      </w:r>
    </w:p>
    <w:p>
      <w:pPr>
        <w:pStyle w:val="ListBullet"/>
      </w:pPr>
      <w:r>
        <w:t>ApiResponse&lt;EmployeeResponseDto&gt;</w:t>
      </w:r>
    </w:p>
    <w:p>
      <w:pPr>
        <w:pStyle w:val="ListBullet"/>
      </w:pPr>
      <w:r>
        <w:t>ApiResponse&lt;List&lt;EmployeeResponseDto&gt;&gt;</w:t>
      </w:r>
    </w:p>
    <w:p>
      <w:pPr>
        <w:pStyle w:val="ListBullet"/>
      </w:pPr>
      <w:r>
        <w:t>ApiResponse&lt;ProductResponseDto&gt;</w:t>
      </w:r>
    </w:p>
    <w:p>
      <w:pPr>
        <w:pStyle w:val="ListBullet"/>
      </w:pPr>
      <w:r>
        <w:t>ApiResponse&lt;OrderResponseDto&gt;</w:t>
      </w:r>
    </w:p>
    <w:p>
      <w:pPr>
        <w:pStyle w:val="Heading2"/>
      </w:pPr>
      <w:r>
        <w:t>1.3 Controller example</w:t>
      </w:r>
    </w:p>
    <w:p>
      <w:pPr>
        <w:pStyle w:val="CodeBlock"/>
      </w:pPr>
      <w:r>
        <w:t>@GetMapping("/{id}")</w:t>
        <w:br/>
        <w:t>public ResponseEntity&lt;ApiResponse&lt;EmployeeResponseDto&gt;&gt; getEmployee(</w:t>
        <w:br/>
        <w:t xml:space="preserve">        @PathVariable Long id) {</w:t>
        <w:br/>
        <w:br/>
        <w:t xml:space="preserve">    EmployeeResponseDto employee = employeeService.getEmployeeById(id);</w:t>
        <w:br/>
        <w:br/>
        <w:t xml:space="preserve">    ApiResponse&lt;EmployeeResponseDto&gt; response = new ApiResponse&lt;&gt;(</w:t>
        <w:br/>
        <w:t xml:space="preserve">            true,</w:t>
        <w:br/>
        <w:t xml:space="preserve">            "Employee fetched successfully",</w:t>
        <w:br/>
        <w:t xml:space="preserve">            employee,</w:t>
        <w:br/>
        <w:t xml:space="preserve">            LocalDateTime.now()</w:t>
        <w:br/>
        <w:t xml:space="preserve">    );</w:t>
        <w:br/>
        <w:br/>
        <w:t xml:space="preserve">    return ResponseEntity.ok(response);</w:t>
        <w:br/>
        <w:t>}</w:t>
      </w:r>
    </w:p>
    <w:p>
      <w:pPr>
        <w:pStyle w:val="Heading2"/>
      </w:pPr>
      <w:r>
        <w:t>1.4 Collection response</w:t>
      </w:r>
    </w:p>
    <w:p>
      <w:pPr>
        <w:pStyle w:val="CodeBlock"/>
      </w:pPr>
      <w:r>
        <w:t>{</w:t>
        <w:br/>
        <w:t xml:space="preserve">  "success": true,</w:t>
        <w:br/>
        <w:t xml:space="preserve">  "message": "Employees fetched successfully",</w:t>
        <w:br/>
        <w:t xml:space="preserve">  "data": [</w:t>
        <w:br/>
        <w:t xml:space="preserve">    { "id": 101, "name": "Anand" },</w:t>
        <w:br/>
        <w:t xml:space="preserve">    { "id": 102, "name": "Rahul" }</w:t>
        <w:br/>
        <w:t xml:space="preserve">  ],</w:t>
        <w:br/>
        <w:t xml:space="preserve">  "timestamp": "2026-09-03T18:20:00"</w:t>
        <w:br/>
        <w:t>}</w:t>
      </w:r>
    </w:p>
    <w:p>
      <w:pPr>
        <w:pStyle w:val="Heading2"/>
      </w:pPr>
      <w:r>
        <w:t>1.5 Pagination response design</w:t>
      </w:r>
    </w:p>
    <w:p>
      <w:r>
        <w:t>Paginated responses normally need page metadata in addition to the current page content. Avoid making clients infer total pages or counts.</w:t>
      </w:r>
    </w:p>
    <w:p>
      <w:pPr>
        <w:pStyle w:val="CodeBlock"/>
      </w:pPr>
      <w:r>
        <w:t>public record PageMetadata(</w:t>
        <w:br/>
        <w:t xml:space="preserve">        int page,</w:t>
        <w:br/>
        <w:t xml:space="preserve">        int size,</w:t>
        <w:br/>
        <w:t xml:space="preserve">        long totalElements,</w:t>
        <w:br/>
        <w:t xml:space="preserve">        int totalPages,</w:t>
        <w:br/>
        <w:t xml:space="preserve">        boolean first,</w:t>
        <w:br/>
        <w:t xml:space="preserve">        boolean last</w:t>
        <w:br/>
        <w:t>) {}</w:t>
      </w:r>
    </w:p>
    <w:p>
      <w:pPr>
        <w:pStyle w:val="CodeBlock"/>
      </w:pPr>
      <w:r>
        <w:t>public record PaginatedResponse&lt;T&gt;(</w:t>
        <w:br/>
        <w:t xml:space="preserve">        boolean success,</w:t>
        <w:br/>
        <w:t xml:space="preserve">        String message,</w:t>
        <w:br/>
        <w:t xml:space="preserve">        T data,</w:t>
        <w:br/>
        <w:t xml:space="preserve">        PageMetadata pagination</w:t>
        <w:br/>
        <w:t>) {}</w:t>
      </w:r>
    </w:p>
    <w:p>
      <w:pPr>
        <w:pStyle w:val="CodeBlock"/>
      </w:pPr>
      <w:r>
        <w:t>{</w:t>
        <w:br/>
        <w:t xml:space="preserve">  "success": true,</w:t>
        <w:br/>
        <w:t xml:space="preserve">  "message": "Products fetched successfully",</w:t>
        <w:br/>
        <w:t xml:space="preserve">  "data": [</w:t>
        <w:br/>
        <w:t xml:space="preserve">    { "id": 1, "name": "Laptop" },</w:t>
        <w:br/>
        <w:t xml:space="preserve">    { "id": 2, "name": "Mobile" }</w:t>
        <w:br/>
        <w:t xml:space="preserve">  ],</w:t>
        <w:br/>
        <w:t xml:space="preserve">  "pagination": {</w:t>
        <w:br/>
        <w:t xml:space="preserve">    "page": 0,</w:t>
        <w:br/>
        <w:t xml:space="preserve">    "size": 10,</w:t>
        <w:br/>
        <w:t xml:space="preserve">    "totalElements": 45,</w:t>
        <w:br/>
        <w:t xml:space="preserve">    "totalPages": 5,</w:t>
        <w:br/>
        <w:t xml:space="preserve">    "first": true,</w:t>
        <w:br/>
        <w:t xml:space="preserve">    "last": false</w:t>
        <w:br/>
        <w:t xml:space="preserve">  }</w:t>
        <w:br/>
        <w:t>}</w:t>
      </w:r>
    </w:p>
    <w:p>
      <w:pPr>
        <w:pStyle w:val="Heading2"/>
      </w:pPr>
      <w:r>
        <w:t>1.6 Error response wrapper</w:t>
      </w:r>
    </w:p>
    <w:p>
      <w:pPr>
        <w:pStyle w:val="CodeBlock"/>
      </w:pPr>
      <w:r>
        <w:t>public record ErrorResponse(</w:t>
        <w:br/>
        <w:t xml:space="preserve">        boolean success,</w:t>
        <w:br/>
        <w:t xml:space="preserve">        String message,</w:t>
        <w:br/>
        <w:t xml:space="preserve">        String errorCode,</w:t>
        <w:br/>
        <w:t xml:space="preserve">        String path,</w:t>
        <w:br/>
        <w:t xml:space="preserve">        LocalDateTime timestamp</w:t>
        <w:br/>
        <w:t>) {}</w:t>
      </w:r>
    </w:p>
    <w:p>
      <w:pPr>
        <w:pStyle w:val="CodeBlock"/>
      </w:pPr>
      <w:r>
        <w:t>{</w:t>
        <w:br/>
        <w:t xml:space="preserve">  "success": false,</w:t>
        <w:br/>
        <w:t xml:space="preserve">  "message": "Employee not found with id 500",</w:t>
        <w:br/>
        <w:t xml:space="preserve">  "errorCode": "EMPLOYEE_NOT_FOUND",</w:t>
        <w:br/>
        <w:t xml:space="preserve">  "path": "/api/v1/employees/500",</w:t>
        <w:br/>
        <w:t xml:space="preserve">  "timestamp": "2026-09-03T18:20:00"</w:t>
        <w:br/>
        <w:t>}</w:t>
      </w:r>
    </w:p>
    <w:p>
      <w:pPr>
        <w:pStyle w:val="Heading2"/>
      </w:pPr>
      <w:r>
        <w:t>1.7 Validation error response</w:t>
      </w:r>
    </w:p>
    <w:p>
      <w:r>
        <w:t>Validation failures often need field-level details so UI clients can display useful messages beside the corresponding input fields.</w:t>
      </w:r>
    </w:p>
    <w:p>
      <w:pPr>
        <w:pStyle w:val="CodeBlock"/>
      </w:pPr>
      <w:r>
        <w:t>{</w:t>
        <w:br/>
        <w:t xml:space="preserve">  "success": false,</w:t>
        <w:br/>
        <w:t xml:space="preserve">  "message": "Validation failed",</w:t>
        <w:br/>
        <w:t xml:space="preserve">  "errorCode": "VALIDATION_ERROR",</w:t>
        <w:br/>
        <w:t xml:space="preserve">  "errors": {</w:t>
        <w:br/>
        <w:t xml:space="preserve">    "name": "Name is required",</w:t>
        <w:br/>
        <w:t xml:space="preserve">    "email": "Email must be valid"</w:t>
        <w:br/>
        <w:t xml:space="preserve">  },</w:t>
        <w:br/>
        <w:t xml:space="preserve">  "path": "/api/v1/employees",</w:t>
        <w:br/>
        <w:t xml:space="preserve">  "timestamp": "2026-09-03T18:20:00"</w:t>
        <w:br/>
        <w:t>}</w:t>
      </w:r>
    </w:p>
    <w:p>
      <w:pPr>
        <w:pStyle w:val="Heading2"/>
      </w:pPr>
      <w:r>
        <w:t>1.8 Global exception handling</w:t>
      </w:r>
    </w:p>
    <w:p>
      <w:pPr>
        <w:pStyle w:val="CodeBlock"/>
      </w:pPr>
      <w:r>
        <w:t>@RestControllerAdvice</w:t>
        <w:br/>
        <w:t>public class GlobalExceptionHandler {</w:t>
        <w:br/>
        <w:br/>
        <w:t xml:space="preserve">    @ExceptionHandler(EmployeeNotFoundException.class)</w:t>
        <w:br/>
        <w:t xml:space="preserve">    public ResponseEntity&lt;ErrorResponse&gt; handleNotFound(</w:t>
        <w:br/>
        <w:t xml:space="preserve">            EmployeeNotFoundException ex,</w:t>
        <w:br/>
        <w:t xml:space="preserve">            HttpServletRequest request) {</w:t>
        <w:br/>
        <w:br/>
        <w:t xml:space="preserve">        ErrorResponse error = new ErrorResponse(</w:t>
        <w:br/>
        <w:t xml:space="preserve">                false,</w:t>
        <w:br/>
        <w:t xml:space="preserve">                ex.getMessage(),</w:t>
        <w:br/>
        <w:t xml:space="preserve">                "EMPLOYEE_NOT_FOUND",</w:t>
        <w:br/>
        <w:t xml:space="preserve">                request.getRequestURI(),</w:t>
        <w:br/>
        <w:t xml:space="preserve">                LocalDateTime.now()</w:t>
        <w:br/>
        <w:t xml:space="preserve">        );</w:t>
        <w:br/>
        <w:br/>
        <w:t xml:space="preserve">        return ResponseEntity.status(HttpStatus.NOT_FOUND).body(error);</w:t>
        <w:br/>
        <w:t xml:space="preserve">    }</w:t>
        <w:br/>
        <w:t>}</w:t>
      </w:r>
    </w:p>
    <w:p>
      <w:pPr>
        <w:pStyle w:val="Heading2"/>
      </w:pPr>
      <w:r>
        <w:t>1.9 Should every REST API use a wrapper?</w:t>
      </w:r>
    </w:p>
    <w:p>
      <w:r>
        <w:t>No. Returning the resource representation directly is valid REST design. A wrapper is most useful when an organization needs a uniform contract, rich metadata, shared error structures, pagination conventions, correlation information, or consistent frontend integration. Avoid wrapping responses only because it is fashionable.</w:t>
      </w:r>
    </w:p>
    <w:tbl>
      <w:tblPr>
        <w:tblStyle w:val="TableGrid"/>
        <w:tblW w:type="auto" w:w="0"/>
        <w:tblLook w:firstColumn="1" w:firstRow="1" w:lastColumn="0" w:lastRow="0" w:noHBand="0" w:noVBand="1" w:val="04A0"/>
      </w:tblPr>
      <w:tblGrid>
        <w:gridCol w:w="10080"/>
      </w:tblGrid>
      <w:tr>
        <w:trPr>
          <w:cantSplit/>
        </w:trPr>
        <w:tc>
          <w:tcPr>
            <w:tcW w:type="dxa" w:w="10080"/>
            <w:shd w:fill="FFF4CC"/>
          </w:tcPr>
          <w:p>
            <w:r/>
            <w:r>
              <w:rPr>
                <w:b/>
              </w:rPr>
              <w:t>Important design point</w:t>
              <w:br/>
            </w:r>
            <w:r>
              <w:rPr>
                <w:sz w:val="20"/>
              </w:rPr>
              <w:t>HTTP status codes should remain meaningful even when a wrapper contains a success flag. Do not return HTTP 200 for every failure and expect consumers to inspect success=false. A not-found response should normally still be HTTP 404, a conflict HTTP 409, and so on.</w:t>
            </w:r>
          </w:p>
        </w:tc>
      </w:tr>
    </w:tbl>
    <w:p/>
    <w:p>
      <w:pPr>
        <w:pStyle w:val="Heading2"/>
      </w:pPr>
      <w:r>
        <w:t>1.10 What can go inside a response wrapper?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b/>
                <w:sz w:val="18"/>
              </w:rPr>
              <w:t>Field</w:t>
            </w:r>
          </w:p>
        </w:tc>
        <w:tc>
          <w:tcPr>
            <w:tcW w:type="dxa" w:w="3360"/>
            <w:vAlign w:val="center"/>
            <w:shd w:fill="D9EAF7"/>
          </w:tcPr>
          <w:p>
            <w:r/>
            <w:r>
              <w:rPr>
                <w:b/>
                <w:sz w:val="18"/>
              </w:rPr>
              <w:t>Purpose</w:t>
            </w:r>
          </w:p>
        </w:tc>
        <w:tc>
          <w:tcPr>
            <w:tcW w:type="dxa" w:w="3360"/>
            <w:vAlign w:val="center"/>
            <w:shd w:fill="D9EAF7"/>
          </w:tcPr>
          <w:p>
            <w:r/>
            <w:r>
              <w:rPr>
                <w:b/>
                <w:sz w:val="18"/>
              </w:rPr>
              <w:t>Typical use</w:t>
            </w:r>
          </w:p>
        </w:tc>
      </w:tr>
      <w:tr>
        <w:trPr>
          <w:cantSplit/>
        </w:trPr>
        <w:tc>
          <w:tcPr>
            <w:tcW w:type="dxa" w:w="3360"/>
            <w:vAlign w:val="center"/>
          </w:tcPr>
          <w:p>
            <w:r/>
            <w:r>
              <w:rPr>
                <w:b w:val="0"/>
                <w:sz w:val="18"/>
              </w:rPr>
              <w:t>success</w:t>
            </w:r>
          </w:p>
        </w:tc>
        <w:tc>
          <w:tcPr>
            <w:tcW w:type="dxa" w:w="3360"/>
            <w:vAlign w:val="center"/>
          </w:tcPr>
          <w:p>
            <w:r/>
            <w:r>
              <w:rPr>
                <w:b w:val="0"/>
                <w:sz w:val="18"/>
              </w:rPr>
              <w:t>Simple business outcome indicator</w:t>
            </w:r>
          </w:p>
        </w:tc>
        <w:tc>
          <w:tcPr>
            <w:tcW w:type="dxa" w:w="3360"/>
            <w:vAlign w:val="center"/>
          </w:tcPr>
          <w:p>
            <w:r/>
            <w:r>
              <w:rPr>
                <w:b w:val="0"/>
                <w:sz w:val="18"/>
              </w:rPr>
              <w:t>Optional; do not replace HTTP semantics</w:t>
            </w:r>
          </w:p>
        </w:tc>
      </w:tr>
      <w:tr>
        <w:trPr>
          <w:cantSplit/>
        </w:trPr>
        <w:tc>
          <w:tcPr>
            <w:tcW w:type="dxa" w:w="3360"/>
            <w:vAlign w:val="center"/>
          </w:tcPr>
          <w:p>
            <w:r/>
            <w:r>
              <w:rPr>
                <w:b w:val="0"/>
                <w:sz w:val="18"/>
              </w:rPr>
              <w:t>message</w:t>
            </w:r>
          </w:p>
        </w:tc>
        <w:tc>
          <w:tcPr>
            <w:tcW w:type="dxa" w:w="3360"/>
            <w:vAlign w:val="center"/>
          </w:tcPr>
          <w:p>
            <w:r/>
            <w:r>
              <w:rPr>
                <w:b w:val="0"/>
                <w:sz w:val="18"/>
              </w:rPr>
              <w:t>Human-readable summary</w:t>
            </w:r>
          </w:p>
        </w:tc>
        <w:tc>
          <w:tcPr>
            <w:tcW w:type="dxa" w:w="3360"/>
            <w:vAlign w:val="center"/>
          </w:tcPr>
          <w:p>
            <w:r/>
            <w:r>
              <w:rPr>
                <w:b w:val="0"/>
                <w:sz w:val="18"/>
              </w:rPr>
              <w:t>Useful for UI/logging; avoid relying on it as a machine code</w:t>
            </w:r>
          </w:p>
        </w:tc>
      </w:tr>
      <w:tr>
        <w:trPr>
          <w:cantSplit/>
        </w:trPr>
        <w:tc>
          <w:tcPr>
            <w:tcW w:type="dxa" w:w="3360"/>
            <w:vAlign w:val="center"/>
          </w:tcPr>
          <w:p>
            <w:r/>
            <w:r>
              <w:rPr>
                <w:b w:val="0"/>
                <w:sz w:val="18"/>
              </w:rPr>
              <w:t>data</w:t>
            </w:r>
          </w:p>
        </w:tc>
        <w:tc>
          <w:tcPr>
            <w:tcW w:type="dxa" w:w="3360"/>
            <w:vAlign w:val="center"/>
          </w:tcPr>
          <w:p>
            <w:r/>
            <w:r>
              <w:rPr>
                <w:b w:val="0"/>
                <w:sz w:val="18"/>
              </w:rPr>
              <w:t>Actual resource payload</w:t>
            </w:r>
          </w:p>
        </w:tc>
        <w:tc>
          <w:tcPr>
            <w:tcW w:type="dxa" w:w="3360"/>
            <w:vAlign w:val="center"/>
          </w:tcPr>
          <w:p>
            <w:r/>
            <w:r>
              <w:rPr>
                <w:b w:val="0"/>
                <w:sz w:val="18"/>
              </w:rPr>
              <w:t>Employee, Product, list, DTO, etc.</w:t>
            </w:r>
          </w:p>
        </w:tc>
      </w:tr>
      <w:tr>
        <w:trPr>
          <w:cantSplit/>
        </w:trPr>
        <w:tc>
          <w:tcPr>
            <w:tcW w:type="dxa" w:w="3360"/>
            <w:vAlign w:val="center"/>
          </w:tcPr>
          <w:p>
            <w:r/>
            <w:r>
              <w:rPr>
                <w:b w:val="0"/>
                <w:sz w:val="18"/>
              </w:rPr>
              <w:t>timestamp</w:t>
            </w:r>
          </w:p>
        </w:tc>
        <w:tc>
          <w:tcPr>
            <w:tcW w:type="dxa" w:w="3360"/>
            <w:vAlign w:val="center"/>
          </w:tcPr>
          <w:p>
            <w:r/>
            <w:r>
              <w:rPr>
                <w:b w:val="0"/>
                <w:sz w:val="18"/>
              </w:rPr>
              <w:t>When response/error was created</w:t>
            </w:r>
          </w:p>
        </w:tc>
        <w:tc>
          <w:tcPr>
            <w:tcW w:type="dxa" w:w="3360"/>
            <w:vAlign w:val="center"/>
          </w:tcPr>
          <w:p>
            <w:r/>
            <w:r>
              <w:rPr>
                <w:b w:val="0"/>
                <w:sz w:val="18"/>
              </w:rPr>
              <w:t>Useful for logs and diagnostics</w:t>
            </w:r>
          </w:p>
        </w:tc>
      </w:tr>
      <w:tr>
        <w:trPr>
          <w:cantSplit/>
        </w:trPr>
        <w:tc>
          <w:tcPr>
            <w:tcW w:type="dxa" w:w="3360"/>
            <w:vAlign w:val="center"/>
          </w:tcPr>
          <w:p>
            <w:r/>
            <w:r>
              <w:rPr>
                <w:b w:val="0"/>
                <w:sz w:val="18"/>
              </w:rPr>
              <w:t>errorCode</w:t>
            </w:r>
          </w:p>
        </w:tc>
        <w:tc>
          <w:tcPr>
            <w:tcW w:type="dxa" w:w="3360"/>
            <w:vAlign w:val="center"/>
          </w:tcPr>
          <w:p>
            <w:r/>
            <w:r>
              <w:rPr>
                <w:b w:val="0"/>
                <w:sz w:val="18"/>
              </w:rPr>
              <w:t>Stable machine-readable error identifier</w:t>
            </w:r>
          </w:p>
        </w:tc>
        <w:tc>
          <w:tcPr>
            <w:tcW w:type="dxa" w:w="3360"/>
            <w:vAlign w:val="center"/>
          </w:tcPr>
          <w:p>
            <w:r/>
            <w:r>
              <w:rPr>
                <w:b w:val="0"/>
                <w:sz w:val="18"/>
              </w:rPr>
              <w:t>EMPLOYEE_NOT_FOUND, DUPLICATE_EMAIL</w:t>
            </w:r>
          </w:p>
        </w:tc>
      </w:tr>
      <w:tr>
        <w:trPr>
          <w:cantSplit/>
        </w:trPr>
        <w:tc>
          <w:tcPr>
            <w:tcW w:type="dxa" w:w="3360"/>
            <w:vAlign w:val="center"/>
          </w:tcPr>
          <w:p>
            <w:r/>
            <w:r>
              <w:rPr>
                <w:b w:val="0"/>
                <w:sz w:val="18"/>
              </w:rPr>
              <w:t>errors</w:t>
            </w:r>
          </w:p>
        </w:tc>
        <w:tc>
          <w:tcPr>
            <w:tcW w:type="dxa" w:w="3360"/>
            <w:vAlign w:val="center"/>
          </w:tcPr>
          <w:p>
            <w:r/>
            <w:r>
              <w:rPr>
                <w:b w:val="0"/>
                <w:sz w:val="18"/>
              </w:rPr>
              <w:t>Field or domain error details</w:t>
            </w:r>
          </w:p>
        </w:tc>
        <w:tc>
          <w:tcPr>
            <w:tcW w:type="dxa" w:w="3360"/>
            <w:vAlign w:val="center"/>
          </w:tcPr>
          <w:p>
            <w:r/>
            <w:r>
              <w:rPr>
                <w:b w:val="0"/>
                <w:sz w:val="18"/>
              </w:rPr>
              <w:t>Validation failures</w:t>
            </w:r>
          </w:p>
        </w:tc>
      </w:tr>
      <w:tr>
        <w:trPr>
          <w:cantSplit/>
        </w:trPr>
        <w:tc>
          <w:tcPr>
            <w:tcW w:type="dxa" w:w="3360"/>
            <w:vAlign w:val="center"/>
          </w:tcPr>
          <w:p>
            <w:r/>
            <w:r>
              <w:rPr>
                <w:b w:val="0"/>
                <w:sz w:val="18"/>
              </w:rPr>
              <w:t>pagination</w:t>
            </w:r>
          </w:p>
        </w:tc>
        <w:tc>
          <w:tcPr>
            <w:tcW w:type="dxa" w:w="3360"/>
            <w:vAlign w:val="center"/>
          </w:tcPr>
          <w:p>
            <w:r/>
            <w:r>
              <w:rPr>
                <w:b w:val="0"/>
                <w:sz w:val="18"/>
              </w:rPr>
              <w:t>Page information</w:t>
            </w:r>
          </w:p>
        </w:tc>
        <w:tc>
          <w:tcPr>
            <w:tcW w:type="dxa" w:w="3360"/>
            <w:vAlign w:val="center"/>
          </w:tcPr>
          <w:p>
            <w:r/>
            <w:r>
              <w:rPr>
                <w:b w:val="0"/>
                <w:sz w:val="18"/>
              </w:rPr>
              <w:t>Page, size, total elements/pages</w:t>
            </w:r>
          </w:p>
        </w:tc>
      </w:tr>
      <w:tr>
        <w:trPr>
          <w:cantSplit/>
        </w:trPr>
        <w:tc>
          <w:tcPr>
            <w:tcW w:type="dxa" w:w="3360"/>
            <w:vAlign w:val="center"/>
          </w:tcPr>
          <w:p>
            <w:r/>
            <w:r>
              <w:rPr>
                <w:b w:val="0"/>
                <w:sz w:val="18"/>
              </w:rPr>
              <w:t>correlationId</w:t>
            </w:r>
          </w:p>
        </w:tc>
        <w:tc>
          <w:tcPr>
            <w:tcW w:type="dxa" w:w="3360"/>
            <w:vAlign w:val="center"/>
          </w:tcPr>
          <w:p>
            <w:r/>
            <w:r>
              <w:rPr>
                <w:b w:val="0"/>
                <w:sz w:val="18"/>
              </w:rPr>
              <w:t>Trace one request across services</w:t>
            </w:r>
          </w:p>
        </w:tc>
        <w:tc>
          <w:tcPr>
            <w:tcW w:type="dxa" w:w="3360"/>
            <w:vAlign w:val="center"/>
          </w:tcPr>
          <w:p>
            <w:r/>
            <w:r>
              <w:rPr>
                <w:b w:val="0"/>
                <w:sz w:val="18"/>
              </w:rPr>
              <w:t>Distributed systems / microservices</w:t>
            </w:r>
          </w:p>
        </w:tc>
      </w:tr>
    </w:tbl>
    <w:p/>
    <w:p>
      <w:pPr>
        <w:pStyle w:val="Heading1"/>
      </w:pPr>
      <w:r>
        <w:t>2. API Naming Conventions</w:t>
      </w:r>
    </w:p>
    <w:p>
      <w:r>
        <w:t>Good REST API naming is resource-oriented, predictable, consistent, and easy to understand without reading implementation details. The URL identifies the resource; the HTTP method communicates the primary action.</w:t>
      </w:r>
    </w:p>
    <w:p>
      <w:pPr>
        <w:pStyle w:val="Heading2"/>
      </w:pPr>
      <w:r>
        <w:t>2.1 Use nouns for resources, not verbs for CRUD actions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b/>
                <w:sz w:val="18"/>
              </w:rPr>
              <w:t>Avoid</w:t>
            </w:r>
          </w:p>
        </w:tc>
        <w:tc>
          <w:tcPr>
            <w:tcW w:type="dxa" w:w="3360"/>
            <w:vAlign w:val="center"/>
            <w:shd w:fill="D9EAF7"/>
          </w:tcPr>
          <w:p>
            <w:r/>
            <w:r>
              <w:rPr>
                <w:b/>
                <w:sz w:val="18"/>
              </w:rPr>
              <w:t>Prefer</w:t>
            </w:r>
          </w:p>
        </w:tc>
        <w:tc>
          <w:tcPr>
            <w:tcW w:type="dxa" w:w="3360"/>
            <w:vAlign w:val="center"/>
            <w:shd w:fill="D9EAF7"/>
          </w:tcPr>
          <w:p>
            <w:r/>
            <w:r>
              <w:rPr>
                <w:b/>
                <w:sz w:val="18"/>
              </w:rPr>
              <w:t>Reason</w:t>
            </w:r>
          </w:p>
        </w:tc>
      </w:tr>
      <w:tr>
        <w:trPr>
          <w:cantSplit/>
        </w:trPr>
        <w:tc>
          <w:tcPr>
            <w:tcW w:type="dxa" w:w="3360"/>
            <w:vAlign w:val="center"/>
          </w:tcPr>
          <w:p>
            <w:r/>
            <w:r>
              <w:rPr>
                <w:b w:val="0"/>
                <w:sz w:val="18"/>
              </w:rPr>
              <w:t>GET /api/getEmployees</w:t>
            </w:r>
          </w:p>
        </w:tc>
        <w:tc>
          <w:tcPr>
            <w:tcW w:type="dxa" w:w="3360"/>
            <w:vAlign w:val="center"/>
          </w:tcPr>
          <w:p>
            <w:r/>
            <w:r>
              <w:rPr>
                <w:b w:val="0"/>
                <w:sz w:val="18"/>
              </w:rPr>
              <w:t>GET /api/employees</w:t>
            </w:r>
          </w:p>
        </w:tc>
        <w:tc>
          <w:tcPr>
            <w:tcW w:type="dxa" w:w="3360"/>
            <w:vAlign w:val="center"/>
          </w:tcPr>
          <w:p>
            <w:r/>
            <w:r>
              <w:rPr>
                <w:b w:val="0"/>
                <w:sz w:val="18"/>
              </w:rPr>
              <w:t>GET already means retrieve</w:t>
            </w:r>
          </w:p>
        </w:tc>
      </w:tr>
      <w:tr>
        <w:trPr>
          <w:cantSplit/>
        </w:trPr>
        <w:tc>
          <w:tcPr>
            <w:tcW w:type="dxa" w:w="3360"/>
            <w:vAlign w:val="center"/>
          </w:tcPr>
          <w:p>
            <w:r/>
            <w:r>
              <w:rPr>
                <w:b w:val="0"/>
                <w:sz w:val="18"/>
              </w:rPr>
              <w:t>POST /api/createEmployee</w:t>
            </w:r>
          </w:p>
        </w:tc>
        <w:tc>
          <w:tcPr>
            <w:tcW w:type="dxa" w:w="3360"/>
            <w:vAlign w:val="center"/>
          </w:tcPr>
          <w:p>
            <w:r/>
            <w:r>
              <w:rPr>
                <w:b w:val="0"/>
                <w:sz w:val="18"/>
              </w:rPr>
              <w:t>POST /api/employees</w:t>
            </w:r>
          </w:p>
        </w:tc>
        <w:tc>
          <w:tcPr>
            <w:tcW w:type="dxa" w:w="3360"/>
            <w:vAlign w:val="center"/>
          </w:tcPr>
          <w:p>
            <w:r/>
            <w:r>
              <w:rPr>
                <w:b w:val="0"/>
                <w:sz w:val="18"/>
              </w:rPr>
              <w:t>POST expresses creation</w:t>
            </w:r>
          </w:p>
        </w:tc>
      </w:tr>
      <w:tr>
        <w:trPr>
          <w:cantSplit/>
        </w:trPr>
        <w:tc>
          <w:tcPr>
            <w:tcW w:type="dxa" w:w="3360"/>
            <w:vAlign w:val="center"/>
          </w:tcPr>
          <w:p>
            <w:r/>
            <w:r>
              <w:rPr>
                <w:b w:val="0"/>
                <w:sz w:val="18"/>
              </w:rPr>
              <w:t>PUT /api/updateEmployee/101</w:t>
            </w:r>
          </w:p>
        </w:tc>
        <w:tc>
          <w:tcPr>
            <w:tcW w:type="dxa" w:w="3360"/>
            <w:vAlign w:val="center"/>
          </w:tcPr>
          <w:p>
            <w:r/>
            <w:r>
              <w:rPr>
                <w:b w:val="0"/>
                <w:sz w:val="18"/>
              </w:rPr>
              <w:t>PUT /api/employees/101</w:t>
            </w:r>
          </w:p>
        </w:tc>
        <w:tc>
          <w:tcPr>
            <w:tcW w:type="dxa" w:w="3360"/>
            <w:vAlign w:val="center"/>
          </w:tcPr>
          <w:p>
            <w:r/>
            <w:r>
              <w:rPr>
                <w:b w:val="0"/>
                <w:sz w:val="18"/>
              </w:rPr>
              <w:t>Resource is employee 101</w:t>
            </w:r>
          </w:p>
        </w:tc>
      </w:tr>
      <w:tr>
        <w:trPr>
          <w:cantSplit/>
        </w:trPr>
        <w:tc>
          <w:tcPr>
            <w:tcW w:type="dxa" w:w="3360"/>
            <w:vAlign w:val="center"/>
          </w:tcPr>
          <w:p>
            <w:r/>
            <w:r>
              <w:rPr>
                <w:b w:val="0"/>
                <w:sz w:val="18"/>
              </w:rPr>
              <w:t>DELETE /api/deleteEmployee/101</w:t>
            </w:r>
          </w:p>
        </w:tc>
        <w:tc>
          <w:tcPr>
            <w:tcW w:type="dxa" w:w="3360"/>
            <w:vAlign w:val="center"/>
          </w:tcPr>
          <w:p>
            <w:r/>
            <w:r>
              <w:rPr>
                <w:b w:val="0"/>
                <w:sz w:val="18"/>
              </w:rPr>
              <w:t>DELETE /api/employees/101</w:t>
            </w:r>
          </w:p>
        </w:tc>
        <w:tc>
          <w:tcPr>
            <w:tcW w:type="dxa" w:w="3360"/>
            <w:vAlign w:val="center"/>
          </w:tcPr>
          <w:p>
            <w:r/>
            <w:r>
              <w:rPr>
                <w:b w:val="0"/>
                <w:sz w:val="18"/>
              </w:rPr>
              <w:t>DELETE expresses removal</w:t>
            </w:r>
          </w:p>
        </w:tc>
      </w:tr>
    </w:tbl>
    <w:p/>
    <w:p>
      <w:pPr>
        <w:pStyle w:val="Heading2"/>
      </w:pPr>
      <w:r>
        <w:t>2.2 Prefer plural resource names</w:t>
      </w:r>
    </w:p>
    <w:p>
      <w:pPr>
        <w:pStyle w:val="CodeBlock"/>
      </w:pPr>
      <w:r>
        <w:t>/api/employees</w:t>
        <w:br/>
        <w:t>/api/products</w:t>
        <w:br/>
        <w:t>/api/orders</w:t>
        <w:br/>
        <w:t>/api/customers</w:t>
        <w:br/>
        <w:t>/api/departments</w:t>
      </w:r>
    </w:p>
    <w:p>
      <w:r>
        <w:t>Plural naming communicates a resource collection. The most important rule is consistency: do not mix /employee, /products, and /order across the same API family.</w:t>
      </w:r>
    </w:p>
    <w:p>
      <w:pPr>
        <w:pStyle w:val="Heading2"/>
      </w:pPr>
      <w:r>
        <w:t>2.3 Use lowercase paths</w:t>
      </w:r>
    </w:p>
    <w:p>
      <w:pPr>
        <w:pStyle w:val="CodeBlock"/>
      </w:pPr>
      <w:r>
        <w:t>Good:</w:t>
        <w:br/>
        <w:t>/api/employees</w:t>
        <w:br/>
        <w:t>/api/order-items</w:t>
        <w:br/>
        <w:br/>
        <w:t>Avoid:</w:t>
        <w:br/>
        <w:t>/api/Employees</w:t>
        <w:br/>
        <w:t>/api/ORDERITEMS</w:t>
        <w:br/>
        <w:t>/api/OrderItems</w:t>
      </w:r>
    </w:p>
    <w:p>
      <w:pPr>
        <w:pStyle w:val="Heading2"/>
      </w:pPr>
      <w:r>
        <w:t>2.4 Use hyphens for multi-word path segments</w:t>
      </w:r>
    </w:p>
    <w:p>
      <w:pPr>
        <w:pStyle w:val="CodeBlock"/>
      </w:pPr>
      <w:r>
        <w:t>/api/order-items</w:t>
        <w:br/>
        <w:t>/api/payment-methods</w:t>
        <w:br/>
        <w:t>/api/customer-addresses</w:t>
      </w:r>
    </w:p>
    <w:p>
      <w:r>
        <w:t>Kebab-case is readable in URLs. JSON naming may follow a different organization-wide convention such as camelCase or snake_case.</w:t>
      </w:r>
    </w:p>
    <w:p>
      <w:pPr>
        <w:pStyle w:val="Heading2"/>
      </w:pPr>
      <w:r>
        <w:t>2.5 Resource identifiers and @PathVariable</w:t>
      </w:r>
    </w:p>
    <w:p>
      <w:pPr>
        <w:pStyle w:val="CodeBlock"/>
      </w:pPr>
      <w:r>
        <w:t>GET /api/employees/101</w:t>
        <w:br/>
        <w:t>GET /api/products/5001</w:t>
        <w:br/>
        <w:t>GET /api/orders/ORD-2026-1001</w:t>
      </w:r>
    </w:p>
    <w:p>
      <w:pPr>
        <w:pStyle w:val="CodeBlock"/>
      </w:pPr>
      <w:r>
        <w:t>@GetMapping("/{employeeId}")</w:t>
        <w:br/>
        <w:t>public EmployeeResponseDto getEmployee(</w:t>
        <w:br/>
        <w:t xml:space="preserve">        @PathVariable Long employeeId) {</w:t>
        <w:br/>
        <w:t xml:space="preserve">    return employeeService.getEmployeeById(employeeId);</w:t>
        <w:br/>
        <w:t>}</w:t>
      </w:r>
    </w:p>
    <w:p>
      <w:r>
        <w:t>Use meaningful variable names such as employeeId, productId, orderId, or departmentId instead of id1, value, or num.</w:t>
      </w:r>
    </w:p>
    <w:p>
      <w:pPr>
        <w:pStyle w:val="Heading2"/>
      </w:pPr>
      <w:r>
        <w:t>2.6 Query parameters</w:t>
      </w:r>
    </w:p>
    <w:p>
      <w:pPr>
        <w:pStyle w:val="CodeBlock"/>
      </w:pPr>
      <w:r>
        <w:t>Filtering:   GET /api/products?category=electronics</w:t>
        <w:br/>
        <w:t>Searching:   GET /api/products?name=laptop</w:t>
        <w:br/>
        <w:t>Pagination:  GET /api/products?page=0&amp;size=20</w:t>
        <w:br/>
        <w:t>Sorting:     GET /api/products?sort=price,asc</w:t>
        <w:br/>
        <w:t>Combined:    GET /api/products?category=electronics&amp;available=true&amp;page=0&amp;size=20</w:t>
      </w:r>
    </w:p>
    <w:p>
      <w:r>
        <w:t>Use query parameters when the parameter modifies or filters a collection view rather than identifying a unique resource.</w:t>
      </w:r>
    </w:p>
    <w:p>
      <w:pPr>
        <w:pStyle w:val="Heading2"/>
      </w:pPr>
      <w:r>
        <w:t>2.7 Path parameter vs query parameter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b/>
                <w:sz w:val="18"/>
              </w:rPr>
              <w:t>Requirement</w:t>
            </w:r>
          </w:p>
        </w:tc>
        <w:tc>
          <w:tcPr>
            <w:tcW w:type="dxa" w:w="3360"/>
            <w:vAlign w:val="center"/>
            <w:shd w:fill="D9EAF7"/>
          </w:tcPr>
          <w:p>
            <w:r/>
            <w:r>
              <w:rPr>
                <w:b/>
                <w:sz w:val="18"/>
              </w:rPr>
              <w:t>Use</w:t>
            </w:r>
          </w:p>
        </w:tc>
        <w:tc>
          <w:tcPr>
            <w:tcW w:type="dxa" w:w="3360"/>
            <w:vAlign w:val="center"/>
            <w:shd w:fill="D9EAF7"/>
          </w:tcPr>
          <w:p>
            <w:r/>
            <w:r>
              <w:rPr>
                <w:b/>
                <w:sz w:val="18"/>
              </w:rPr>
              <w:t>Example</w:t>
            </w:r>
          </w:p>
        </w:tc>
      </w:tr>
      <w:tr>
        <w:trPr>
          <w:cantSplit/>
        </w:trPr>
        <w:tc>
          <w:tcPr>
            <w:tcW w:type="dxa" w:w="3360"/>
            <w:vAlign w:val="center"/>
          </w:tcPr>
          <w:p>
            <w:r/>
            <w:r>
              <w:rPr>
                <w:b w:val="0"/>
                <w:sz w:val="18"/>
              </w:rPr>
              <w:t>Identify one employee</w:t>
            </w:r>
          </w:p>
        </w:tc>
        <w:tc>
          <w:tcPr>
            <w:tcW w:type="dxa" w:w="3360"/>
            <w:vAlign w:val="center"/>
          </w:tcPr>
          <w:p>
            <w:r/>
            <w:r>
              <w:rPr>
                <w:b w:val="0"/>
                <w:sz w:val="18"/>
              </w:rPr>
              <w:t>Path variable</w:t>
            </w:r>
          </w:p>
        </w:tc>
        <w:tc>
          <w:tcPr>
            <w:tcW w:type="dxa" w:w="3360"/>
            <w:vAlign w:val="center"/>
          </w:tcPr>
          <w:p>
            <w:r/>
            <w:r>
              <w:rPr>
                <w:b w:val="0"/>
                <w:sz w:val="18"/>
              </w:rPr>
              <w:t>/employees/101</w:t>
            </w:r>
          </w:p>
        </w:tc>
      </w:tr>
      <w:tr>
        <w:trPr>
          <w:cantSplit/>
        </w:trPr>
        <w:tc>
          <w:tcPr>
            <w:tcW w:type="dxa" w:w="3360"/>
            <w:vAlign w:val="center"/>
          </w:tcPr>
          <w:p>
            <w:r/>
            <w:r>
              <w:rPr>
                <w:b w:val="0"/>
                <w:sz w:val="18"/>
              </w:rPr>
              <w:t>Identify nested resource scope</w:t>
            </w:r>
          </w:p>
        </w:tc>
        <w:tc>
          <w:tcPr>
            <w:tcW w:type="dxa" w:w="3360"/>
            <w:vAlign w:val="center"/>
          </w:tcPr>
          <w:p>
            <w:r/>
            <w:r>
              <w:rPr>
                <w:b w:val="0"/>
                <w:sz w:val="18"/>
              </w:rPr>
              <w:t>Path variable</w:t>
            </w:r>
          </w:p>
        </w:tc>
        <w:tc>
          <w:tcPr>
            <w:tcW w:type="dxa" w:w="3360"/>
            <w:vAlign w:val="center"/>
          </w:tcPr>
          <w:p>
            <w:r/>
            <w:r>
              <w:rPr>
                <w:b w:val="0"/>
                <w:sz w:val="18"/>
              </w:rPr>
              <w:t>/departments/10/employees</w:t>
            </w:r>
          </w:p>
        </w:tc>
      </w:tr>
      <w:tr>
        <w:trPr>
          <w:cantSplit/>
        </w:trPr>
        <w:tc>
          <w:tcPr>
            <w:tcW w:type="dxa" w:w="3360"/>
            <w:vAlign w:val="center"/>
          </w:tcPr>
          <w:p>
            <w:r/>
            <w:r>
              <w:rPr>
                <w:b w:val="0"/>
                <w:sz w:val="18"/>
              </w:rPr>
              <w:t>Filter products</w:t>
            </w:r>
          </w:p>
        </w:tc>
        <w:tc>
          <w:tcPr>
            <w:tcW w:type="dxa" w:w="3360"/>
            <w:vAlign w:val="center"/>
          </w:tcPr>
          <w:p>
            <w:r/>
            <w:r>
              <w:rPr>
                <w:b w:val="0"/>
                <w:sz w:val="18"/>
              </w:rPr>
              <w:t>Query parameter</w:t>
            </w:r>
          </w:p>
        </w:tc>
        <w:tc>
          <w:tcPr>
            <w:tcW w:type="dxa" w:w="3360"/>
            <w:vAlign w:val="center"/>
          </w:tcPr>
          <w:p>
            <w:r/>
            <w:r>
              <w:rPr>
                <w:b w:val="0"/>
                <w:sz w:val="18"/>
              </w:rPr>
              <w:t>/products?category=books</w:t>
            </w:r>
          </w:p>
        </w:tc>
      </w:tr>
      <w:tr>
        <w:trPr>
          <w:cantSplit/>
        </w:trPr>
        <w:tc>
          <w:tcPr>
            <w:tcW w:type="dxa" w:w="3360"/>
            <w:vAlign w:val="center"/>
          </w:tcPr>
          <w:p>
            <w:r/>
            <w:r>
              <w:rPr>
                <w:b w:val="0"/>
                <w:sz w:val="18"/>
              </w:rPr>
              <w:t>Search</w:t>
            </w:r>
          </w:p>
        </w:tc>
        <w:tc>
          <w:tcPr>
            <w:tcW w:type="dxa" w:w="3360"/>
            <w:vAlign w:val="center"/>
          </w:tcPr>
          <w:p>
            <w:r/>
            <w:r>
              <w:rPr>
                <w:b w:val="0"/>
                <w:sz w:val="18"/>
              </w:rPr>
              <w:t>Query parameter</w:t>
            </w:r>
          </w:p>
        </w:tc>
        <w:tc>
          <w:tcPr>
            <w:tcW w:type="dxa" w:w="3360"/>
            <w:vAlign w:val="center"/>
          </w:tcPr>
          <w:p>
            <w:r/>
            <w:r>
              <w:rPr>
                <w:b w:val="0"/>
                <w:sz w:val="18"/>
              </w:rPr>
              <w:t>/products?q=laptop</w:t>
            </w:r>
          </w:p>
        </w:tc>
      </w:tr>
      <w:tr>
        <w:trPr>
          <w:cantSplit/>
        </w:trPr>
        <w:tc>
          <w:tcPr>
            <w:tcW w:type="dxa" w:w="3360"/>
            <w:vAlign w:val="center"/>
          </w:tcPr>
          <w:p>
            <w:r/>
            <w:r>
              <w:rPr>
                <w:b w:val="0"/>
                <w:sz w:val="18"/>
              </w:rPr>
              <w:t>Pagination</w:t>
            </w:r>
          </w:p>
        </w:tc>
        <w:tc>
          <w:tcPr>
            <w:tcW w:type="dxa" w:w="3360"/>
            <w:vAlign w:val="center"/>
          </w:tcPr>
          <w:p>
            <w:r/>
            <w:r>
              <w:rPr>
                <w:b w:val="0"/>
                <w:sz w:val="18"/>
              </w:rPr>
              <w:t>Query parameter</w:t>
            </w:r>
          </w:p>
        </w:tc>
        <w:tc>
          <w:tcPr>
            <w:tcW w:type="dxa" w:w="3360"/>
            <w:vAlign w:val="center"/>
          </w:tcPr>
          <w:p>
            <w:r/>
            <w:r>
              <w:rPr>
                <w:b w:val="0"/>
                <w:sz w:val="18"/>
              </w:rPr>
              <w:t>/products?page=0&amp;size=20</w:t>
            </w:r>
          </w:p>
        </w:tc>
      </w:tr>
      <w:tr>
        <w:trPr>
          <w:cantSplit/>
        </w:trPr>
        <w:tc>
          <w:tcPr>
            <w:tcW w:type="dxa" w:w="3360"/>
            <w:vAlign w:val="center"/>
          </w:tcPr>
          <w:p>
            <w:r/>
            <w:r>
              <w:rPr>
                <w:b w:val="0"/>
                <w:sz w:val="18"/>
              </w:rPr>
              <w:t>Sorting</w:t>
            </w:r>
          </w:p>
        </w:tc>
        <w:tc>
          <w:tcPr>
            <w:tcW w:type="dxa" w:w="3360"/>
            <w:vAlign w:val="center"/>
          </w:tcPr>
          <w:p>
            <w:r/>
            <w:r>
              <w:rPr>
                <w:b w:val="0"/>
                <w:sz w:val="18"/>
              </w:rPr>
              <w:t>Query parameter</w:t>
            </w:r>
          </w:p>
        </w:tc>
        <w:tc>
          <w:tcPr>
            <w:tcW w:type="dxa" w:w="3360"/>
            <w:vAlign w:val="center"/>
          </w:tcPr>
          <w:p>
            <w:r/>
            <w:r>
              <w:rPr>
                <w:b w:val="0"/>
                <w:sz w:val="18"/>
              </w:rPr>
              <w:t>/products?sort=price,desc</w:t>
            </w:r>
          </w:p>
        </w:tc>
      </w:tr>
    </w:tbl>
    <w:p/>
    <w:p>
      <w:pPr>
        <w:pStyle w:val="Heading2"/>
      </w:pPr>
      <w:r>
        <w:t>2.8 Resource relationships and nested URLs</w:t>
      </w:r>
    </w:p>
    <w:p>
      <w:pPr>
        <w:pStyle w:val="CodeBlock"/>
      </w:pPr>
      <w:r>
        <w:t>GET /api/departments/10/employees</w:t>
        <w:br/>
        <w:t>GET /api/customers/101/orders</w:t>
        <w:br/>
        <w:t>GET /api/orders/500/items</w:t>
      </w:r>
    </w:p>
    <w:p>
      <w:r>
        <w:t>Nested routes are useful when the parent-child relationship is important. Avoid excessively deep URLs such as /customers/10/orders/20/items/30/payments/40. Deep nesting couples APIs to relationship structure and makes routing harder to evolve.</w:t>
      </w:r>
    </w:p>
    <w:p>
      <w:pPr>
        <w:pStyle w:val="Heading2"/>
      </w:pPr>
      <w:r>
        <w:t>2.9 CRUD endpoint conventions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8"/>
              </w:rPr>
              <w:t>Operation</w:t>
            </w:r>
          </w:p>
        </w:tc>
        <w:tc>
          <w:tcPr>
            <w:tcW w:type="dxa" w:w="2520"/>
            <w:vAlign w:val="center"/>
            <w:shd w:fill="D9EAF7"/>
          </w:tcPr>
          <w:p>
            <w:r/>
            <w:r>
              <w:rPr>
                <w:b/>
                <w:sz w:val="18"/>
              </w:rPr>
              <w:t>HTTP method</w:t>
            </w:r>
          </w:p>
        </w:tc>
        <w:tc>
          <w:tcPr>
            <w:tcW w:type="dxa" w:w="2520"/>
            <w:vAlign w:val="center"/>
            <w:shd w:fill="D9EAF7"/>
          </w:tcPr>
          <w:p>
            <w:r/>
            <w:r>
              <w:rPr>
                <w:b/>
                <w:sz w:val="18"/>
              </w:rPr>
              <w:t>Endpoint</w:t>
            </w:r>
          </w:p>
        </w:tc>
        <w:tc>
          <w:tcPr>
            <w:tcW w:type="dxa" w:w="2520"/>
            <w:vAlign w:val="center"/>
            <w:shd w:fill="D9EAF7"/>
          </w:tcPr>
          <w:p>
            <w:r/>
            <w:r>
              <w:rPr>
                <w:b/>
                <w:sz w:val="18"/>
              </w:rPr>
              <w:t>Typical success status</w:t>
            </w:r>
          </w:p>
        </w:tc>
      </w:tr>
      <w:tr>
        <w:trPr>
          <w:cantSplit/>
        </w:trPr>
        <w:tc>
          <w:tcPr>
            <w:tcW w:type="dxa" w:w="2520"/>
            <w:vAlign w:val="center"/>
          </w:tcPr>
          <w:p>
            <w:r/>
            <w:r>
              <w:rPr>
                <w:b w:val="0"/>
                <w:sz w:val="18"/>
              </w:rPr>
              <w:t>List employees</w:t>
            </w:r>
          </w:p>
        </w:tc>
        <w:tc>
          <w:tcPr>
            <w:tcW w:type="dxa" w:w="2520"/>
            <w:vAlign w:val="center"/>
          </w:tcPr>
          <w:p>
            <w:r/>
            <w:r>
              <w:rPr>
                <w:b w:val="0"/>
                <w:sz w:val="18"/>
              </w:rPr>
              <w:t>GET</w:t>
            </w:r>
          </w:p>
        </w:tc>
        <w:tc>
          <w:tcPr>
            <w:tcW w:type="dxa" w:w="2520"/>
            <w:vAlign w:val="center"/>
          </w:tcPr>
          <w:p>
            <w:r/>
            <w:r>
              <w:rPr>
                <w:b w:val="0"/>
                <w:sz w:val="18"/>
              </w:rPr>
              <w:t>/api/employees</w:t>
            </w:r>
          </w:p>
        </w:tc>
        <w:tc>
          <w:tcPr>
            <w:tcW w:type="dxa" w:w="2520"/>
            <w:vAlign w:val="center"/>
          </w:tcPr>
          <w:p>
            <w:r/>
            <w:r>
              <w:rPr>
                <w:b w:val="0"/>
                <w:sz w:val="18"/>
              </w:rPr>
              <w:t>200 OK</w:t>
            </w:r>
          </w:p>
        </w:tc>
      </w:tr>
      <w:tr>
        <w:trPr>
          <w:cantSplit/>
        </w:trPr>
        <w:tc>
          <w:tcPr>
            <w:tcW w:type="dxa" w:w="2520"/>
            <w:vAlign w:val="center"/>
          </w:tcPr>
          <w:p>
            <w:r/>
            <w:r>
              <w:rPr>
                <w:b w:val="0"/>
                <w:sz w:val="18"/>
              </w:rPr>
              <w:t>Get one employee</w:t>
            </w:r>
          </w:p>
        </w:tc>
        <w:tc>
          <w:tcPr>
            <w:tcW w:type="dxa" w:w="2520"/>
            <w:vAlign w:val="center"/>
          </w:tcPr>
          <w:p>
            <w:r/>
            <w:r>
              <w:rPr>
                <w:b w:val="0"/>
                <w:sz w:val="18"/>
              </w:rPr>
              <w:t>GET</w:t>
            </w:r>
          </w:p>
        </w:tc>
        <w:tc>
          <w:tcPr>
            <w:tcW w:type="dxa" w:w="2520"/>
            <w:vAlign w:val="center"/>
          </w:tcPr>
          <w:p>
            <w:r/>
            <w:r>
              <w:rPr>
                <w:b w:val="0"/>
                <w:sz w:val="18"/>
              </w:rPr>
              <w:t>/api/employees/{id}</w:t>
            </w:r>
          </w:p>
        </w:tc>
        <w:tc>
          <w:tcPr>
            <w:tcW w:type="dxa" w:w="2520"/>
            <w:vAlign w:val="center"/>
          </w:tcPr>
          <w:p>
            <w:r/>
            <w:r>
              <w:rPr>
                <w:b w:val="0"/>
                <w:sz w:val="18"/>
              </w:rPr>
              <w:t>200 OK</w:t>
            </w:r>
          </w:p>
        </w:tc>
      </w:tr>
      <w:tr>
        <w:trPr>
          <w:cantSplit/>
        </w:trPr>
        <w:tc>
          <w:tcPr>
            <w:tcW w:type="dxa" w:w="2520"/>
            <w:vAlign w:val="center"/>
          </w:tcPr>
          <w:p>
            <w:r/>
            <w:r>
              <w:rPr>
                <w:b w:val="0"/>
                <w:sz w:val="18"/>
              </w:rPr>
              <w:t>Create employee</w:t>
            </w:r>
          </w:p>
        </w:tc>
        <w:tc>
          <w:tcPr>
            <w:tcW w:type="dxa" w:w="2520"/>
            <w:vAlign w:val="center"/>
          </w:tcPr>
          <w:p>
            <w:r/>
            <w:r>
              <w:rPr>
                <w:b w:val="0"/>
                <w:sz w:val="18"/>
              </w:rPr>
              <w:t>POST</w:t>
            </w:r>
          </w:p>
        </w:tc>
        <w:tc>
          <w:tcPr>
            <w:tcW w:type="dxa" w:w="2520"/>
            <w:vAlign w:val="center"/>
          </w:tcPr>
          <w:p>
            <w:r/>
            <w:r>
              <w:rPr>
                <w:b w:val="0"/>
                <w:sz w:val="18"/>
              </w:rPr>
              <w:t>/api/employees</w:t>
            </w:r>
          </w:p>
        </w:tc>
        <w:tc>
          <w:tcPr>
            <w:tcW w:type="dxa" w:w="2520"/>
            <w:vAlign w:val="center"/>
          </w:tcPr>
          <w:p>
            <w:r/>
            <w:r>
              <w:rPr>
                <w:b w:val="0"/>
                <w:sz w:val="18"/>
              </w:rPr>
              <w:t>201 Created</w:t>
            </w:r>
          </w:p>
        </w:tc>
      </w:tr>
      <w:tr>
        <w:trPr>
          <w:cantSplit/>
        </w:trPr>
        <w:tc>
          <w:tcPr>
            <w:tcW w:type="dxa" w:w="2520"/>
            <w:vAlign w:val="center"/>
          </w:tcPr>
          <w:p>
            <w:r/>
            <w:r>
              <w:rPr>
                <w:b w:val="0"/>
                <w:sz w:val="18"/>
              </w:rPr>
              <w:t>Replace full resource</w:t>
            </w:r>
          </w:p>
        </w:tc>
        <w:tc>
          <w:tcPr>
            <w:tcW w:type="dxa" w:w="2520"/>
            <w:vAlign w:val="center"/>
          </w:tcPr>
          <w:p>
            <w:r/>
            <w:r>
              <w:rPr>
                <w:b w:val="0"/>
                <w:sz w:val="18"/>
              </w:rPr>
              <w:t>PUT</w:t>
            </w:r>
          </w:p>
        </w:tc>
        <w:tc>
          <w:tcPr>
            <w:tcW w:type="dxa" w:w="2520"/>
            <w:vAlign w:val="center"/>
          </w:tcPr>
          <w:p>
            <w:r/>
            <w:r>
              <w:rPr>
                <w:b w:val="0"/>
                <w:sz w:val="18"/>
              </w:rPr>
              <w:t>/api/employees/{id}</w:t>
            </w:r>
          </w:p>
        </w:tc>
        <w:tc>
          <w:tcPr>
            <w:tcW w:type="dxa" w:w="2520"/>
            <w:vAlign w:val="center"/>
          </w:tcPr>
          <w:p>
            <w:r/>
            <w:r>
              <w:rPr>
                <w:b w:val="0"/>
                <w:sz w:val="18"/>
              </w:rPr>
              <w:t>200 OK or 204 No Content</w:t>
            </w:r>
          </w:p>
        </w:tc>
      </w:tr>
      <w:tr>
        <w:trPr>
          <w:cantSplit/>
        </w:trPr>
        <w:tc>
          <w:tcPr>
            <w:tcW w:type="dxa" w:w="2520"/>
            <w:vAlign w:val="center"/>
          </w:tcPr>
          <w:p>
            <w:r/>
            <w:r>
              <w:rPr>
                <w:b w:val="0"/>
                <w:sz w:val="18"/>
              </w:rPr>
              <w:t>Partial update</w:t>
            </w:r>
          </w:p>
        </w:tc>
        <w:tc>
          <w:tcPr>
            <w:tcW w:type="dxa" w:w="2520"/>
            <w:vAlign w:val="center"/>
          </w:tcPr>
          <w:p>
            <w:r/>
            <w:r>
              <w:rPr>
                <w:b w:val="0"/>
                <w:sz w:val="18"/>
              </w:rPr>
              <w:t>PATCH</w:t>
            </w:r>
          </w:p>
        </w:tc>
        <w:tc>
          <w:tcPr>
            <w:tcW w:type="dxa" w:w="2520"/>
            <w:vAlign w:val="center"/>
          </w:tcPr>
          <w:p>
            <w:r/>
            <w:r>
              <w:rPr>
                <w:b w:val="0"/>
                <w:sz w:val="18"/>
              </w:rPr>
              <w:t>/api/employees/{id}</w:t>
            </w:r>
          </w:p>
        </w:tc>
        <w:tc>
          <w:tcPr>
            <w:tcW w:type="dxa" w:w="2520"/>
            <w:vAlign w:val="center"/>
          </w:tcPr>
          <w:p>
            <w:r/>
            <w:r>
              <w:rPr>
                <w:b w:val="0"/>
                <w:sz w:val="18"/>
              </w:rPr>
              <w:t>200 OK or 204 No Content</w:t>
            </w:r>
          </w:p>
        </w:tc>
      </w:tr>
      <w:tr>
        <w:trPr>
          <w:cantSplit/>
        </w:trPr>
        <w:tc>
          <w:tcPr>
            <w:tcW w:type="dxa" w:w="2520"/>
            <w:vAlign w:val="center"/>
          </w:tcPr>
          <w:p>
            <w:r/>
            <w:r>
              <w:rPr>
                <w:b w:val="0"/>
                <w:sz w:val="18"/>
              </w:rPr>
              <w:t>Delete employee</w:t>
            </w:r>
          </w:p>
        </w:tc>
        <w:tc>
          <w:tcPr>
            <w:tcW w:type="dxa" w:w="2520"/>
            <w:vAlign w:val="center"/>
          </w:tcPr>
          <w:p>
            <w:r/>
            <w:r>
              <w:rPr>
                <w:b w:val="0"/>
                <w:sz w:val="18"/>
              </w:rPr>
              <w:t>DELETE</w:t>
            </w:r>
          </w:p>
        </w:tc>
        <w:tc>
          <w:tcPr>
            <w:tcW w:type="dxa" w:w="2520"/>
            <w:vAlign w:val="center"/>
          </w:tcPr>
          <w:p>
            <w:r/>
            <w:r>
              <w:rPr>
                <w:b w:val="0"/>
                <w:sz w:val="18"/>
              </w:rPr>
              <w:t>/api/employees/{id}</w:t>
            </w:r>
          </w:p>
        </w:tc>
        <w:tc>
          <w:tcPr>
            <w:tcW w:type="dxa" w:w="2520"/>
            <w:vAlign w:val="center"/>
          </w:tcPr>
          <w:p>
            <w:r/>
            <w:r>
              <w:rPr>
                <w:b w:val="0"/>
                <w:sz w:val="18"/>
              </w:rPr>
              <w:t>204 No Content</w:t>
            </w:r>
          </w:p>
        </w:tc>
      </w:tr>
    </w:tbl>
    <w:p/>
    <w:p>
      <w:pPr>
        <w:pStyle w:val="Heading2"/>
      </w:pPr>
      <w:r>
        <w:t>2.10 PUT vs PATCH</w:t>
      </w:r>
    </w:p>
    <w:p>
      <w:r>
        <w:t>PUT generally represents replacement of the resource representation at the target URI, while PATCH represents partial modification. In real projects, clearly document the contract because teams sometimes use PUT for update semantics without full replacement.</w:t>
      </w:r>
    </w:p>
    <w:p>
      <w:pPr>
        <w:pStyle w:val="CodeBlock"/>
      </w:pPr>
      <w:r>
        <w:t>PUT /api/employees/101</w:t>
        <w:br/>
        <w:t>{</w:t>
        <w:br/>
        <w:t xml:space="preserve">  "name": "Anand Kumar",</w:t>
        <w:br/>
        <w:t xml:space="preserve">  "email": "anand@example.com",</w:t>
        <w:br/>
        <w:t xml:space="preserve">  "departmentId": 10</w:t>
        <w:br/>
        <w:t>}</w:t>
      </w:r>
    </w:p>
    <w:p>
      <w:pPr>
        <w:pStyle w:val="CodeBlock"/>
      </w:pPr>
      <w:r>
        <w:t>PATCH /api/employees/101</w:t>
        <w:br/>
        <w:t>{</w:t>
        <w:br/>
        <w:t xml:space="preserve">  "email": "new-email@example.com"</w:t>
        <w:br/>
        <w:t>}</w:t>
      </w:r>
    </w:p>
    <w:p>
      <w:pPr>
        <w:pStyle w:val="Heading2"/>
      </w:pPr>
      <w:r>
        <w:t>2.11 HTTP status conventions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b/>
                <w:sz w:val="18"/>
              </w:rPr>
              <w:t>Status</w:t>
            </w:r>
          </w:p>
        </w:tc>
        <w:tc>
          <w:tcPr>
            <w:tcW w:type="dxa" w:w="3360"/>
            <w:vAlign w:val="center"/>
            <w:shd w:fill="D9EAF7"/>
          </w:tcPr>
          <w:p>
            <w:r/>
            <w:r>
              <w:rPr>
                <w:b/>
                <w:sz w:val="18"/>
              </w:rPr>
              <w:t>Meaning</w:t>
            </w:r>
          </w:p>
        </w:tc>
        <w:tc>
          <w:tcPr>
            <w:tcW w:type="dxa" w:w="3360"/>
            <w:vAlign w:val="center"/>
            <w:shd w:fill="D9EAF7"/>
          </w:tcPr>
          <w:p>
            <w:r/>
            <w:r>
              <w:rPr>
                <w:b/>
                <w:sz w:val="18"/>
              </w:rPr>
              <w:t>Common REST use</w:t>
            </w:r>
          </w:p>
        </w:tc>
      </w:tr>
      <w:tr>
        <w:trPr>
          <w:cantSplit/>
        </w:trPr>
        <w:tc>
          <w:tcPr>
            <w:tcW w:type="dxa" w:w="3360"/>
            <w:vAlign w:val="center"/>
          </w:tcPr>
          <w:p>
            <w:r/>
            <w:r>
              <w:rPr>
                <w:b w:val="0"/>
                <w:sz w:val="18"/>
              </w:rPr>
              <w:t>200 OK</w:t>
            </w:r>
          </w:p>
        </w:tc>
        <w:tc>
          <w:tcPr>
            <w:tcW w:type="dxa" w:w="3360"/>
            <w:vAlign w:val="center"/>
          </w:tcPr>
          <w:p>
            <w:r/>
            <w:r>
              <w:rPr>
                <w:b w:val="0"/>
                <w:sz w:val="18"/>
              </w:rPr>
              <w:t>Request succeeded</w:t>
            </w:r>
          </w:p>
        </w:tc>
        <w:tc>
          <w:tcPr>
            <w:tcW w:type="dxa" w:w="3360"/>
            <w:vAlign w:val="center"/>
          </w:tcPr>
          <w:p>
            <w:r/>
            <w:r>
              <w:rPr>
                <w:b w:val="0"/>
                <w:sz w:val="18"/>
              </w:rPr>
              <w:t>GET, update returning body</w:t>
            </w:r>
          </w:p>
        </w:tc>
      </w:tr>
      <w:tr>
        <w:trPr>
          <w:cantSplit/>
        </w:trPr>
        <w:tc>
          <w:tcPr>
            <w:tcW w:type="dxa" w:w="3360"/>
            <w:vAlign w:val="center"/>
          </w:tcPr>
          <w:p>
            <w:r/>
            <w:r>
              <w:rPr>
                <w:b w:val="0"/>
                <w:sz w:val="18"/>
              </w:rPr>
              <w:t>201 Created</w:t>
            </w:r>
          </w:p>
        </w:tc>
        <w:tc>
          <w:tcPr>
            <w:tcW w:type="dxa" w:w="3360"/>
            <w:vAlign w:val="center"/>
          </w:tcPr>
          <w:p>
            <w:r/>
            <w:r>
              <w:rPr>
                <w:b w:val="0"/>
                <w:sz w:val="18"/>
              </w:rPr>
              <w:t>New resource created</w:t>
            </w:r>
          </w:p>
        </w:tc>
        <w:tc>
          <w:tcPr>
            <w:tcW w:type="dxa" w:w="3360"/>
            <w:vAlign w:val="center"/>
          </w:tcPr>
          <w:p>
            <w:r/>
            <w:r>
              <w:rPr>
                <w:b w:val="0"/>
                <w:sz w:val="18"/>
              </w:rPr>
              <w:t>POST create</w:t>
            </w:r>
          </w:p>
        </w:tc>
      </w:tr>
      <w:tr>
        <w:trPr>
          <w:cantSplit/>
        </w:trPr>
        <w:tc>
          <w:tcPr>
            <w:tcW w:type="dxa" w:w="3360"/>
            <w:vAlign w:val="center"/>
          </w:tcPr>
          <w:p>
            <w:r/>
            <w:r>
              <w:rPr>
                <w:b w:val="0"/>
                <w:sz w:val="18"/>
              </w:rPr>
              <w:t>204 No Content</w:t>
            </w:r>
          </w:p>
        </w:tc>
        <w:tc>
          <w:tcPr>
            <w:tcW w:type="dxa" w:w="3360"/>
            <w:vAlign w:val="center"/>
          </w:tcPr>
          <w:p>
            <w:r/>
            <w:r>
              <w:rPr>
                <w:b w:val="0"/>
                <w:sz w:val="18"/>
              </w:rPr>
              <w:t>Succeeded without response body</w:t>
            </w:r>
          </w:p>
        </w:tc>
        <w:tc>
          <w:tcPr>
            <w:tcW w:type="dxa" w:w="3360"/>
            <w:vAlign w:val="center"/>
          </w:tcPr>
          <w:p>
            <w:r/>
            <w:r>
              <w:rPr>
                <w:b w:val="0"/>
                <w:sz w:val="18"/>
              </w:rPr>
              <w:t>DELETE, update without body</w:t>
            </w:r>
          </w:p>
        </w:tc>
      </w:tr>
      <w:tr>
        <w:trPr>
          <w:cantSplit/>
        </w:trPr>
        <w:tc>
          <w:tcPr>
            <w:tcW w:type="dxa" w:w="3360"/>
            <w:vAlign w:val="center"/>
          </w:tcPr>
          <w:p>
            <w:r/>
            <w:r>
              <w:rPr>
                <w:b w:val="0"/>
                <w:sz w:val="18"/>
              </w:rPr>
              <w:t>400 Bad Request</w:t>
            </w:r>
          </w:p>
        </w:tc>
        <w:tc>
          <w:tcPr>
            <w:tcW w:type="dxa" w:w="3360"/>
            <w:vAlign w:val="center"/>
          </w:tcPr>
          <w:p>
            <w:r/>
            <w:r>
              <w:rPr>
                <w:b w:val="0"/>
                <w:sz w:val="18"/>
              </w:rPr>
              <w:t>Malformed/invalid request</w:t>
            </w:r>
          </w:p>
        </w:tc>
        <w:tc>
          <w:tcPr>
            <w:tcW w:type="dxa" w:w="3360"/>
            <w:vAlign w:val="center"/>
          </w:tcPr>
          <w:p>
            <w:r/>
            <w:r>
              <w:rPr>
                <w:b w:val="0"/>
                <w:sz w:val="18"/>
              </w:rPr>
              <w:t>Validation or request syntax</w:t>
            </w:r>
          </w:p>
        </w:tc>
      </w:tr>
      <w:tr>
        <w:trPr>
          <w:cantSplit/>
        </w:trPr>
        <w:tc>
          <w:tcPr>
            <w:tcW w:type="dxa" w:w="3360"/>
            <w:vAlign w:val="center"/>
          </w:tcPr>
          <w:p>
            <w:r/>
            <w:r>
              <w:rPr>
                <w:b w:val="0"/>
                <w:sz w:val="18"/>
              </w:rPr>
              <w:t>401 Unauthorized</w:t>
            </w:r>
          </w:p>
        </w:tc>
        <w:tc>
          <w:tcPr>
            <w:tcW w:type="dxa" w:w="3360"/>
            <w:vAlign w:val="center"/>
          </w:tcPr>
          <w:p>
            <w:r/>
            <w:r>
              <w:rPr>
                <w:b w:val="0"/>
                <w:sz w:val="18"/>
              </w:rPr>
              <w:t>Authentication required/invalid</w:t>
            </w:r>
          </w:p>
        </w:tc>
        <w:tc>
          <w:tcPr>
            <w:tcW w:type="dxa" w:w="3360"/>
            <w:vAlign w:val="center"/>
          </w:tcPr>
          <w:p>
            <w:r/>
            <w:r>
              <w:rPr>
                <w:b w:val="0"/>
                <w:sz w:val="18"/>
              </w:rPr>
              <w:t>Missing or invalid credentials</w:t>
            </w:r>
          </w:p>
        </w:tc>
      </w:tr>
      <w:tr>
        <w:trPr>
          <w:cantSplit/>
        </w:trPr>
        <w:tc>
          <w:tcPr>
            <w:tcW w:type="dxa" w:w="3360"/>
            <w:vAlign w:val="center"/>
          </w:tcPr>
          <w:p>
            <w:r/>
            <w:r>
              <w:rPr>
                <w:b w:val="0"/>
                <w:sz w:val="18"/>
              </w:rPr>
              <w:t>403 Forbidden</w:t>
            </w:r>
          </w:p>
        </w:tc>
        <w:tc>
          <w:tcPr>
            <w:tcW w:type="dxa" w:w="3360"/>
            <w:vAlign w:val="center"/>
          </w:tcPr>
          <w:p>
            <w:r/>
            <w:r>
              <w:rPr>
                <w:b w:val="0"/>
                <w:sz w:val="18"/>
              </w:rPr>
              <w:t>Authenticated but not permitted</w:t>
            </w:r>
          </w:p>
        </w:tc>
        <w:tc>
          <w:tcPr>
            <w:tcW w:type="dxa" w:w="3360"/>
            <w:vAlign w:val="center"/>
          </w:tcPr>
          <w:p>
            <w:r/>
            <w:r>
              <w:rPr>
                <w:b w:val="0"/>
                <w:sz w:val="18"/>
              </w:rPr>
              <w:t>Authorization failure</w:t>
            </w:r>
          </w:p>
        </w:tc>
      </w:tr>
      <w:tr>
        <w:trPr>
          <w:cantSplit/>
        </w:trPr>
        <w:tc>
          <w:tcPr>
            <w:tcW w:type="dxa" w:w="3360"/>
            <w:vAlign w:val="center"/>
          </w:tcPr>
          <w:p>
            <w:r/>
            <w:r>
              <w:rPr>
                <w:b w:val="0"/>
                <w:sz w:val="18"/>
              </w:rPr>
              <w:t>404 Not Found</w:t>
            </w:r>
          </w:p>
        </w:tc>
        <w:tc>
          <w:tcPr>
            <w:tcW w:type="dxa" w:w="3360"/>
            <w:vAlign w:val="center"/>
          </w:tcPr>
          <w:p>
            <w:r/>
            <w:r>
              <w:rPr>
                <w:b w:val="0"/>
                <w:sz w:val="18"/>
              </w:rPr>
              <w:t>Resource does not exist</w:t>
            </w:r>
          </w:p>
        </w:tc>
        <w:tc>
          <w:tcPr>
            <w:tcW w:type="dxa" w:w="3360"/>
            <w:vAlign w:val="center"/>
          </w:tcPr>
          <w:p>
            <w:r/>
            <w:r>
              <w:rPr>
                <w:b w:val="0"/>
                <w:sz w:val="18"/>
              </w:rPr>
              <w:t>Unknown employee/product</w:t>
            </w:r>
          </w:p>
        </w:tc>
      </w:tr>
      <w:tr>
        <w:trPr>
          <w:cantSplit/>
        </w:trPr>
        <w:tc>
          <w:tcPr>
            <w:tcW w:type="dxa" w:w="3360"/>
            <w:vAlign w:val="center"/>
          </w:tcPr>
          <w:p>
            <w:r/>
            <w:r>
              <w:rPr>
                <w:b w:val="0"/>
                <w:sz w:val="18"/>
              </w:rPr>
              <w:t>409 Conflict</w:t>
            </w:r>
          </w:p>
        </w:tc>
        <w:tc>
          <w:tcPr>
            <w:tcW w:type="dxa" w:w="3360"/>
            <w:vAlign w:val="center"/>
          </w:tcPr>
          <w:p>
            <w:r/>
            <w:r>
              <w:rPr>
                <w:b w:val="0"/>
                <w:sz w:val="18"/>
              </w:rPr>
              <w:t>Request conflicts with resource state</w:t>
            </w:r>
          </w:p>
        </w:tc>
        <w:tc>
          <w:tcPr>
            <w:tcW w:type="dxa" w:w="3360"/>
            <w:vAlign w:val="center"/>
          </w:tcPr>
          <w:p>
            <w:r/>
            <w:r>
              <w:rPr>
                <w:b w:val="0"/>
                <w:sz w:val="18"/>
              </w:rPr>
              <w:t>Duplicate unique email, version conflict</w:t>
            </w:r>
          </w:p>
        </w:tc>
      </w:tr>
      <w:tr>
        <w:trPr>
          <w:cantSplit/>
        </w:trPr>
        <w:tc>
          <w:tcPr>
            <w:tcW w:type="dxa" w:w="3360"/>
            <w:vAlign w:val="center"/>
          </w:tcPr>
          <w:p>
            <w:r/>
            <w:r>
              <w:rPr>
                <w:b w:val="0"/>
                <w:sz w:val="18"/>
              </w:rPr>
              <w:t>500 Internal Server Error</w:t>
            </w:r>
          </w:p>
        </w:tc>
        <w:tc>
          <w:tcPr>
            <w:tcW w:type="dxa" w:w="3360"/>
            <w:vAlign w:val="center"/>
          </w:tcPr>
          <w:p>
            <w:r/>
            <w:r>
              <w:rPr>
                <w:b w:val="0"/>
                <w:sz w:val="18"/>
              </w:rPr>
              <w:t>Unexpected server failure</w:t>
            </w:r>
          </w:p>
        </w:tc>
        <w:tc>
          <w:tcPr>
            <w:tcW w:type="dxa" w:w="3360"/>
            <w:vAlign w:val="center"/>
          </w:tcPr>
          <w:p>
            <w:r/>
            <w:r>
              <w:rPr>
                <w:b w:val="0"/>
                <w:sz w:val="18"/>
              </w:rPr>
              <w:t>Unhandled server problem</w:t>
            </w:r>
          </w:p>
        </w:tc>
      </w:tr>
    </w:tbl>
    <w:p/>
    <w:p>
      <w:pPr>
        <w:pStyle w:val="Heading2"/>
      </w:pPr>
      <w:r>
        <w:t>2.12 JSON field naming</w:t>
      </w:r>
    </w:p>
    <w:p>
      <w:pPr>
        <w:pStyle w:val="CodeBlock"/>
      </w:pPr>
      <w:r>
        <w:t>{</w:t>
        <w:br/>
        <w:t xml:space="preserve">  "firstName": "Anand",</w:t>
        <w:br/>
        <w:t xml:space="preserve">  "lastName": "Kumar",</w:t>
        <w:br/>
        <w:t xml:space="preserve">  "emailAddress": "anand@example.com",</w:t>
        <w:br/>
        <w:t xml:space="preserve">  "available": true</w:t>
        <w:br/>
        <w:t>}</w:t>
      </w:r>
    </w:p>
    <w:p>
      <w:r>
        <w:t>Choose one JSON convention and apply it across the API. camelCase is common with Java/Jackson. snake_case can also be valid when standardized by the organization. Avoid accidental mixtures such as first_name, LastName, and EMAILADDRESS in the same contract.</w:t>
      </w:r>
    </w:p>
    <w:p>
      <w:pPr>
        <w:pStyle w:val="Heading2"/>
      </w:pPr>
      <w:r>
        <w:t>2.13 Avoid exposing database implementation in API names</w:t>
      </w:r>
    </w:p>
    <w:p>
      <w:pPr>
        <w:pStyle w:val="CodeBlock"/>
      </w:pPr>
      <w:r>
        <w:t>Avoid:</w:t>
        <w:br/>
        <w:t>/api/employee_table</w:t>
        <w:br/>
        <w:t>/api/findEmployeeByEmailQuery</w:t>
        <w:br/>
        <w:t>/api/jpa/employees</w:t>
        <w:br/>
        <w:br/>
        <w:t>Prefer:</w:t>
        <w:br/>
        <w:t>/api/employees</w:t>
        <w:br/>
        <w:t>/api/employees?email=anand@example.com</w:t>
      </w:r>
    </w:p>
    <w:p>
      <w:r>
        <w:t>An API contract should model business resources rather than JPA repository methods, table names, database column names, or persistence technology.</w:t>
      </w:r>
    </w:p>
    <w:p>
      <w:pPr>
        <w:pStyle w:val="Heading1"/>
      </w:pPr>
      <w:r>
        <w:t>3. API Versioning Concepts</w:t>
      </w:r>
    </w:p>
    <w:p>
      <w:r>
        <w:t>API versioning is a strategy for evolving a public or shared contract while giving existing consumers time to continue using an older contract. Versioning is especially relevant when a change is incompatible with assumptions already made by web applications, mobile apps, partners, or other microservices.</w:t>
      </w:r>
    </w:p>
    <w:p>
      <w:pPr>
        <w:pStyle w:val="Heading2"/>
      </w:pPr>
      <w:r>
        <w:t>3.1 Why versioning is needed</w:t>
      </w:r>
    </w:p>
    <w:p>
      <w:r>
        <w:t>Assume a client currently expects:</w:t>
      </w:r>
    </w:p>
    <w:p>
      <w:pPr>
        <w:pStyle w:val="CodeBlock"/>
      </w:pPr>
      <w:r>
        <w:t>{</w:t>
        <w:br/>
        <w:t xml:space="preserve">  "id": 101,</w:t>
        <w:br/>
        <w:t xml:space="preserve">  "name": "Anand Kumar"</w:t>
        <w:br/>
        <w:t>}</w:t>
      </w:r>
    </w:p>
    <w:p>
      <w:r>
        <w:t>A new business requirement changes the contract to:</w:t>
      </w:r>
    </w:p>
    <w:p>
      <w:pPr>
        <w:pStyle w:val="CodeBlock"/>
      </w:pPr>
      <w:r>
        <w:t>{</w:t>
        <w:br/>
        <w:t xml:space="preserve">  "id": 101,</w:t>
        <w:br/>
        <w:t xml:space="preserve">  "firstName": "Anand",</w:t>
        <w:br/>
        <w:t xml:space="preserve">  "lastName": "Kumar",</w:t>
        <w:br/>
        <w:t xml:space="preserve">  "email": "anand@example.com"</w:t>
        <w:br/>
        <w:t>}</w:t>
      </w:r>
    </w:p>
    <w:p>
      <w:r>
        <w:t>If existing consumers directly read the field name, removing or renaming name can break them. A new version provides a migration path.</w:t>
      </w:r>
    </w:p>
    <w:p>
      <w:pPr>
        <w:pStyle w:val="CodeBlock"/>
      </w:pPr>
      <w:r>
        <w:t>/api/v1/employees/101</w:t>
        <w:br/>
        <w:t>/api/v2/employees/101</w:t>
      </w:r>
    </w:p>
    <w:p>
      <w:pPr>
        <w:pStyle w:val="Heading2"/>
      </w:pPr>
      <w:r>
        <w:t>3.2 Breaking vs non-breaking changes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b/>
                <w:sz w:val="18"/>
              </w:rPr>
              <w:t>Change</w:t>
            </w:r>
          </w:p>
        </w:tc>
        <w:tc>
          <w:tcPr>
            <w:tcW w:type="dxa" w:w="3360"/>
            <w:vAlign w:val="center"/>
            <w:shd w:fill="D9EAF7"/>
          </w:tcPr>
          <w:p>
            <w:r/>
            <w:r>
              <w:rPr>
                <w:b/>
                <w:sz w:val="18"/>
              </w:rPr>
              <w:t>Usually</w:t>
            </w:r>
          </w:p>
        </w:tc>
        <w:tc>
          <w:tcPr>
            <w:tcW w:type="dxa" w:w="3360"/>
            <w:vAlign w:val="center"/>
            <w:shd w:fill="D9EAF7"/>
          </w:tcPr>
          <w:p>
            <w:r/>
            <w:r>
              <w:rPr>
                <w:b/>
                <w:sz w:val="18"/>
              </w:rPr>
              <w:t>Example</w:t>
            </w:r>
          </w:p>
        </w:tc>
      </w:tr>
      <w:tr>
        <w:trPr>
          <w:cantSplit/>
        </w:trPr>
        <w:tc>
          <w:tcPr>
            <w:tcW w:type="dxa" w:w="3360"/>
            <w:vAlign w:val="center"/>
          </w:tcPr>
          <w:p>
            <w:r/>
            <w:r>
              <w:rPr>
                <w:b w:val="0"/>
                <w:sz w:val="18"/>
              </w:rPr>
              <w:t>Add optional response field</w:t>
            </w:r>
          </w:p>
        </w:tc>
        <w:tc>
          <w:tcPr>
            <w:tcW w:type="dxa" w:w="3360"/>
            <w:vAlign w:val="center"/>
          </w:tcPr>
          <w:p>
            <w:r/>
            <w:r>
              <w:rPr>
                <w:b w:val="0"/>
                <w:sz w:val="18"/>
              </w:rPr>
              <w:t>Non-breaking</w:t>
            </w:r>
          </w:p>
        </w:tc>
        <w:tc>
          <w:tcPr>
            <w:tcW w:type="dxa" w:w="3360"/>
            <w:vAlign w:val="center"/>
          </w:tcPr>
          <w:p>
            <w:r/>
            <w:r>
              <w:rPr>
                <w:b w:val="0"/>
                <w:sz w:val="18"/>
              </w:rPr>
              <w:t>Add phoneNumber</w:t>
            </w:r>
          </w:p>
        </w:tc>
      </w:tr>
      <w:tr>
        <w:trPr>
          <w:cantSplit/>
        </w:trPr>
        <w:tc>
          <w:tcPr>
            <w:tcW w:type="dxa" w:w="3360"/>
            <w:vAlign w:val="center"/>
          </w:tcPr>
          <w:p>
            <w:r/>
            <w:r>
              <w:rPr>
                <w:b w:val="0"/>
                <w:sz w:val="18"/>
              </w:rPr>
              <w:t>Add optional query parameter</w:t>
            </w:r>
          </w:p>
        </w:tc>
        <w:tc>
          <w:tcPr>
            <w:tcW w:type="dxa" w:w="3360"/>
            <w:vAlign w:val="center"/>
          </w:tcPr>
          <w:p>
            <w:r/>
            <w:r>
              <w:rPr>
                <w:b w:val="0"/>
                <w:sz w:val="18"/>
              </w:rPr>
              <w:t>Non-breaking</w:t>
            </w:r>
          </w:p>
        </w:tc>
        <w:tc>
          <w:tcPr>
            <w:tcW w:type="dxa" w:w="3360"/>
            <w:vAlign w:val="center"/>
          </w:tcPr>
          <w:p>
            <w:r/>
            <w:r>
              <w:rPr>
                <w:b w:val="0"/>
                <w:sz w:val="18"/>
              </w:rPr>
              <w:t>?includeInactive=true</w:t>
            </w:r>
          </w:p>
        </w:tc>
      </w:tr>
      <w:tr>
        <w:trPr>
          <w:cantSplit/>
        </w:trPr>
        <w:tc>
          <w:tcPr>
            <w:tcW w:type="dxa" w:w="3360"/>
            <w:vAlign w:val="center"/>
          </w:tcPr>
          <w:p>
            <w:r/>
            <w:r>
              <w:rPr>
                <w:b w:val="0"/>
                <w:sz w:val="18"/>
              </w:rPr>
              <w:t>Add new endpoint</w:t>
            </w:r>
          </w:p>
        </w:tc>
        <w:tc>
          <w:tcPr>
            <w:tcW w:type="dxa" w:w="3360"/>
            <w:vAlign w:val="center"/>
          </w:tcPr>
          <w:p>
            <w:r/>
            <w:r>
              <w:rPr>
                <w:b w:val="0"/>
                <w:sz w:val="18"/>
              </w:rPr>
              <w:t>Non-breaking</w:t>
            </w:r>
          </w:p>
        </w:tc>
        <w:tc>
          <w:tcPr>
            <w:tcW w:type="dxa" w:w="3360"/>
            <w:vAlign w:val="center"/>
          </w:tcPr>
          <w:p>
            <w:r/>
            <w:r>
              <w:rPr>
                <w:b w:val="0"/>
                <w:sz w:val="18"/>
              </w:rPr>
              <w:t>POST /employees/{id}/activate</w:t>
            </w:r>
          </w:p>
        </w:tc>
      </w:tr>
      <w:tr>
        <w:trPr>
          <w:cantSplit/>
        </w:trPr>
        <w:tc>
          <w:tcPr>
            <w:tcW w:type="dxa" w:w="3360"/>
            <w:vAlign w:val="center"/>
          </w:tcPr>
          <w:p>
            <w:r/>
            <w:r>
              <w:rPr>
                <w:b w:val="0"/>
                <w:sz w:val="18"/>
              </w:rPr>
              <w:t>Rename response field</w:t>
            </w:r>
          </w:p>
        </w:tc>
        <w:tc>
          <w:tcPr>
            <w:tcW w:type="dxa" w:w="3360"/>
            <w:vAlign w:val="center"/>
          </w:tcPr>
          <w:p>
            <w:r/>
            <w:r>
              <w:rPr>
                <w:b w:val="0"/>
                <w:sz w:val="18"/>
              </w:rPr>
              <w:t>Breaking</w:t>
            </w:r>
          </w:p>
        </w:tc>
        <w:tc>
          <w:tcPr>
            <w:tcW w:type="dxa" w:w="3360"/>
            <w:vAlign w:val="center"/>
          </w:tcPr>
          <w:p>
            <w:r/>
            <w:r>
              <w:rPr>
                <w:b w:val="0"/>
                <w:sz w:val="18"/>
              </w:rPr>
              <w:t>name -&gt; fullName</w:t>
            </w:r>
          </w:p>
        </w:tc>
      </w:tr>
      <w:tr>
        <w:trPr>
          <w:cantSplit/>
        </w:trPr>
        <w:tc>
          <w:tcPr>
            <w:tcW w:type="dxa" w:w="3360"/>
            <w:vAlign w:val="center"/>
          </w:tcPr>
          <w:p>
            <w:r/>
            <w:r>
              <w:rPr>
                <w:b w:val="0"/>
                <w:sz w:val="18"/>
              </w:rPr>
              <w:t>Remove response field</w:t>
            </w:r>
          </w:p>
        </w:tc>
        <w:tc>
          <w:tcPr>
            <w:tcW w:type="dxa" w:w="3360"/>
            <w:vAlign w:val="center"/>
          </w:tcPr>
          <w:p>
            <w:r/>
            <w:r>
              <w:rPr>
                <w:b w:val="0"/>
                <w:sz w:val="18"/>
              </w:rPr>
              <w:t>Breaking</w:t>
            </w:r>
          </w:p>
        </w:tc>
        <w:tc>
          <w:tcPr>
            <w:tcW w:type="dxa" w:w="3360"/>
            <w:vAlign w:val="center"/>
          </w:tcPr>
          <w:p>
            <w:r/>
            <w:r>
              <w:rPr>
                <w:b w:val="0"/>
                <w:sz w:val="18"/>
              </w:rPr>
              <w:t>Remove email</w:t>
            </w:r>
          </w:p>
        </w:tc>
      </w:tr>
      <w:tr>
        <w:trPr>
          <w:cantSplit/>
        </w:trPr>
        <w:tc>
          <w:tcPr>
            <w:tcW w:type="dxa" w:w="3360"/>
            <w:vAlign w:val="center"/>
          </w:tcPr>
          <w:p>
            <w:r/>
            <w:r>
              <w:rPr>
                <w:b w:val="0"/>
                <w:sz w:val="18"/>
              </w:rPr>
              <w:t>Change field type</w:t>
            </w:r>
          </w:p>
        </w:tc>
        <w:tc>
          <w:tcPr>
            <w:tcW w:type="dxa" w:w="3360"/>
            <w:vAlign w:val="center"/>
          </w:tcPr>
          <w:p>
            <w:r/>
            <w:r>
              <w:rPr>
                <w:b w:val="0"/>
                <w:sz w:val="18"/>
              </w:rPr>
              <w:t>Breaking</w:t>
            </w:r>
          </w:p>
        </w:tc>
        <w:tc>
          <w:tcPr>
            <w:tcW w:type="dxa" w:w="3360"/>
            <w:vAlign w:val="center"/>
          </w:tcPr>
          <w:p>
            <w:r/>
            <w:r>
              <w:rPr>
                <w:b w:val="0"/>
                <w:sz w:val="18"/>
              </w:rPr>
              <w:t>id number -&gt; object</w:t>
            </w:r>
          </w:p>
        </w:tc>
      </w:tr>
      <w:tr>
        <w:trPr>
          <w:cantSplit/>
        </w:trPr>
        <w:tc>
          <w:tcPr>
            <w:tcW w:type="dxa" w:w="3360"/>
            <w:vAlign w:val="center"/>
          </w:tcPr>
          <w:p>
            <w:r/>
            <w:r>
              <w:rPr>
                <w:b w:val="0"/>
                <w:sz w:val="18"/>
              </w:rPr>
              <w:t>Make optional request field mandatory</w:t>
            </w:r>
          </w:p>
        </w:tc>
        <w:tc>
          <w:tcPr>
            <w:tcW w:type="dxa" w:w="3360"/>
            <w:vAlign w:val="center"/>
          </w:tcPr>
          <w:p>
            <w:r/>
            <w:r>
              <w:rPr>
                <w:b w:val="0"/>
                <w:sz w:val="18"/>
              </w:rPr>
              <w:t>Breaking</w:t>
            </w:r>
          </w:p>
        </w:tc>
        <w:tc>
          <w:tcPr>
            <w:tcW w:type="dxa" w:w="3360"/>
            <w:vAlign w:val="center"/>
          </w:tcPr>
          <w:p>
            <w:r/>
            <w:r>
              <w:rPr>
                <w:b w:val="0"/>
                <w:sz w:val="18"/>
              </w:rPr>
              <w:t>phone now required</w:t>
            </w:r>
          </w:p>
        </w:tc>
      </w:tr>
      <w:tr>
        <w:trPr>
          <w:cantSplit/>
        </w:trPr>
        <w:tc>
          <w:tcPr>
            <w:tcW w:type="dxa" w:w="3360"/>
            <w:vAlign w:val="center"/>
          </w:tcPr>
          <w:p>
            <w:r/>
            <w:r>
              <w:rPr>
                <w:b w:val="0"/>
                <w:sz w:val="18"/>
              </w:rPr>
              <w:t>Change endpoint path</w:t>
            </w:r>
          </w:p>
        </w:tc>
        <w:tc>
          <w:tcPr>
            <w:tcW w:type="dxa" w:w="3360"/>
            <w:vAlign w:val="center"/>
          </w:tcPr>
          <w:p>
            <w:r/>
            <w:r>
              <w:rPr>
                <w:b w:val="0"/>
                <w:sz w:val="18"/>
              </w:rPr>
              <w:t>Breaking</w:t>
            </w:r>
          </w:p>
        </w:tc>
        <w:tc>
          <w:tcPr>
            <w:tcW w:type="dxa" w:w="3360"/>
            <w:vAlign w:val="center"/>
          </w:tcPr>
          <w:p>
            <w:r/>
            <w:r>
              <w:rPr>
                <w:b w:val="0"/>
                <w:sz w:val="18"/>
              </w:rPr>
              <w:t>/employees -&gt; /staff</w:t>
            </w:r>
          </w:p>
        </w:tc>
      </w:tr>
      <w:tr>
        <w:trPr>
          <w:cantSplit/>
        </w:trPr>
        <w:tc>
          <w:tcPr>
            <w:tcW w:type="dxa" w:w="3360"/>
            <w:vAlign w:val="center"/>
          </w:tcPr>
          <w:p>
            <w:r/>
            <w:r>
              <w:rPr>
                <w:b w:val="0"/>
                <w:sz w:val="18"/>
              </w:rPr>
              <w:t>Change established semantics</w:t>
            </w:r>
          </w:p>
        </w:tc>
        <w:tc>
          <w:tcPr>
            <w:tcW w:type="dxa" w:w="3360"/>
            <w:vAlign w:val="center"/>
          </w:tcPr>
          <w:p>
            <w:r/>
            <w:r>
              <w:rPr>
                <w:b w:val="0"/>
                <w:sz w:val="18"/>
              </w:rPr>
              <w:t>Breaking</w:t>
            </w:r>
          </w:p>
        </w:tc>
        <w:tc>
          <w:tcPr>
            <w:tcW w:type="dxa" w:w="3360"/>
            <w:vAlign w:val="center"/>
          </w:tcPr>
          <w:p>
            <w:r/>
            <w:r>
              <w:rPr>
                <w:b w:val="0"/>
                <w:sz w:val="18"/>
              </w:rPr>
              <w:t>status field meaning changes</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4CC"/>
          </w:tcPr>
          <w:p>
            <w:r/>
            <w:r>
              <w:rPr>
                <w:b/>
              </w:rPr>
              <w:t>Important</w:t>
              <w:br/>
            </w:r>
            <w:r>
              <w:rPr>
                <w:sz w:val="20"/>
              </w:rPr>
              <w:t>Compatibility depends on the actual consumer contract. Even adding a response field can break poorly implemented strict clients, but well-designed JSON consumers usually tolerate additive fields. Establish compatibility rules for your ecosystem.</w:t>
            </w:r>
          </w:p>
        </w:tc>
      </w:tr>
    </w:tbl>
    <w:p/>
    <w:p>
      <w:pPr>
        <w:pStyle w:val="Heading2"/>
      </w:pPr>
      <w:r>
        <w:t>3.3 URI/path versioning</w:t>
      </w:r>
    </w:p>
    <w:p>
      <w:pPr>
        <w:pStyle w:val="CodeBlock"/>
      </w:pPr>
      <w:r>
        <w:t>GET /api/v1/employees/101</w:t>
        <w:br/>
        <w:t>GET /api/v2/employees/101</w:t>
      </w:r>
    </w:p>
    <w:p>
      <w:pPr>
        <w:pStyle w:val="CodeBlock"/>
      </w:pPr>
      <w:r>
        <w:t>@RestController</w:t>
        <w:br/>
        <w:t>@RequestMapping("/api/v1/employees")</w:t>
        <w:br/>
        <w:t>public class EmployeeV1Controller { }</w:t>
        <w:br/>
        <w:br/>
        <w:t>@RestController</w:t>
        <w:br/>
        <w:t>@RequestMapping("/api/v2/employees")</w:t>
        <w:br/>
        <w:t>public class EmployeeV2Controller { }</w:t>
      </w:r>
    </w:p>
    <w:p>
      <w:r>
        <w:t>Advantages: very visible, easy to route, easy to test, easy to document, and beginner-friendly. Trade-off: version information becomes part of the URI and duplicated controllers can become difficult to maintain if implementation is not shared.</w:t>
      </w:r>
    </w:p>
    <w:p>
      <w:pPr>
        <w:pStyle w:val="Heading2"/>
      </w:pPr>
      <w:r>
        <w:t>3.4 Query parameter versioning</w:t>
      </w:r>
    </w:p>
    <w:p>
      <w:pPr>
        <w:pStyle w:val="CodeBlock"/>
      </w:pPr>
      <w:r>
        <w:t>GET /api/employees?version=1</w:t>
        <w:br/>
        <w:t>GET /api/employees?version=2</w:t>
      </w:r>
    </w:p>
    <w:p>
      <w:pPr>
        <w:pStyle w:val="CodeBlock"/>
      </w:pPr>
      <w:r>
        <w:t>@GetMapping(params = "version=1")</w:t>
        <w:br/>
        <w:t>public EmployeeV1Response getV1() { ... }</w:t>
        <w:br/>
        <w:br/>
        <w:t>@GetMapping(params = "version=2")</w:t>
        <w:br/>
        <w:t>public EmployeeV2Response getV2() { ... }</w:t>
      </w:r>
    </w:p>
    <w:p>
      <w:r>
        <w:t>This keeps the base path stable but makes the version less prominent and can interact less cleanly with caching or tooling if not configured carefully.</w:t>
      </w:r>
    </w:p>
    <w:p>
      <w:pPr>
        <w:pStyle w:val="Heading2"/>
      </w:pPr>
      <w:r>
        <w:t>3.5 Custom header versioning</w:t>
      </w:r>
    </w:p>
    <w:p>
      <w:pPr>
        <w:pStyle w:val="CodeBlock"/>
      </w:pPr>
      <w:r>
        <w:t>GET /api/employees/101</w:t>
        <w:br/>
        <w:t>X-API-VERSION: 1</w:t>
      </w:r>
    </w:p>
    <w:p>
      <w:pPr>
        <w:pStyle w:val="CodeBlock"/>
      </w:pPr>
      <w:r>
        <w:t>@GetMapping(headers = "X-API-VERSION=1")</w:t>
        <w:br/>
        <w:t>public EmployeeV1Response getV1() { ... }</w:t>
        <w:br/>
        <w:br/>
        <w:t>@GetMapping(headers = "X-API-VERSION=2")</w:t>
        <w:br/>
        <w:t>public EmployeeV2Response getV2() { ... }</w:t>
      </w:r>
    </w:p>
    <w:p>
      <w:r>
        <w:t>The URL stays clean, but the version is invisible unless the client inspects request headers. Documentation and testing must clearly show the required header.</w:t>
      </w:r>
    </w:p>
    <w:p>
      <w:pPr>
        <w:pStyle w:val="Heading2"/>
      </w:pPr>
      <w:r>
        <w:t>3.6 Media type / content negotiation versioning</w:t>
      </w:r>
    </w:p>
    <w:p>
      <w:pPr>
        <w:pStyle w:val="CodeBlock"/>
      </w:pPr>
      <w:r>
        <w:t>Accept: application/vnd.javacodeex.employee-v1+json</w:t>
        <w:br/>
        <w:t>Accept: application/vnd.javacodeex.employee-v2+json</w:t>
      </w:r>
    </w:p>
    <w:p>
      <w:pPr>
        <w:pStyle w:val="CodeBlock"/>
      </w:pPr>
      <w:r>
        <w:t>@GetMapping(</w:t>
        <w:br/>
        <w:t xml:space="preserve">    value = "/{id}",</w:t>
        <w:br/>
        <w:t xml:space="preserve">    produces = "application/vnd.javacodeex.employee-v1+json"</w:t>
        <w:br/>
        <w:t>)</w:t>
        <w:br/>
        <w:t>public EmployeeV1Response getV1(@PathVariable Long id) { ... }</w:t>
      </w:r>
    </w:p>
    <w:p>
      <w:r>
        <w:t>This treats representation version as part of content negotiation. It can be elegant for mature APIs but is more complex for beginners, Postman users, gateway configuration, and some documentation workflows.</w:t>
      </w:r>
    </w:p>
    <w:p>
      <w:pPr>
        <w:pStyle w:val="Heading2"/>
      </w:pPr>
      <w:r>
        <w:t>3.7 Comparing versioning approaches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D9EAF7"/>
          </w:tcPr>
          <w:p>
            <w:r/>
            <w:r>
              <w:rPr>
                <w:b/>
                <w:sz w:val="18"/>
              </w:rPr>
              <w:t>Approach</w:t>
            </w:r>
          </w:p>
        </w:tc>
        <w:tc>
          <w:tcPr>
            <w:tcW w:type="dxa" w:w="2016"/>
            <w:vAlign w:val="center"/>
            <w:shd w:fill="D9EAF7"/>
          </w:tcPr>
          <w:p>
            <w:r/>
            <w:r>
              <w:rPr>
                <w:b/>
                <w:sz w:val="18"/>
              </w:rPr>
              <w:t>Example</w:t>
            </w:r>
          </w:p>
        </w:tc>
        <w:tc>
          <w:tcPr>
            <w:tcW w:type="dxa" w:w="2016"/>
            <w:vAlign w:val="center"/>
            <w:shd w:fill="D9EAF7"/>
          </w:tcPr>
          <w:p>
            <w:r/>
            <w:r>
              <w:rPr>
                <w:b/>
                <w:sz w:val="18"/>
              </w:rPr>
              <w:t>Visibility</w:t>
            </w:r>
          </w:p>
        </w:tc>
        <w:tc>
          <w:tcPr>
            <w:tcW w:type="dxa" w:w="2016"/>
            <w:vAlign w:val="center"/>
            <w:shd w:fill="D9EAF7"/>
          </w:tcPr>
          <w:p>
            <w:r/>
            <w:r>
              <w:rPr>
                <w:b/>
                <w:sz w:val="18"/>
              </w:rPr>
              <w:t>Complexity</w:t>
            </w:r>
          </w:p>
        </w:tc>
        <w:tc>
          <w:tcPr>
            <w:tcW w:type="dxa" w:w="2016"/>
            <w:vAlign w:val="center"/>
            <w:shd w:fill="D9EAF7"/>
          </w:tcPr>
          <w:p>
            <w:r/>
            <w:r>
              <w:rPr>
                <w:b/>
                <w:sz w:val="18"/>
              </w:rPr>
              <w:t>Good for</w:t>
            </w:r>
          </w:p>
        </w:tc>
      </w:tr>
      <w:tr>
        <w:trPr>
          <w:cantSplit/>
        </w:trPr>
        <w:tc>
          <w:tcPr>
            <w:tcW w:type="dxa" w:w="2016"/>
            <w:vAlign w:val="center"/>
          </w:tcPr>
          <w:p>
            <w:r/>
            <w:r>
              <w:rPr>
                <w:b w:val="0"/>
                <w:sz w:val="18"/>
              </w:rPr>
              <w:t>URI</w:t>
            </w:r>
          </w:p>
        </w:tc>
        <w:tc>
          <w:tcPr>
            <w:tcW w:type="dxa" w:w="2016"/>
            <w:vAlign w:val="center"/>
          </w:tcPr>
          <w:p>
            <w:r/>
            <w:r>
              <w:rPr>
                <w:b w:val="0"/>
                <w:sz w:val="18"/>
              </w:rPr>
              <w:t>/api/v1/employees</w:t>
            </w:r>
          </w:p>
        </w:tc>
        <w:tc>
          <w:tcPr>
            <w:tcW w:type="dxa" w:w="2016"/>
            <w:vAlign w:val="center"/>
          </w:tcPr>
          <w:p>
            <w:r/>
            <w:r>
              <w:rPr>
                <w:b w:val="0"/>
                <w:sz w:val="18"/>
              </w:rPr>
              <w:t>Very high</w:t>
            </w:r>
          </w:p>
        </w:tc>
        <w:tc>
          <w:tcPr>
            <w:tcW w:type="dxa" w:w="2016"/>
            <w:vAlign w:val="center"/>
          </w:tcPr>
          <w:p>
            <w:r/>
            <w:r>
              <w:rPr>
                <w:b w:val="0"/>
                <w:sz w:val="18"/>
              </w:rPr>
              <w:t>Low</w:t>
            </w:r>
          </w:p>
        </w:tc>
        <w:tc>
          <w:tcPr>
            <w:tcW w:type="dxa" w:w="2016"/>
            <w:vAlign w:val="center"/>
          </w:tcPr>
          <w:p>
            <w:r/>
            <w:r>
              <w:rPr>
                <w:b w:val="0"/>
                <w:sz w:val="18"/>
              </w:rPr>
              <w:t>Public APIs, teaching, simple gateways</w:t>
            </w:r>
          </w:p>
        </w:tc>
      </w:tr>
      <w:tr>
        <w:trPr>
          <w:cantSplit/>
        </w:trPr>
        <w:tc>
          <w:tcPr>
            <w:tcW w:type="dxa" w:w="2016"/>
            <w:vAlign w:val="center"/>
          </w:tcPr>
          <w:p>
            <w:r/>
            <w:r>
              <w:rPr>
                <w:b w:val="0"/>
                <w:sz w:val="18"/>
              </w:rPr>
              <w:t>Query parameter</w:t>
            </w:r>
          </w:p>
        </w:tc>
        <w:tc>
          <w:tcPr>
            <w:tcW w:type="dxa" w:w="2016"/>
            <w:vAlign w:val="center"/>
          </w:tcPr>
          <w:p>
            <w:r/>
            <w:r>
              <w:rPr>
                <w:b w:val="0"/>
                <w:sz w:val="18"/>
              </w:rPr>
              <w:t>/api/employees?version=1</w:t>
            </w:r>
          </w:p>
        </w:tc>
        <w:tc>
          <w:tcPr>
            <w:tcW w:type="dxa" w:w="2016"/>
            <w:vAlign w:val="center"/>
          </w:tcPr>
          <w:p>
            <w:r/>
            <w:r>
              <w:rPr>
                <w:b w:val="0"/>
                <w:sz w:val="18"/>
              </w:rPr>
              <w:t>Medium</w:t>
            </w:r>
          </w:p>
        </w:tc>
        <w:tc>
          <w:tcPr>
            <w:tcW w:type="dxa" w:w="2016"/>
            <w:vAlign w:val="center"/>
          </w:tcPr>
          <w:p>
            <w:r/>
            <w:r>
              <w:rPr>
                <w:b w:val="0"/>
                <w:sz w:val="18"/>
              </w:rPr>
              <w:t>Low-Medium</w:t>
            </w:r>
          </w:p>
        </w:tc>
        <w:tc>
          <w:tcPr>
            <w:tcW w:type="dxa" w:w="2016"/>
            <w:vAlign w:val="center"/>
          </w:tcPr>
          <w:p>
            <w:r/>
            <w:r>
              <w:rPr>
                <w:b w:val="0"/>
                <w:sz w:val="18"/>
              </w:rPr>
              <w:t>Simple alternatives / internal APIs</w:t>
            </w:r>
          </w:p>
        </w:tc>
      </w:tr>
      <w:tr>
        <w:trPr>
          <w:cantSplit/>
        </w:trPr>
        <w:tc>
          <w:tcPr>
            <w:tcW w:type="dxa" w:w="2016"/>
            <w:vAlign w:val="center"/>
          </w:tcPr>
          <w:p>
            <w:r/>
            <w:r>
              <w:rPr>
                <w:b w:val="0"/>
                <w:sz w:val="18"/>
              </w:rPr>
              <w:t>Custom header</w:t>
            </w:r>
          </w:p>
        </w:tc>
        <w:tc>
          <w:tcPr>
            <w:tcW w:type="dxa" w:w="2016"/>
            <w:vAlign w:val="center"/>
          </w:tcPr>
          <w:p>
            <w:r/>
            <w:r>
              <w:rPr>
                <w:b w:val="0"/>
                <w:sz w:val="18"/>
              </w:rPr>
              <w:t>X-API-VERSION: 1</w:t>
            </w:r>
          </w:p>
        </w:tc>
        <w:tc>
          <w:tcPr>
            <w:tcW w:type="dxa" w:w="2016"/>
            <w:vAlign w:val="center"/>
          </w:tcPr>
          <w:p>
            <w:r/>
            <w:r>
              <w:rPr>
                <w:b w:val="0"/>
                <w:sz w:val="18"/>
              </w:rPr>
              <w:t>Low</w:t>
            </w:r>
          </w:p>
        </w:tc>
        <w:tc>
          <w:tcPr>
            <w:tcW w:type="dxa" w:w="2016"/>
            <w:vAlign w:val="center"/>
          </w:tcPr>
          <w:p>
            <w:r/>
            <w:r>
              <w:rPr>
                <w:b w:val="0"/>
                <w:sz w:val="18"/>
              </w:rPr>
              <w:t>Medium</w:t>
            </w:r>
          </w:p>
        </w:tc>
        <w:tc>
          <w:tcPr>
            <w:tcW w:type="dxa" w:w="2016"/>
            <w:vAlign w:val="center"/>
          </w:tcPr>
          <w:p>
            <w:r/>
            <w:r>
              <w:rPr>
                <w:b w:val="0"/>
                <w:sz w:val="18"/>
              </w:rPr>
              <w:t>Internal APIs with controlled clients</w:t>
            </w:r>
          </w:p>
        </w:tc>
      </w:tr>
      <w:tr>
        <w:trPr>
          <w:cantSplit/>
        </w:trPr>
        <w:tc>
          <w:tcPr>
            <w:tcW w:type="dxa" w:w="2016"/>
            <w:vAlign w:val="center"/>
          </w:tcPr>
          <w:p>
            <w:r/>
            <w:r>
              <w:rPr>
                <w:b w:val="0"/>
                <w:sz w:val="18"/>
              </w:rPr>
              <w:t>Media type</w:t>
            </w:r>
          </w:p>
        </w:tc>
        <w:tc>
          <w:tcPr>
            <w:tcW w:type="dxa" w:w="2016"/>
            <w:vAlign w:val="center"/>
          </w:tcPr>
          <w:p>
            <w:r/>
            <w:r>
              <w:rPr>
                <w:b w:val="0"/>
                <w:sz w:val="18"/>
              </w:rPr>
              <w:t>Accept: application/vnd...v1+json</w:t>
            </w:r>
          </w:p>
        </w:tc>
        <w:tc>
          <w:tcPr>
            <w:tcW w:type="dxa" w:w="2016"/>
            <w:vAlign w:val="center"/>
          </w:tcPr>
          <w:p>
            <w:r/>
            <w:r>
              <w:rPr>
                <w:b w:val="0"/>
                <w:sz w:val="18"/>
              </w:rPr>
              <w:t>Low</w:t>
            </w:r>
          </w:p>
        </w:tc>
        <w:tc>
          <w:tcPr>
            <w:tcW w:type="dxa" w:w="2016"/>
            <w:vAlign w:val="center"/>
          </w:tcPr>
          <w:p>
            <w:r/>
            <w:r>
              <w:rPr>
                <w:b w:val="0"/>
                <w:sz w:val="18"/>
              </w:rPr>
              <w:t>High</w:t>
            </w:r>
          </w:p>
        </w:tc>
        <w:tc>
          <w:tcPr>
            <w:tcW w:type="dxa" w:w="2016"/>
            <w:vAlign w:val="center"/>
          </w:tcPr>
          <w:p>
            <w:r/>
            <w:r>
              <w:rPr>
                <w:b w:val="0"/>
                <w:sz w:val="18"/>
              </w:rPr>
              <w:t>Mature content-negotiated APIs</w:t>
            </w:r>
          </w:p>
        </w:tc>
      </w:tr>
    </w:tbl>
    <w:p/>
    <w:p>
      <w:pPr>
        <w:pStyle w:val="Heading2"/>
      </w:pPr>
      <w:r>
        <w:t>3.8 When should you create a new version?</w:t>
      </w:r>
    </w:p>
    <w:p>
      <w:r>
        <w:t>Create a new major API version when you intentionally introduce an incompatible contract change that cannot be safely absorbed by existing clients. Do not create v2 merely because internal implementation changed.</w:t>
      </w:r>
    </w:p>
    <w:p>
      <w:pPr>
        <w:pStyle w:val="ListBullet"/>
      </w:pPr>
      <w:r>
        <w:t>No new version needed: Repository or database implementation changes but response contract stays the same</w:t>
      </w:r>
    </w:p>
    <w:p>
      <w:pPr>
        <w:pStyle w:val="ListBullet"/>
      </w:pPr>
      <w:r>
        <w:t>No new version needed: Service layer refactoring</w:t>
      </w:r>
    </w:p>
    <w:p>
      <w:pPr>
        <w:pStyle w:val="ListBullet"/>
      </w:pPr>
      <w:r>
        <w:t>No new version needed: Switching JPA provider</w:t>
      </w:r>
    </w:p>
    <w:p>
      <w:pPr>
        <w:pStyle w:val="ListBullet"/>
      </w:pPr>
      <w:r>
        <w:t>No new version needed: Performance optimization</w:t>
      </w:r>
    </w:p>
    <w:p>
      <w:pPr>
        <w:pStyle w:val="ListBullet"/>
      </w:pPr>
      <w:r>
        <w:t>No new version needed: Adding internal caching</w:t>
      </w:r>
    </w:p>
    <w:p>
      <w:pPr>
        <w:pStyle w:val="ListBullet"/>
      </w:pPr>
      <w:r>
        <w:t>Consider new version: Removing/renaming a field consumers depend on</w:t>
      </w:r>
    </w:p>
    <w:p>
      <w:pPr>
        <w:pStyle w:val="ListBullet"/>
      </w:pPr>
      <w:r>
        <w:t>Consider new version: Changing request/response types incompatibly</w:t>
      </w:r>
    </w:p>
    <w:p>
      <w:pPr>
        <w:pStyle w:val="ListBullet"/>
      </w:pPr>
      <w:r>
        <w:t>Consider new version: Changing required fields</w:t>
      </w:r>
    </w:p>
    <w:p>
      <w:pPr>
        <w:pStyle w:val="ListBullet"/>
      </w:pPr>
      <w:r>
        <w:t>Consider new version: Changing endpoint semantics significantly</w:t>
      </w:r>
    </w:p>
    <w:p>
      <w:pPr>
        <w:pStyle w:val="ListBullet"/>
      </w:pPr>
      <w:r>
        <w:t>Consider new version: Removing or restructuring established endpoints</w:t>
      </w:r>
    </w:p>
    <w:p>
      <w:pPr>
        <w:pStyle w:val="Heading2"/>
      </w:pPr>
      <w:r>
        <w:t>3.9 Version lifecycle and deprecation</w:t>
      </w:r>
    </w:p>
    <w:p>
      <w:pPr>
        <w:pStyle w:val="CodeBlock"/>
      </w:pPr>
      <w:r>
        <w:t>V1 active</w:t>
        <w:br/>
        <w:t xml:space="preserve">   ↓</w:t>
        <w:br/>
        <w:t>V2 introduced</w:t>
        <w:br/>
        <w:t xml:space="preserve">   ↓</w:t>
        <w:br/>
        <w:t>V1 marked deprecated</w:t>
        <w:br/>
        <w:t xml:space="preserve">   ↓</w:t>
        <w:br/>
        <w:t>Consumers migrate to V2</w:t>
        <w:br/>
        <w:t xml:space="preserve">   ↓</w:t>
        <w:br/>
        <w:t>Deprecation period ends</w:t>
        <w:br/>
        <w:t xml:space="preserve">   ↓</w:t>
        <w:br/>
        <w:t>V1 retired</w:t>
      </w:r>
    </w:p>
    <w:p>
      <w:r>
        <w:t>A professional API lifecycle communicates deprecation early. Document the replacement version, migration differences, support window, and retirement date when applicable. Avoid silently removing an endpoint that known consumers still use.</w:t>
      </w:r>
    </w:p>
    <w:p>
      <w:pPr>
        <w:pStyle w:val="Heading2"/>
      </w:pPr>
      <w:r>
        <w:t>3.10 Avoid versioning business implementation</w:t>
      </w:r>
    </w:p>
    <w:p>
      <w:r>
        <w:t>Version the external contract, not every code change. A version does not need to match application release versions such as 1.2.7 or Spring Boot versions. Many APIs use major versions such as v1 and v2 while continuously releasing backward-compatible improvements underneath.</w:t>
      </w:r>
    </w:p>
    <w:p>
      <w:pPr>
        <w:pStyle w:val="Heading1"/>
      </w:pPr>
      <w:r>
        <w:t>4. Complete Spring Boot Example</w:t>
      </w:r>
    </w:p>
    <w:p>
      <w:pPr>
        <w:pStyle w:val="Heading2"/>
      </w:pPr>
      <w:r>
        <w:t>4.1 Employee response DTOs</w:t>
      </w:r>
    </w:p>
    <w:p>
      <w:pPr>
        <w:pStyle w:val="CodeBlock"/>
      </w:pPr>
      <w:r>
        <w:t>public record EmployeeV1Response(</w:t>
        <w:br/>
        <w:t xml:space="preserve">        Long id,</w:t>
        <w:br/>
        <w:t xml:space="preserve">        String name,</w:t>
        <w:br/>
        <w:t xml:space="preserve">        String email</w:t>
        <w:br/>
        <w:t>) {}</w:t>
        <w:br/>
        <w:br/>
        <w:t>public record EmployeeV2Response(</w:t>
        <w:br/>
        <w:t xml:space="preserve">        Long id,</w:t>
        <w:br/>
        <w:t xml:space="preserve">        String firstName,</w:t>
        <w:br/>
        <w:t xml:space="preserve">        String lastName,</w:t>
        <w:br/>
        <w:t xml:space="preserve">        String email,</w:t>
        <w:br/>
        <w:t xml:space="preserve">        String departmentName</w:t>
        <w:br/>
        <w:t>) {}</w:t>
      </w:r>
    </w:p>
    <w:p>
      <w:pPr>
        <w:pStyle w:val="Heading2"/>
      </w:pPr>
      <w:r>
        <w:t>4.2 Generic success wrapper</w:t>
      </w:r>
    </w:p>
    <w:p>
      <w:pPr>
        <w:pStyle w:val="CodeBlock"/>
      </w:pPr>
      <w:r>
        <w:t>public record ApiResponse&lt;T&gt;(</w:t>
        <w:br/>
        <w:t xml:space="preserve">        boolean success,</w:t>
        <w:br/>
        <w:t xml:space="preserve">        String message,</w:t>
        <w:br/>
        <w:t xml:space="preserve">        T data,</w:t>
        <w:br/>
        <w:t xml:space="preserve">        LocalDateTime timestamp</w:t>
        <w:br/>
        <w:t>) {</w:t>
        <w:br/>
        <w:t xml:space="preserve">    public static &lt;T&gt; ApiResponse&lt;T&gt; success(String message, T data) {</w:t>
        <w:br/>
        <w:t xml:space="preserve">        return new ApiResponse&lt;&gt;(true, message, data, LocalDateTime.now());</w:t>
        <w:br/>
        <w:t xml:space="preserve">    }</w:t>
        <w:br/>
        <w:t>}</w:t>
      </w:r>
    </w:p>
    <w:p>
      <w:pPr>
        <w:pStyle w:val="Heading2"/>
      </w:pPr>
      <w:r>
        <w:t>4.3 V1 controller</w:t>
      </w:r>
    </w:p>
    <w:p>
      <w:pPr>
        <w:pStyle w:val="CodeBlock"/>
      </w:pPr>
      <w:r>
        <w:t>@RestController</w:t>
        <w:br/>
        <w:t>@RequestMapping("/api/v1/employees")</w:t>
        <w:br/>
        <w:t>@RequiredArgsConstructor</w:t>
        <w:br/>
        <w:t>public class EmployeeV1Controller {</w:t>
        <w:br/>
        <w:br/>
        <w:t xml:space="preserve">    private final EmployeeService employeeService;</w:t>
        <w:br/>
        <w:br/>
        <w:t xml:space="preserve">    @GetMapping("/{employeeId}")</w:t>
        <w:br/>
        <w:t xml:space="preserve">    public ResponseEntity&lt;ApiResponse&lt;EmployeeV1Response&gt;&gt; getEmployee(</w:t>
        <w:br/>
        <w:t xml:space="preserve">            @PathVariable Long employeeId) {</w:t>
        <w:br/>
        <w:br/>
        <w:t xml:space="preserve">        EmployeeV1Response employee = employeeService.getEmployeeV1(employeeId);</w:t>
        <w:br/>
        <w:t xml:space="preserve">        return ResponseEntity.ok(</w:t>
        <w:br/>
        <w:t xml:space="preserve">                ApiResponse.success("Employee fetched successfully", employee));</w:t>
        <w:br/>
        <w:t xml:space="preserve">    }</w:t>
        <w:br/>
        <w:t>}</w:t>
      </w:r>
    </w:p>
    <w:p>
      <w:pPr>
        <w:pStyle w:val="Heading2"/>
      </w:pPr>
      <w:r>
        <w:t>4.4 V2 controller</w:t>
      </w:r>
    </w:p>
    <w:p>
      <w:pPr>
        <w:pStyle w:val="CodeBlock"/>
      </w:pPr>
      <w:r>
        <w:t>@RestController</w:t>
        <w:br/>
        <w:t>@RequestMapping("/api/v2/employees")</w:t>
        <w:br/>
        <w:t>@RequiredArgsConstructor</w:t>
        <w:br/>
        <w:t>public class EmployeeV2Controller {</w:t>
        <w:br/>
        <w:br/>
        <w:t xml:space="preserve">    private final EmployeeService employeeService;</w:t>
        <w:br/>
        <w:br/>
        <w:t xml:space="preserve">    @GetMapping("/{employeeId}")</w:t>
        <w:br/>
        <w:t xml:space="preserve">    public ResponseEntity&lt;ApiResponse&lt;EmployeeV2Response&gt;&gt; getEmployee(</w:t>
        <w:br/>
        <w:t xml:space="preserve">            @PathVariable Long employeeId) {</w:t>
        <w:br/>
        <w:br/>
        <w:t xml:space="preserve">        EmployeeV2Response employee = employeeService.getEmployeeV2(employeeId);</w:t>
        <w:br/>
        <w:t xml:space="preserve">        return ResponseEntity.ok(</w:t>
        <w:br/>
        <w:t xml:space="preserve">                ApiResponse.success("Employee fetched successfully", employee));</w:t>
        <w:br/>
        <w:t xml:space="preserve">    }</w:t>
        <w:br/>
        <w:t>}</w:t>
      </w:r>
    </w:p>
    <w:p>
      <w:pPr>
        <w:pStyle w:val="Heading2"/>
      </w:pPr>
      <w:r>
        <w:t>4.5 Request and response flow</w:t>
      </w:r>
    </w:p>
    <w:p>
      <w:pPr>
        <w:pStyle w:val="CodeBlock"/>
      </w:pPr>
      <w:r>
        <w:t>Client</w:t>
        <w:br/>
        <w:t xml:space="preserve">  │</w:t>
        <w:br/>
        <w:t xml:space="preserve">  │ GET /api/v2/employees/101</w:t>
        <w:br/>
        <w:t xml:space="preserve">  ▼</w:t>
        <w:br/>
        <w:t>EmployeeV2Controller</w:t>
        <w:br/>
        <w:t xml:space="preserve">  │</w:t>
        <w:br/>
        <w:t xml:space="preserve">  ▼</w:t>
        <w:br/>
        <w:t>EmployeeService</w:t>
        <w:br/>
        <w:t xml:space="preserve">  │</w:t>
        <w:br/>
        <w:t xml:space="preserve">  ▼</w:t>
        <w:br/>
        <w:t>EmployeeRepository / Database</w:t>
        <w:br/>
        <w:t xml:space="preserve">  │</w:t>
        <w:br/>
        <w:t xml:space="preserve">  ▼</w:t>
        <w:br/>
        <w:t>EmployeeV2Response DTO</w:t>
        <w:br/>
        <w:t xml:space="preserve">  │</w:t>
        <w:br/>
        <w:t xml:space="preserve">  ▼</w:t>
        <w:br/>
        <w:t>ApiResponse&lt;EmployeeV2Response&gt;</w:t>
        <w:br/>
        <w:t xml:space="preserve">  │</w:t>
        <w:br/>
        <w:t xml:space="preserve">  ▼</w:t>
        <w:br/>
        <w:t>HTTP 200 OK + JSON</w:t>
      </w:r>
    </w:p>
    <w:p>
      <w:pPr>
        <w:pStyle w:val="Heading2"/>
      </w:pPr>
      <w:r>
        <w:t>4.6 Final response</w:t>
      </w:r>
    </w:p>
    <w:p>
      <w:pPr>
        <w:pStyle w:val="CodeBlock"/>
      </w:pPr>
      <w:r>
        <w:t>{</w:t>
        <w:br/>
        <w:t xml:space="preserve">  "success": true,</w:t>
        <w:br/>
        <w:t xml:space="preserve">  "message": "Employee fetched successfully",</w:t>
        <w:br/>
        <w:t xml:space="preserve">  "data": {</w:t>
        <w:br/>
        <w:t xml:space="preserve">    "id": 101,</w:t>
        <w:br/>
        <w:t xml:space="preserve">    "firstName": "Anand",</w:t>
        <w:br/>
        <w:t xml:space="preserve">    "lastName": "Kumar",</w:t>
        <w:br/>
        <w:t xml:space="preserve">    "email": "anand@example.com",</w:t>
        <w:br/>
        <w:t xml:space="preserve">    "departmentName": "Engineering"</w:t>
        <w:br/>
        <w:t xml:space="preserve">  },</w:t>
        <w:br/>
        <w:t xml:space="preserve">  "timestamp": "2026-09-03T18:20:00"</w:t>
        <w:br/>
        <w:t>}</w:t>
      </w:r>
    </w:p>
    <w:p>
      <w:pPr>
        <w:pStyle w:val="Heading2"/>
      </w:pPr>
      <w:r>
        <w:t>4.7 Complete interpretation of the URL</w:t>
      </w:r>
    </w:p>
    <w:p>
      <w:pPr>
        <w:pStyle w:val="CodeBlock"/>
      </w:pPr>
      <w:r>
        <w:t>GET /api/v2/employees/101</w:t>
        <w:br/>
        <w:t>│    │   │         │</w:t>
        <w:br/>
        <w:t>│    │   │         └─ Resource identifier</w:t>
        <w:br/>
        <w:t>│    │   └─────────── Resource collection</w:t>
        <w:br/>
        <w:t>│    └─────────────── API contract version</w:t>
        <w:br/>
        <w:t>└──────────────────── HTTP method = retrieve</w:t>
      </w:r>
    </w:p>
    <w:p>
      <w:r>
        <w:t>/api is the API base segment, /v2 indicates the contract version, /employees identifies the resource collection, and /101 identifies one employee. GET communicates retrieval.</w:t>
      </w:r>
    </w:p>
    <w:p>
      <w:pPr>
        <w:pStyle w:val="Heading1"/>
      </w:pPr>
      <w:r>
        <w:t>5. Design Checklist and Interview Questions</w:t>
      </w:r>
    </w:p>
    <w:p>
      <w:pPr>
        <w:pStyle w:val="Heading2"/>
      </w:pPr>
      <w:r>
        <w:t>5.1 API design checklist</w:t>
      </w:r>
    </w:p>
    <w:p>
      <w:pPr>
        <w:pStyle w:val="ListBullet"/>
      </w:pPr>
      <w:r>
        <w:t>Use resource-oriented nouns in URLs.</w:t>
      </w:r>
    </w:p>
    <w:p>
      <w:pPr>
        <w:pStyle w:val="ListBullet"/>
      </w:pPr>
      <w:r>
        <w:t>Prefer consistent plural resource names.</w:t>
      </w:r>
    </w:p>
    <w:p>
      <w:pPr>
        <w:pStyle w:val="ListBullet"/>
      </w:pPr>
      <w:r>
        <w:t>Use lowercase path segments and a consistent multi-word convention.</w:t>
      </w:r>
    </w:p>
    <w:p>
      <w:pPr>
        <w:pStyle w:val="ListBullet"/>
      </w:pPr>
      <w:r>
        <w:t>Use HTTP methods to express CRUD semantics.</w:t>
      </w:r>
    </w:p>
    <w:p>
      <w:pPr>
        <w:pStyle w:val="ListBullet"/>
      </w:pPr>
      <w:r>
        <w:t>Use path variables for resource identity and query parameters for filters/search/pagination.</w:t>
      </w:r>
    </w:p>
    <w:p>
      <w:pPr>
        <w:pStyle w:val="ListBullet"/>
      </w:pPr>
      <w:r>
        <w:t>Return meaningful HTTP status codes.</w:t>
      </w:r>
    </w:p>
    <w:p>
      <w:pPr>
        <w:pStyle w:val="ListBullet"/>
      </w:pPr>
      <w:r>
        <w:t>Use DTOs rather than exposing persistence entities as the public contract.</w:t>
      </w:r>
    </w:p>
    <w:p>
      <w:pPr>
        <w:pStyle w:val="ListBullet"/>
      </w:pPr>
      <w:r>
        <w:t>Use a response wrapper only when it adds useful standardization.</w:t>
      </w:r>
    </w:p>
    <w:p>
      <w:pPr>
        <w:pStyle w:val="ListBullet"/>
      </w:pPr>
      <w:r>
        <w:t>Keep error codes stable and machine-readable when clients depend on them.</w:t>
      </w:r>
    </w:p>
    <w:p>
      <w:pPr>
        <w:pStyle w:val="ListBullet"/>
      </w:pPr>
      <w:r>
        <w:t>Design pagination metadata explicitly.</w:t>
      </w:r>
    </w:p>
    <w:p>
      <w:pPr>
        <w:pStyle w:val="ListBullet"/>
      </w:pPr>
      <w:r>
        <w:t>Choose one API versioning strategy and document it.</w:t>
      </w:r>
    </w:p>
    <w:p>
      <w:pPr>
        <w:pStyle w:val="ListBullet"/>
      </w:pPr>
      <w:r>
        <w:t>Create a new major version for genuinely incompatible contract changes.</w:t>
      </w:r>
    </w:p>
    <w:p>
      <w:pPr>
        <w:pStyle w:val="ListBullet"/>
      </w:pPr>
      <w:r>
        <w:t>Deprecate old versions before retiring them.</w:t>
      </w:r>
    </w:p>
    <w:p>
      <w:pPr>
        <w:pStyle w:val="ListBullet"/>
      </w:pPr>
      <w:r>
        <w:t>Document every version in OpenAPI/Swagger and test old + new contracts during migration.</w:t>
      </w:r>
    </w:p>
    <w:p>
      <w:pPr>
        <w:pStyle w:val="Heading2"/>
      </w:pPr>
      <w:r>
        <w:t>5.2 Interview / classroom questions</w:t>
      </w:r>
    </w:p>
    <w:p>
      <w:pPr>
        <w:pStyle w:val="ListNumber"/>
      </w:pPr>
      <w:r>
        <w:t>What is an API response wrapper and why would a team use one?</w:t>
      </w:r>
    </w:p>
    <w:p>
      <w:pPr>
        <w:pStyle w:val="ListNumber"/>
      </w:pPr>
      <w:r>
        <w:t>Should HTTP 200 be returned for all responses if success=false is present in JSON? Why not?</w:t>
      </w:r>
    </w:p>
    <w:p>
      <w:pPr>
        <w:pStyle w:val="ListNumber"/>
      </w:pPr>
      <w:r>
        <w:t>What is the difference between /employees/{id} and /employees?department=IT?</w:t>
      </w:r>
    </w:p>
    <w:p>
      <w:pPr>
        <w:pStyle w:val="ListNumber"/>
      </w:pPr>
      <w:r>
        <w:t>Why should REST URLs normally use nouns instead of CRUD verbs?</w:t>
      </w:r>
    </w:p>
    <w:p>
      <w:pPr>
        <w:pStyle w:val="ListNumber"/>
      </w:pPr>
      <w:r>
        <w:t>What is the difference between PUT and PATCH?</w:t>
      </w:r>
    </w:p>
    <w:p>
      <w:pPr>
        <w:pStyle w:val="ListNumber"/>
      </w:pPr>
      <w:r>
        <w:t>What is a breaking API change?</w:t>
      </w:r>
    </w:p>
    <w:p>
      <w:pPr>
        <w:pStyle w:val="ListNumber"/>
      </w:pPr>
      <w:r>
        <w:t>Does adding a new optional response field always require v2?</w:t>
      </w:r>
    </w:p>
    <w:p>
      <w:pPr>
        <w:pStyle w:val="ListNumber"/>
      </w:pPr>
      <w:r>
        <w:t>Compare URI versioning, header versioning, and media-type versioning.</w:t>
      </w:r>
    </w:p>
    <w:p>
      <w:pPr>
        <w:pStyle w:val="ListNumber"/>
      </w:pPr>
      <w:r>
        <w:t>What is API deprecation and why is it important?</w:t>
      </w:r>
    </w:p>
    <w:p>
      <w:pPr>
        <w:pStyle w:val="ListNumber"/>
      </w:pPr>
      <w:r>
        <w:t>Why should API versions represent contract changes rather than database or framework changes?</w:t>
      </w:r>
    </w:p>
    <w:p>
      <w:pPr>
        <w:pStyle w:val="Heading2"/>
      </w:pPr>
      <w:r>
        <w:t>5.3 Quick memory rule</w:t>
      </w:r>
    </w:p>
    <w:tbl>
      <w:tblPr>
        <w:tblStyle w:val="TableGrid"/>
        <w:tblW w:type="auto" w:w="0"/>
        <w:tblLook w:firstColumn="1" w:firstRow="1" w:lastColumn="0" w:lastRow="0" w:noHBand="0" w:noVBand="1" w:val="04A0"/>
      </w:tblPr>
      <w:tblGrid>
        <w:gridCol w:w="10080"/>
      </w:tblGrid>
      <w:tr>
        <w:trPr>
          <w:cantSplit/>
        </w:trPr>
        <w:tc>
          <w:tcPr>
            <w:tcW w:type="dxa" w:w="10080"/>
            <w:shd w:fill="FFF4CC"/>
          </w:tcPr>
          <w:p>
            <w:r/>
            <w:r>
              <w:rPr>
                <w:b/>
              </w:rPr>
              <w:t>Remember</w:t>
              <w:br/>
            </w:r>
            <w:r>
              <w:rPr>
                <w:sz w:val="20"/>
              </w:rPr>
              <w:t>URL identifies the resource. HTTP method identifies the operation. HTTP status communicates the outcome. A response wrapper standardizes the payload when needed. API versioning protects existing consumers from incompatible contract changes.</w:t>
            </w:r>
          </w:p>
        </w:tc>
      </w:tr>
    </w:tbl>
    <w:p/>
    <w:p>
      <w:pPr>
        <w:pStyle w:val="Heading1"/>
      </w:pPr>
      <w:r>
        <w:t>Summary</w:t>
      </w:r>
    </w:p>
    <w:p>
      <w:r>
        <w:t>Strong REST APIs are predictable. Consumers should be able to infer how resources are named, how filtering and pagination work, how errors are represented, and how incompatible changes are introduced. Consistency across the entire API is more valuable than clever endpoint naming. Establish conventions early, document them, enforce them through reviews and tests, and evolve the public contract deliberately.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API Response Wrappers • Naming Conventions • Versioning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Java Codeex | REST API Design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15"/>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Response Wrappers, API Naming Conventions and Versioning</dc:title>
  <dc:subject>Detailed REST API design notes with Spring Boot examples</dc:subject>
  <dc:creator>Java Codeex</dc:creator>
  <cp:keywords/>
  <dc:description>generated by python-docx</dc:description>
  <cp:lastModifiedBy/>
  <cp:revision>1</cp:revision>
  <dcterms:created xsi:type="dcterms:W3CDTF">2013-12-23T23:15:00Z</dcterms:created>
  <dcterms:modified xsi:type="dcterms:W3CDTF">2013-12-23T23:15:00Z</dcterms:modified>
  <cp:category/>
</cp:coreProperties>
</file>