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EMPLOYEE ONBOARDING FORM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0"/>
              <w:left w:type="dxa" w:w="100"/>
              <w:bottom w:type="dxa" w:w="12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D4E8"/>
                <w:sz w:val="18"/>
                <w:szCs w:val="18"/>
              </w:rPr>
              <w:t xml:space="preserve">New Hire Information &amp; Setup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1E3A5F"/>
                <w:sz w:val="17"/>
                <w:szCs w:val="17"/>
              </w:rPr>
              <w:t xml:space="preserve">Instructions: Please complete all sections in full. Fields marked * are mandatory. Submit to HR no later than your first day.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1.   PERSONAL DETAILS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Full Name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Preferred Name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Alexandra Chen</w:t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 of Birth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Gender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Nationality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March 1992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Female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British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Home Address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Personal Email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 Elmwood Drive, Bristol, BS6 7TH</w:t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alex.chen@gmail.com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1909"/>
        <w:gridCol w:w="1581"/>
        <w:gridCol w:w="2371"/>
        <w:gridCol w:w="1002"/>
        <w:gridCol w:w="1503"/>
      </w:tblGrid>
      <w:tr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Mobile Number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Emergency Contact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Emergency Phone</w:t>
            </w:r>
          </w:p>
        </w:tc>
      </w:tr>
      <w:tr>
        <w:tc>
          <w:tcPr>
            <w:tcW w:type="dxa" w:w="19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+44 7891 234 567</w:t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Chen (Brother)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+44 7700 900 123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2.   ROLE &amp; DEPARTMENT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Job Title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Team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Senior Data Analyst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Intelligence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Insights &amp; Reporting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Contract Type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Probation Period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April 2026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Full-Time Permanent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months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Line Manager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Office Location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Desk Number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Sarah Patel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Bristol HQ, 4th Floor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B3-14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1909"/>
        <w:gridCol w:w="1581"/>
        <w:gridCol w:w="2371"/>
        <w:gridCol w:w="1002"/>
        <w:gridCol w:w="1503"/>
      </w:tblGrid>
      <w:tr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Working Hours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Remote Working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Annual Leave Entitlement</w:t>
            </w:r>
          </w:p>
        </w:tc>
      </w:tr>
      <w:tr>
        <w:tc>
          <w:tcPr>
            <w:tcW w:type="dxa" w:w="19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09:00 – 17:30, Mon–Fri (37.5 hrs/wk)</w:t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Hybrid — up to 2 days/week from home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days per annum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3.   IT &amp; SYSTEM ACCESS REQUIREMENTS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Work Email (to assign)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Employee ID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a.chen@meridiananalytics.co.uk</w:t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EMP-2026-0412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1850"/>
        <w:gridCol w:w="1581"/>
        <w:gridCol w:w="2371"/>
        <w:gridCol w:w="1041"/>
        <w:gridCol w:w="1561"/>
      </w:tblGrid>
      <w:tr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Laptop Required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Access Card Needed</w:t>
            </w:r>
          </w:p>
        </w:tc>
        <w:tc>
          <w:tcPr>
            <w:tcW w:type="dxa" w:w="104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Car Park Pass</w:t>
            </w:r>
          </w:p>
        </w:tc>
      </w:tr>
      <w:tr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56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6"/>
        <w:gridCol w:w="3354"/>
        <w:gridCol w:w="1619"/>
        <w:gridCol w:w="2429"/>
      </w:tblGrid>
      <w:tr>
        <w:tc>
          <w:tcPr>
            <w:tcW w:type="dxa" w:w="2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Software Required</w:t>
            </w:r>
          </w:p>
        </w:tc>
        <w:tc>
          <w:tcPr>
            <w:tcW w:type="dxa" w:w="1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Access Level</w:t>
            </w:r>
          </w:p>
        </w:tc>
      </w:tr>
      <w:tr>
        <w:tc>
          <w:tcPr>
            <w:tcW w:type="dxa" w:w="33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Python, SQL, Tableau, Power BI, dbt, BigQuery</w:t>
            </w:r>
          </w:p>
        </w:tc>
        <w:tc>
          <w:tcPr>
            <w:tcW w:type="dxa" w:w="242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4.   PAYROLL &amp; BANKING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National Insurance No.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Tax Code (if known)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P45 Submitted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QQ 12 34 56 A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1257L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30 March 2026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5"/>
        <w:gridCol w:w="2197"/>
        <w:gridCol w:w="1234"/>
        <w:gridCol w:w="1850"/>
        <w:gridCol w:w="1157"/>
        <w:gridCol w:w="1735"/>
      </w:tblGrid>
      <w:tr>
        <w:tc>
          <w:tcPr>
            <w:tcW w:type="dxa" w:w="14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Bank Name</w:t>
            </w:r>
          </w:p>
        </w:tc>
        <w:tc>
          <w:tcPr>
            <w:tcW w:type="dxa" w:w="12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Sort Code</w:t>
            </w:r>
          </w:p>
        </w:tc>
        <w:tc>
          <w:tcPr>
            <w:tcW w:type="dxa" w:w="11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Account Number</w:t>
            </w:r>
          </w:p>
        </w:tc>
      </w:tr>
      <w:tr>
        <w:tc>
          <w:tcPr>
            <w:tcW w:type="dxa" w:w="21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Barclays Bank PLC</w:t>
            </w:r>
          </w:p>
        </w:tc>
        <w:tc>
          <w:tcPr>
            <w:tcW w:type="dxa" w:w="1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20-45-67</w:t>
            </w:r>
          </w:p>
        </w:tc>
        <w:tc>
          <w:tcPr>
            <w:tcW w:type="dxa" w:w="17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12345678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2"/>
        <w:gridCol w:w="1909"/>
        <w:gridCol w:w="1581"/>
        <w:gridCol w:w="2371"/>
        <w:gridCol w:w="1002"/>
        <w:gridCol w:w="1503"/>
      </w:tblGrid>
      <w:tr>
        <w:tc>
          <w:tcPr>
            <w:tcW w:type="dxa" w:w="1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Salary (Annual)</w:t>
            </w:r>
          </w:p>
        </w:tc>
        <w:tc>
          <w:tcPr>
            <w:tcW w:type="dxa" w:w="158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Pay Frequency</w:t>
            </w:r>
          </w:p>
        </w:tc>
        <w:tc>
          <w:tcPr>
            <w:tcW w:type="dxa" w:w="1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Pension Opt-In</w:t>
            </w:r>
          </w:p>
        </w:tc>
      </w:tr>
      <w:tr>
        <w:tc>
          <w:tcPr>
            <w:tcW w:type="dxa" w:w="19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£52,000 per annum</w:t>
            </w:r>
          </w:p>
        </w:tc>
        <w:tc>
          <w:tcPr>
            <w:tcW w:type="dxa" w:w="237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(last working day)</w:t>
            </w:r>
          </w:p>
        </w:tc>
        <w:tc>
          <w:tcPr>
            <w:tcW w:type="dxa" w:w="1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5% employee contribution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5.   DECLARATIONS &amp; SIGN-OFF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217"/>
        <w:gridCol w:w="2313"/>
        <w:gridCol w:w="2217"/>
      </w:tblGrid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Right to Work Verified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verified 1 April 2026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DBS Check Required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Standard (Pending)</w:t>
            </w:r>
          </w:p>
        </w:tc>
      </w:tr>
      <w:tr>
        <w:tc>
          <w:tcPr>
            <w:tcW w:type="dxa" w:w="28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References Received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— 2 professional references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 HR Sign-Off</w:t>
            </w:r>
          </w:p>
        </w:tc>
        <w:tc>
          <w:tcPr>
            <w:tcW w:type="dxa" w:w="2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March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600"/>
        <w:gridCol w:w="4438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Employee Signature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Alex Chen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March 2026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HR Officer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Emma Williams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Date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1E3A5F" w:sz="4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 March 2026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CCCCCC" w:sz="1" w:space="4"/>
        </w:pBdr>
        <w:jc w:val="center"/>
      </w:pPr>
      <w:r>
        <w:rPr>
          <w:rFonts w:ascii="Arial" w:cs="Arial" w:eastAsia="Arial" w:hAnsi="Arial"/>
          <w:i/>
          <w:iCs/>
          <w:color w:val="555555"/>
          <w:sz w:val="15"/>
          <w:szCs w:val="15"/>
        </w:rPr>
        <w:t xml:space="preserve">CONFIDENTIAL — For HR use only. Retain in employee file.  © 2026 Company HR Department.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2026-04-15T03:07:36.883Z</dcterms:created>
  <dcterms:modified xsi:type="dcterms:W3CDTF">2026-04-15T03:07:36.883Z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