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ADR explains </w:t>
      </w:r>
      <w:r w:rsidDel="00000000" w:rsidR="00000000" w:rsidRPr="00000000">
        <w:rPr>
          <w:b w:val="1"/>
          <w:bCs w:val="1"/>
          <w:rtl w:val="0"/>
        </w:rPr>
        <w:t xml:space="preserve">important architectural decisions, the alternatives considered, and why you selected the final approach</w:t>
      </w:r>
      <w:r w:rsidDel="00000000" w:rsidR="00000000" w:rsidRPr="00000000">
        <w:rPr>
          <w:rtl w:val="0"/>
        </w:rPr>
        <w:t xml:space="preserve">. For your SALESTORM hackathon, I recommend having </w:t>
      </w:r>
      <w:r w:rsidDel="00000000" w:rsidR="00000000" w:rsidRPr="00000000">
        <w:rPr>
          <w:b w:val="1"/>
          <w:bCs w:val="1"/>
          <w:rtl w:val="0"/>
        </w:rPr>
        <w:t xml:space="preserve">one ADR document containing the major decisions</w:t>
      </w:r>
      <w:r w:rsidDel="00000000" w:rsidR="00000000" w:rsidRPr="00000000">
        <w:rPr>
          <w:rtl w:val="0"/>
        </w:rPr>
        <w:t xml:space="preserve"> rather than creating a separate ADR file for every small decision.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jurp536d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10_ADR/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└── Architecture_Decision_Record.md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should contain decisions like these: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304cigd48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Decision Record — SALESTORM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r1wcg9xfd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ADR-001 — Microservices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SALESTORM will use an event-driven microservices architecture with independently deployable services for Product, Cart, Flash Sale, Checkout, Inventory, Payment, Order, Fulfilment, Shipment, and Notification.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tl w:val="0"/>
        </w:rPr>
        <w:t xml:space="preserve">The system must handle normal traffic of approximately 10,000 requests per second and flash-sale bursts approaching 500,000 requests per second. Independent scaling and fault isolation are therefore required.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 Considered: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Microservices allow high-traffic services such as Inventory and Checkout to scale independently and prevent failures in non-critical services such as Notification from directly affecting checkout.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5j42uk2x6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ADR-002 — PostgreSQL as Primary Database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PostgreSQL will be the authoritative transactional database.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  <w:br w:type="textWrapping"/>
      </w:r>
      <w:r w:rsidDel="00000000" w:rsidR="00000000" w:rsidRPr="00000000">
        <w:rPr>
          <w:rtl w:val="0"/>
        </w:rPr>
        <w:t xml:space="preserve">Inventory reservation, payment records, and orders require strong transactional guarantees and consistency.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PostgreSQL provides ACID transactions, conditional updates, constraints, foreign keys, indexing, and reliable transactional behavior required for inventory and order management.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1i4kzcde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ADR-003 — Atomic Inventory Reservation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Inventory reservation will use an atomic conditional PostgreSQL update.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UPDATE inventory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SET available_quantity = available_quantity - 1,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reserved_quantity = reserved_quantity + 1,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version = version + 1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WHERE product_id = 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AND available_quantity &gt;= 1;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The update succeeds only when sufficient stock exists. This prevents the classic read-then-write race condition and guarantees that 100 available units cannot become 101 successful reservations.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Application-level locking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Distributed locking with Redis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atomic conditional update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Selected:</w:t>
      </w:r>
      <w:r w:rsidDel="00000000" w:rsidR="00000000" w:rsidRPr="00000000">
        <w:rPr>
          <w:rtl w:val="0"/>
        </w:rPr>
        <w:t xml:space="preserve"> Database atomic conditional update.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u70q9dykh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ADR-004 — Redis for Caching and Admission Control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Redis will be used for product/sale caching, rate limiting, and flash-sale admission control.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constraint:</w:t>
        <w:br w:type="textWrapping"/>
      </w:r>
      <w:r w:rsidDel="00000000" w:rsidR="00000000" w:rsidRPr="00000000">
        <w:rPr>
          <w:rtl w:val="0"/>
        </w:rPr>
        <w:t xml:space="preserve">Redis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the authoritative source of inventory.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Redis provides very low-latency operations and can absorb high request volumes before requests reach PostgreSQL.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2c0cmqbli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ADR-005 — Kafka for Asynchronous Processing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Apache Kafka will be used for durable asynchronous event processing.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include: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InventoryReserved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InventoryReleased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PaymentSucceeded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PaymentFailed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OrderConfirmed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OrderCancelled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ShipmentCreated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ShipmentUpdated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OrderDelivered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Fulfilment, shipment, notifications, and other downstream operations do not need to block the customer-facing checkout request.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bpb4sqtv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ADR-006 — Transactional Outbox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Critical services will use the Transactional Outbox pattern when publishing business events.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Updating a database and publishing to Kafka are separate operations. Without an outbox, a service could successfully update its database but fail before publishing the corresponding event.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therefore performs: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Update business state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Insert OutboxEvent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background publisher subsequently publishes the event to Kafka.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8wtvcsj27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ADR-007 — Saga and Compensation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SALESTORM will use a Saga-style workflow with compensating actions instead of distributed two-phase commit.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Reserve Inventory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Process Payment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/ Confirm Order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fails: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Payment Failed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Release Inventory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succeeds but Order Service is temporarily unavailable, the successful payment event remains durable and is processed after recovery.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Distributed transactions across Inventory, Payment, and Order would introduce significant coupling and reduce availability.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rop0lcdat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ADR-008 — Idempotency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Checkout, reservation, payment, order creation, release, refund, and event consumption will use idempotency controls.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Flash-sale systems are highly susceptible to duplicate requests caused by retries, network failures, and repeated user actions.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combined with unique database constraints ensures that the same operation is not executed multiple times.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p23ejz6xf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ADR-009 — Payment Provider Abstraction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The Payment Service will 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PaymentProvider</w:t>
      </w:r>
      <w:r w:rsidDel="00000000" w:rsidR="00000000" w:rsidRPr="00000000">
        <w:rPr>
          <w:rtl w:val="0"/>
        </w:rPr>
        <w:t xml:space="preserve"> interface with provider-specific adapters.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PaymentProvider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├── StripePaymentAdapter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└── RazorpayPaymentAdapter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Patterns used: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The payment provider can be changed or expanded without modifying the core Payment Service.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e8ym3upmc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ADR-010 — Unknown Payment Handling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An uncertain payment result will enter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state and undergo reconciliation instead of being blindly retried.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Blindly retrying an unknown payment could charge the customer twice.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Payment Reconciliation Service queries the external provider and determines whether the payment ultimately succeeded or failed.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nc1hfbkws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ADR-011 — Kubernetes for Deployment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SALESTORM services will run as stateless containers orchestrated by Kubernetes.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Kubernetes provides horizontal scaling, service recovery, health checks, rolling deployments, and workload isolation.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wcw7d8tpl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ADR-012 — Single Primary Region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Accepted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Decision:</w:t>
        <w:br w:type="textWrapping"/>
      </w:r>
      <w:r w:rsidDel="00000000" w:rsidR="00000000" w:rsidRPr="00000000">
        <w:rPr>
          <w:rtl w:val="0"/>
        </w:rPr>
        <w:t xml:space="preserve">The initial design will use a single primary AWS region with highly available infrastructure.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Multi-region active-active deployment adds significant complexity that is unnecessary for the initial hackathon scope. The architecture can be extended to multi-region deployment in the future.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6dc5ovqd8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 Summary</w:t>
      </w:r>
    </w:p>
    <w:tbl>
      <w:tblPr>
        <w:tblStyle w:val="Table1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450"/>
        <w:gridCol w:w="3950"/>
        <w:tblGridChange w:id="0">
          <w:tblGrid>
            <w:gridCol w:w="1175"/>
            <w:gridCol w:w="245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ADR-001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Microservices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Independent scaling and fault isolation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ADR-002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Strong transactional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ADR-003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Atomic reservation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Prevent overselling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ADR-004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Low-latency cache/admission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ADR-005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Durable asynchronous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ADR-006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Transactional Outbox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Prevent lost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ADR-007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Distributed failure compensation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ADR-008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Prevent duplicate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ADR-009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Payment 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Provider flexibility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ADR-010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Payment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Prevent double charging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ADR-011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Autoscaling and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ADR-012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Single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Reduce initial complexity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