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Nachtrag Nr. [X]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Vertragsergänzung / Änderungsvereinbarung</w:t>
      </w:r>
    </w:p>
    <w:p>
      <w:pPr>
        <w:spacing w:after="22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zum IT-Dienstleistungsvertrag Aktions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Auftraggeber: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[[Firma des Auftraggebers]], [Anschrift]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Auftragnehmer: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 oder Firma AN], [Anschrift]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Hauptvertrag: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IT-Dienstleistungsvertrag Aktions Tracker vom [DATUM DES HAUPTVERTRAGS]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Nachtragsdatum: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[DATUM DIESES NACHTRAGS]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2F5496"/>
                <w:sz w:val="18"/>
                <w:szCs w:val="18"/>
              </w:rPr>
              <w:t xml:space="preserve">Dieser Nachtrag ergänzt und ändert den oben genannten Hauptvertrag. Alle nicht ausdrücklich geänderten Bestimmungen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2F5496"/>
                <w:sz w:val="18"/>
                <w:szCs w:val="18"/>
              </w:rPr>
              <w:t xml:space="preserve">des Hauptvertrags (inkl. bisheriger Anlagen und Nachträge) bleiben unverändert in Kraft.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F4E79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§ 1  Gegenstand dieses Nachtrags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Die Parteien vereinbaren einvernehmlich folgende Änderungen und Ergänzungen zum oben genannten Vertrag: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20"/>
              <w:left w:type="dxa" w:w="160"/>
              <w:bottom w:type="dxa" w:w="2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Kurzbeschreibung der Änderung: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[z. B. Hinzubuchung Modul „Gebiets-Karte" ab 01.07.2026, monatliche Abrechnung]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1F4E79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§ 2  Geänderte / neue Leistungsmodule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Folgende Module werden dem Vertragsumfang hinzugefügt oder daraus entfernt (zutreffendes ankreuzen). Alle Preise netto; AN ist Kleinunternehmer gem. § 19 UStG.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60"/>
        <w:gridCol w:w="1300"/>
        <w:gridCol w:w="1300"/>
        <w:gridCol w:w="1900"/>
      </w:tblGrid>
      <w:tr>
        <w:tc>
          <w:tcPr>
            <w:tcW w:type="dxa" w:w="1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3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+Preis/Monat</w:t>
            </w:r>
          </w:p>
        </w:tc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+Preis/Jahr</w:t>
            </w:r>
          </w:p>
        </w:tc>
        <w:tc>
          <w:tcPr>
            <w:tcW w:type="dxa" w:w="1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Änderung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Gebiets-Karte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Interaktive Stationskarte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Gebiets-Zuordnung &amp; -verwaltung</w:t>
            </w:r>
          </w:p>
          <w:p>
            <w:pPr>
              <w:spacing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Geocodierung &amp; Benachrichtigung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+39 €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+390 €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wird hinzugefügt</w:t>
            </w:r>
          </w:p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wird entfernt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Aktivitäten-Heatmap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66666"/>
                <w:sz w:val="15"/>
                <w:szCs w:val="15"/>
              </w:rPr>
              <w:t xml:space="preserve">(+ Gebiets-Karte)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Heatmap-Overlay (Aktivitäten/Station)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Jahresfilter &amp; historischer Vergleich</w:t>
            </w:r>
          </w:p>
          <w:p>
            <w:pPr>
              <w:spacing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Kombinierte Ansicht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+29 €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+290 €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wird hinzugefügt</w:t>
            </w:r>
          </w:p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wird entfernt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[Sonstiges]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[Beschreibung]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[+X €]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[+X €]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wird hinzugefügt</w:t>
            </w:r>
          </w:p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wird entfernt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1F4E79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§ 3  Angepasste Vergütung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Durch die in § 2 vereinbarten Änderungen ergibt sich folgende neue Vergütungsstruktur: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Monatlich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Jährlich (Voraus)</w:t>
            </w:r>
          </w:p>
        </w:tc>
      </w:tr>
      <w:t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Bisherige monatliche Pauschale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[BISHERIGER BETRAG] €/Mon.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[BISHERIGER BETRAG × 12] €/Jahr</w:t>
            </w:r>
          </w:p>
        </w:tc>
      </w:tr>
      <w:t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Aufpreis für hinzugefügte Module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 [AUFPREIS] €/Mon.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 [AUFPREIS_JAHR] €/Jahr</w:t>
            </w:r>
          </w:p>
        </w:tc>
      </w:tr>
      <w:t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Abzug für entfernte Module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[ABZUG] €/Mon.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[ABZUG_JAHR] €/Jahr</w:t>
            </w:r>
          </w:p>
        </w:tc>
      </w:tr>
      <w:tr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Neue Gesamtpauschale (ab Inkrafttreten)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[NEUER BETRAG] €/Mon.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[NEUER BETRAG_JAHR] €/Jahr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Zahlungsrhythmus für die geänderten Zusatzmodule: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Monatlich  – Abrechnung ab dem Inkrafttretensdatum mit der monatlichen Gesamtpauschale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Jährlich im Voraus  – Der Jahresaufpreis für das hinzugefügte Modul ist bei Unterzeichnung fällig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17"/>
                <w:szCs w:val="17"/>
              </w:rPr>
              <w:t xml:space="preserve">Hinweis: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Beim Jahrestarif werden 2 Monate gespart (10 statt 12 Monatsbeiträge). Der Jahresbetrag ist als Einmalzahlung im Voraus fällig. Eine vorzeitige Stornierung des Moduls berechtigt nicht zur anteiligen Rückerstattung.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8"/>
          <w:szCs w:val="18"/>
        </w:rPr>
        <w:t xml:space="preserve">Für die Basismonatspauschale (ohne Zusatzmodule) gilt unverändert der im Hauptvertrag vereinbarte Zahlungsrhythmus.</w:t>
      </w:r>
    </w:p>
    <w:p>
      <w:pPr>
        <w:spacing w:after="160" w:before="160"/>
      </w:pPr>
      <w:r>
        <w:t xml:space="preserve"/>
      </w:r>
    </w:p>
    <w:p>
      <w:pPr>
        <w:pBdr>
          <w:bottom w:val="single" w:color="1F4E79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§ 4  Inkrafttreten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Die Änderungen treten zum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[INKRAFTTRETEN-DATUM]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in Kraft.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2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 Sofort mit Unterzeichnung durch beide Parteien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 Zum 1. des auf die Unterzeichnung folgenden Kalendermonats</w:t>
            </w:r>
          </w:p>
          <w:p>
            <w:pPr>
              <w:spacing w:after="4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 Abweichendes Datum (s. o.)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1F4E79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§ 5  Schlussbestimmungen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(1)  Alle übrigen Bestimmungen des Hauptvertrags und aller bisherigen Anlagen und Nachträge bleiben unberührt und gelten unverändert fort.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(2)  Mündliche Nebenabreden bestehen nicht. Änderungen und Ergänzungen dieses Nachtrags bedürfen der Schriftform (E-Mail genügt).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(3)  Im Falle von Widersprüchen zwischen diesem Nachtrag und dem Hauptvertrag hat der Nachtrag Vorrang.</w:t>
      </w:r>
    </w:p>
    <w:p>
      <w:pPr>
        <w:spacing w:after="200" w:before="200"/>
      </w:pPr>
      <w:r>
        <w:t xml:space="preserve"/>
      </w:r>
    </w:p>
    <w:p>
      <w:pPr>
        <w:pBdr>
          <w:bottom w:val="single" w:color="1F4E79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Unterzeichnung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Mit ihrer Unterschrift erklären beide Parteien ihr Einverständnis mit den vorstehenden Änderungen, den vereinbarten Preisen und dem gewählten Zahlungsrhythmus.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Auftraggeber (AG)</w:t>
            </w:r>
          </w:p>
          <w:p>
            <w:pPr>
              <w:spacing w:after="6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Ort, Datum: __________________________</w:t>
            </w:r>
          </w:p>
          <w:p>
            <w:pPr>
              <w:pBdr>
                <w:top w:val="single" w:color="000000" w:sz="4"/>
              </w:pBdr>
              <w:spacing w:after="60" w:before="2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Unterschrift, Stempel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[[Firma des Auftraggebers]]</w:t>
            </w:r>
          </w:p>
        </w:tc>
        <w:tc>
          <w:tcPr>
            <w:tcW w:type="dxa" w:w="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Auftragnehmer (AN)</w:t>
            </w:r>
          </w:p>
          <w:p>
            <w:pPr>
              <w:spacing w:after="6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Ort, Datum: __________________________</w:t>
            </w:r>
          </w:p>
          <w:p>
            <w:pPr>
              <w:pBdr>
                <w:top w:val="single" w:color="000000" w:sz="4"/>
              </w:pBdr>
              <w:spacing w:after="60" w:before="2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Unterschrift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oder Firma AN]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tabs>
        <w:tab w:val="right" w:pos="9026"/>
      </w:tabs>
      <w:spacing w:before="120"/>
    </w:pPr>
    <w:r>
      <w:rPr>
        <w:rFonts w:ascii="Calibri" w:cs="Calibri" w:eastAsia="Calibri" w:hAnsi="Calibri"/>
        <w:color w:val="666666"/>
        <w:sz w:val="16"/>
        <w:szCs w:val="16"/>
      </w:rPr>
      <w:t xml:space="preserve">Vertraulich – nur für Vertragsparteien</w:t>
    </w:r>
    <w:r>
      <w:rPr>
        <w:rFonts w:ascii="Calibri" w:cs="Calibri" w:eastAsia="Calibri" w:hAnsi="Calibri"/>
        <w:color w:val="666666"/>
        <w:sz w:val="16"/>
        <w:szCs w:val="16"/>
      </w:rPr>
      <w:t xml:space="preserve">	Seite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9026"/>
      </w:tabs>
      <w:spacing w:after="120"/>
    </w:pPr>
    <w:r>
      <w:rPr>
        <w:rFonts w:ascii="Calibri" w:cs="Calibri" w:eastAsia="Calibri" w:hAnsi="Calibri"/>
        <w:b/>
        <w:bCs/>
        <w:color w:val="1F4E79"/>
        <w:sz w:val="16"/>
        <w:szCs w:val="16"/>
      </w:rPr>
      <w:t xml:space="preserve">Aktions Tracker – Vertragsergänzung</w:t>
    </w:r>
    <w:r>
      <w:rPr>
        <w:rFonts w:ascii="Calibri" w:cs="Calibri" w:eastAsia="Calibri" w:hAnsi="Calibri"/>
        <w:color w:val="666666"/>
        <w:sz w:val="16"/>
        <w:szCs w:val="16"/>
      </w:rPr>
      <w:t xml:space="preserve">	 Nachtrag zum IT-Dienstleistungsvertrag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2026-06-04T21:31:01.290Z</dcterms:created>
  <dcterms:modified xsi:type="dcterms:W3CDTF">2026-06-04T21:31:01.291Z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