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w:t>
      </w:r>
      <w:del w:id="0" w:author="Unknown Author" w:date="2020-05-06T13:43:00Z">
        <w:r>
          <w:rPr/>
          <w:delText xml:space="preserve"> </w:delText>
        </w:r>
      </w:del>
      <w:r>
        <w:rPr/>
        <w:t xml:space="preserve"> increases accuracy for bulls to 0.99 in all cases and respectively decreases accuracy for </w:t>
      </w:r>
      <w:del w:id="1" w:author="Unknown Author" w:date="2020-05-06T13:44:00Z">
        <w:r>
          <w:rPr/>
          <w:delText xml:space="preserve"> </w:delText>
        </w:r>
      </w:del>
      <w:commentRangeStart w:id="3"/>
      <w:commentRangeStart w:id="4"/>
      <w:r>
        <w:rPr/>
        <w:commentReference w:id="2"/>
      </w:r>
      <w:r>
        <w:rPr/>
      </w:r>
      <w:commentRangeEnd w:id="3"/>
      <w:r>
        <w:commentReference w:id="3"/>
      </w:r>
      <w:r>
        <w:rPr/>
      </w:r>
      <w:commentRangeEnd w:id="4"/>
      <w:r>
        <w:commentReference w:id="4"/>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KGzl4mCEcDo41"/>
      <w:bookmarkStart w:id="3" w:name="ZOTERO_BREF_ZHPw6lgZ82GC"/>
      <w:bookmarkStart w:id="4" w:name="ZOTERO_BREF_ZHPw6lgZ82GC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0.66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0.63, 0.58, or </w:t>
      </w:r>
      <w:commentRangeStart w:id="7"/>
      <w:r>
        <w:rPr/>
        <w:commentReference w:id="6"/>
      </w:r>
      <w:r>
        <w:rPr/>
      </w:r>
      <w:commentRangeEnd w:id="7"/>
      <w:r>
        <w:commentReference w:id="7"/>
      </w:r>
      <w:r>
        <w:rPr/>
        <w:t>0.54.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2" w:author="Unknown Author" w:date="2020-05-25T18:44:00Z">
        <w:r>
          <w:rPr/>
          <w:t>They concluded,</w:t>
        </w:r>
      </w:ins>
      <w:ins w:id="3" w:author="Unknown Author" w:date="2020-05-25T18:45:00Z">
        <w:r>
          <w:rPr/>
          <w:t xml:space="preserve"> </w:t>
        </w:r>
      </w:ins>
      <w:ins w:id="4" w:author="Unknown Author" w:date="2020-06-01T15:36:20Z">
        <w:r>
          <w:rPr/>
          <w:t xml:space="preserve">that </w:t>
        </w:r>
      </w:ins>
      <w:ins w:id="5" w:author="Unknown Author" w:date="2020-06-01T15:36:20Z">
        <w:r>
          <w:rPr/>
          <w:t xml:space="preserve">accuracy is a function of </w:t>
        </w:r>
      </w:ins>
      <w:ins w:id="6" w:author="Unknown Author" w:date="2020-06-01T15:36:20Z">
        <w:r>
          <w:rPr/>
          <w:t xml:space="preserve">the number of records in the training population </w:t>
        </w:r>
      </w:ins>
      <w:ins w:id="7" w:author="Unknown Author" w:date="2020-06-01T15:36:20Z">
        <w:r>
          <w:rPr/>
          <w:t>with</w:t>
        </w:r>
      </w:ins>
      <w:ins w:id="8" w:author="Unknown Author" w:date="2020-06-01T15:36:20Z">
        <w:r>
          <w:rPr/>
          <w:t xml:space="preserve"> diminishing return</w:t>
        </w:r>
      </w:ins>
      <w:ins w:id="9" w:author="Unknown Author" w:date="2020-06-01T15:36:20Z">
        <w:r>
          <w:rPr/>
          <w:t>s, hence</w:t>
        </w:r>
      </w:ins>
      <w:del w:id="10" w:author="Unknown Author" w:date="2020-06-01T15:36:51Z">
        <w:r>
          <w:rPr/>
          <w:delText>that</w:delText>
        </w:r>
      </w:del>
      <w:r>
        <w:rPr/>
        <w:t xml:space="preserve"> additional phenotype records are most valuable when the number of records is small</w:t>
      </w:r>
      <w:del w:id="11" w:author="Unknown Author" w:date="2020-06-01T15:36:32Z">
        <w:r>
          <w:rPr/>
          <w:delText xml:space="preserve"> and that </w:delText>
        </w:r>
      </w:del>
      <w:del w:id="12" w:author="Unknown Author" w:date="2020-06-01T15:36:32Z">
        <w:r>
          <w:rPr/>
          <w:delText>accuracy is a function of with</w:delText>
        </w:r>
      </w:del>
      <w:del w:id="13" w:author="GORJANC Gregor" w:date="2020-05-25T21:37:00Z">
        <w:r>
          <w:rPr/>
          <w:delText xml:space="preserve"> relationship</w:delText>
        </w:r>
      </w:del>
      <w:del w:id="14" w:author="Unknown Author" w:date="2020-06-01T15:35:50Z">
        <w:r>
          <w:rPr/>
          <w:delText>s</w:delText>
        </w:r>
      </w:del>
      <w:del w:id="15" w:author="Unknown Author" w:date="2020-06-01T15:35:50Z">
        <w:r>
          <w:rPr/>
          <w:commentReference w:id="8"/>
        </w:r>
      </w:del>
      <w:del w:id="16" w:author="Unknown Author" w:date="2020-06-01T15:35:50Z">
        <w:r>
          <w:rPr/>
          <w:commentReference w:id="9"/>
        </w:r>
      </w:del>
      <w:del w:id="17" w:author="GORJANC Gregor" w:date="2020-05-25T21:39:00Z">
        <w:r>
          <w:rPr/>
          <w:delText>and geneti</w:delText>
        </w:r>
      </w:del>
      <w:del w:id="18" w:author="GORJANC Gregor" w:date="2020-05-25T21:39:00Z">
        <w:r>
          <w:rPr/>
          <w:delText>c gain</w:delText>
        </w:r>
      </w:del>
      <w:ins w:id="19" w:author="Unknown Author" w:date="2020-05-25T18:46:00Z">
        <w:r>
          <w:rPr/>
          <w:t>.</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0.76, 0.85, or 0.89.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20"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21"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648"/>
        <w:gridCol w:w="1307"/>
        <w:gridCol w:w="1307"/>
        <w:gridCol w:w="1304"/>
        <w:gridCol w:w="1307"/>
        <w:gridCol w:w="1307"/>
        <w:gridCol w:w="1316"/>
        <w:gridCol w:w="1"/>
        <w:gridCol w:w="53"/>
      </w:tblGrid>
      <w:tr>
        <w:trPr>
          <w:cantSplit w:val="true"/>
        </w:trPr>
        <w:tc>
          <w:tcPr>
            <w:tcW w:w="1648"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49" w:type="dxa"/>
            <w:gridSpan w:val="7"/>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53"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8" w:type="dxa"/>
            <w:vMerge w:val="continue"/>
            <w:tcBorders>
              <w:top w:val="single" w:sz="8" w:space="0" w:color="000000"/>
            </w:tcBorders>
            <w:shd w:fill="auto" w:val="clear"/>
            <w:vAlign w:val="center"/>
          </w:tcPr>
          <w:p>
            <w:pPr>
              <w:pStyle w:val="Normal"/>
              <w:snapToGrid w:val="false"/>
              <w:spacing w:before="0" w:after="240"/>
              <w:rPr/>
            </w:pPr>
            <w:r>
              <w:rPr/>
            </w:r>
          </w:p>
        </w:tc>
        <w:tc>
          <w:tcPr>
            <w:tcW w:w="1307"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7"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4"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7"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7"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70" w:type="dxa"/>
            <w:gridSpan w:val="3"/>
            <w:tcBorders>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8"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7"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7"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4"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7"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7"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6"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4"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8" w:type="dxa"/>
            <w:tcBorders/>
            <w:shd w:color="auto" w:fill="FFFFFF" w:val="clear"/>
            <w:vAlign w:val="center"/>
          </w:tcPr>
          <w:p>
            <w:pPr>
              <w:pStyle w:val="TableContents"/>
              <w:spacing w:lineRule="auto" w:line="276" w:before="86" w:after="58"/>
              <w:rPr/>
            </w:pPr>
            <w:r>
              <w:rPr/>
              <w:t>$P:$G = 1:1</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4"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7"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7"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6"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4"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8" w:type="dxa"/>
            <w:tcBorders>
              <w:bottom w:val="single" w:sz="8" w:space="0" w:color="000000"/>
              <w:insideH w:val="single" w:sz="8" w:space="0" w:color="000000"/>
            </w:tcBorders>
            <w:shd w:color="auto" w:fill="FFFFFF" w:val="clear"/>
            <w:vAlign w:val="center"/>
          </w:tcPr>
          <w:p>
            <w:pPr>
              <w:pStyle w:val="TableContents"/>
              <w:spacing w:lineRule="auto" w:line="276" w:before="86" w:after="58"/>
              <w:rPr/>
            </w:pPr>
            <w:r>
              <w:rPr/>
              <w:t>$P:$G = 2:1</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4"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7"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6"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4" w:type="dxa"/>
            <w:gridSpan w:val="2"/>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del w:id="22" w:author="Unknown Author" w:date="2020-06-01T15:38:29Z">
        <w:r>
          <w:rPr>
            <w:highlight w:val="white"/>
          </w:rPr>
          <w:commentReference w:id="10"/>
        </w:r>
      </w:del>
      <w:del w:id="23" w:author="Unknown Author" w:date="2020-06-01T15:38:29Z">
        <w:r>
          <w:rPr>
            <w:highlight w:val="white"/>
          </w:rPr>
          <w:commentReference w:id="11"/>
        </w:r>
      </w:del>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insideH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insideH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insideH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insideH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2410"/>
        <w:gridCol w:w="2409"/>
        <w:gridCol w:w="2407"/>
        <w:gridCol w:w="2411"/>
      </w:tblGrid>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1:2</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1:1</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C11</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r>
              <w:rPr/>
              <w:commentReference w:id="12"/>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0.80</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G10</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1.32</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1.71</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2.02</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G9</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1.76</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2.06</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2.48</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G8</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1.99</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2.27</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2.52</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G5</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2.40</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2.85</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G2</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2.86</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3.11</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2.70</w:t>
            </w:r>
          </w:p>
        </w:tc>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2.93</w:t>
            </w:r>
          </w:p>
        </w:tc>
        <w:tc>
          <w:tcPr>
            <w:tcW w:w="2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del w:id="24" w:author="Unknown Author" w:date="2020-06-01T15:39:22Z">
        <w:r>
          <w:rPr/>
          <w:commentReference w:id="13"/>
        </w:r>
      </w:del>
      <w:del w:id="25" w:author="Unknown Author" w:date="2020-06-01T15:39:22Z">
        <w:r>
          <w:rPr/>
          <w:commentReference w:id="14"/>
        </w:r>
      </w:del>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del w:id="26" w:author="Unknown Author" w:date="2020-06-01T15:39:30Z">
        <w:r>
          <w:rPr/>
          <w:commentReference w:id="15"/>
        </w:r>
      </w:del>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131"/>
        <w:gridCol w:w="1401"/>
        <w:gridCol w:w="1401"/>
        <w:gridCol w:w="1401"/>
        <w:gridCol w:w="1401"/>
        <w:gridCol w:w="1401"/>
        <w:gridCol w:w="1402"/>
        <w:gridCol w:w="69"/>
      </w:tblGrid>
      <w:tr>
        <w:trPr>
          <w:trHeight w:val="360" w:hRule="exact"/>
        </w:trPr>
        <w:tc>
          <w:tcPr>
            <w:tcW w:w="1131"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07" w:type="dxa"/>
            <w:gridSpan w:val="6"/>
            <w:tcBorders>
              <w:top w:val="single" w:sz="8" w:space="0" w:color="000000"/>
              <w:bottom w:val="single" w:sz="2" w:space="0" w:color="000000"/>
              <w:insideH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9"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1" w:type="dxa"/>
            <w:tcBorders/>
            <w:shd w:color="auto" w:fill="FFFFFF" w:val="clear"/>
            <w:vAlign w:val="center"/>
          </w:tcPr>
          <w:p>
            <w:pPr>
              <w:pStyle w:val="Normal"/>
              <w:snapToGrid w:val="false"/>
              <w:spacing w:before="0" w:after="240"/>
              <w:rPr/>
            </w:pPr>
            <w:r>
              <w:rPr/>
            </w:r>
          </w:p>
        </w:tc>
        <w:tc>
          <w:tcPr>
            <w:tcW w:w="4203" w:type="dxa"/>
            <w:gridSpan w:val="3"/>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4" w:type="dxa"/>
            <w:gridSpan w:val="3"/>
            <w:tcBorders>
              <w:left w:val="single" w:sz="4" w:space="0" w:color="000000"/>
              <w:bottom w:val="single" w:sz="2" w:space="0" w:color="000000"/>
              <w:insideH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69" w:type="dxa"/>
            <w:tcBorders/>
            <w:shd w:fill="auto" w:val="clear"/>
          </w:tcPr>
          <w:p>
            <w:pPr>
              <w:pStyle w:val="Normal"/>
              <w:snapToGrid w:val="false"/>
              <w:spacing w:before="0" w:after="240"/>
              <w:rPr/>
            </w:pPr>
            <w:r>
              <w:rPr/>
            </w:r>
          </w:p>
        </w:tc>
      </w:tr>
      <w:tr>
        <w:trPr>
          <w:trHeight w:val="786" w:hRule="exact"/>
          <w:cantSplit w:val="true"/>
        </w:trPr>
        <w:tc>
          <w:tcPr>
            <w:tcW w:w="1131" w:type="dxa"/>
            <w:tcBorders>
              <w:left w:val="single" w:sz="2" w:space="0" w:color="000000"/>
              <w:bottom w:val="single" w:sz="4" w:space="0" w:color="000000"/>
              <w:insideH w:val="single" w:sz="4" w:space="0" w:color="000000"/>
            </w:tcBorders>
            <w:shd w:color="auto" w:fill="FFFFFF" w:val="clear"/>
            <w:vAlign w:val="center"/>
          </w:tcPr>
          <w:p>
            <w:pPr>
              <w:pStyle w:val="Normal"/>
              <w:snapToGrid w:val="false"/>
              <w:spacing w:before="0" w:after="240"/>
              <w:rPr/>
            </w:pPr>
            <w:r>
              <w:rPr/>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tcBorders>
              <w:left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2"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69" w:type="dxa"/>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8"/>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101"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1"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8"/>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101"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69" w:type="dxa"/>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8"/>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101"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69" w:type="dxa"/>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8"/>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101"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69"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1"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69" w:type="dxa"/>
            <w:tcBorders/>
            <w:shd w:fill="auto" w:val="clear"/>
          </w:tcPr>
          <w:p>
            <w:pPr>
              <w:pStyle w:val="Normal"/>
              <w:snapToGrid w:val="false"/>
              <w:spacing w:before="0" w:after="240"/>
              <w:rPr>
                <w:b/>
                <w:b/>
                <w:bCs/>
              </w:rPr>
            </w:pPr>
            <w:r>
              <w:rPr>
                <w:b/>
                <w:bCs/>
              </w:rPr>
            </w:r>
          </w:p>
        </w:tc>
      </w:tr>
      <w:tr>
        <w:trPr>
          <w:trHeight w:val="360" w:hRule="exact"/>
        </w:trPr>
        <w:tc>
          <w:tcPr>
            <w:tcW w:w="113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69" w:type="dxa"/>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27"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28"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29"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30"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31"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32" w:author="Unknown Author" w:date="2020-05-06T14:42:00Z">
        <w:r>
          <w:rPr/>
          <w:t>3</w:t>
        </w:r>
      </w:ins>
      <w:del w:id="33"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34" w:author="Unknown Author" w:date="2020-03-26T13:28:00Z">
        <w:r>
          <w:rPr/>
          <w:delText xml:space="preserve">  </w:delText>
        </w:r>
      </w:del>
      <w:ins w:id="35"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36" w:author="Unknown Author" w:date="2020-03-26T12:01:00Z">
        <w:r>
          <w:rPr>
            <w:rStyle w:val="CommentReference3"/>
            <w:rFonts w:eastAsia="Times New Roman"/>
            <w:sz w:val="24"/>
            <w:szCs w:val="24"/>
            <w:highlight w:val="yellow"/>
          </w:rPr>
          <w:t xml:space="preserve"> </w:t>
        </w:r>
      </w:ins>
      <w:ins w:id="37"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38" w:author="GORJANC Gregor" w:date="2020-03-23T18:01:00Z">
        <w:r>
          <w:rPr/>
          <w:t xml:space="preserve">Mention developments in </w:t>
        </w:r>
      </w:ins>
      <w:ins w:id="39" w:author="GORJANC Gregor" w:date="2020-03-23T18:02:00Z">
        <w:r>
          <w:rPr/>
          <w:t>the developing world (</w:t>
        </w:r>
      </w:ins>
      <w:ins w:id="40" w:author="GORJANC Gregor" w:date="2020-03-23T18:01:00Z">
        <w:r>
          <w:rPr/>
          <w:t>Africa</w:t>
        </w:r>
      </w:ins>
      <w:ins w:id="41" w:author="GORJANC Gregor" w:date="2020-03-23T18:02:00Z">
        <w:r>
          <w:rPr/>
          <w:t>) and cite Owen’s paper, maybe also Maria’s spatial paper and Ante’s EAAP abstract.</w:t>
        </w:r>
      </w:ins>
    </w:p>
    <w:p>
      <w:pPr>
        <w:pStyle w:val="Normal"/>
        <w:rPr/>
      </w:pPr>
      <w:ins w:id="42" w:author="GORJANC Gregor" w:date="2020-05-06T00:24:00Z">
        <w:r>
          <w:rPr/>
          <w:t>Milkin</w:t>
        </w:r>
      </w:ins>
      <w:ins w:id="43" w:author="GORJANC Gregor" w:date="2020-05-06T00:25:00Z">
        <w:r>
          <w:rPr/>
          <w:t>g</w:t>
        </w:r>
      </w:ins>
      <w:ins w:id="44" w:author="GORJANC Gregor" w:date="2020-05-06T00:24:00Z">
        <w:r>
          <w:rPr/>
          <w:t xml:space="preserve"> Robot</w:t>
        </w:r>
      </w:ins>
      <w:ins w:id="45" w:author="GORJANC Gregor" w:date="2020-05-06T00:25:00Z">
        <w:r>
          <w:rPr/>
          <w:t xml:space="preserve"> could change all of this!!</w:t>
        </w:r>
      </w:ins>
      <w:ins w:id="46" w:author="GORJANC Gregor" w:date="2020-05-06T00:24:00Z">
        <w:r>
          <w:rPr/>
          <w:t>!</w:t>
        </w:r>
      </w:ins>
    </w:p>
    <w:p>
      <w:pPr>
        <w:pStyle w:val="Heading2"/>
        <w:numPr>
          <w:ilvl w:val="1"/>
          <w:numId w:val="2"/>
        </w:numPr>
        <w:rPr/>
      </w:pPr>
      <w:ins w:id="47" w:author="GORJANC Gregor" w:date="2020-03-01T13:48:00Z">
        <w:r>
          <w:rPr/>
          <w:t xml:space="preserve">5 </w:t>
        </w:r>
      </w:ins>
      <w:ins w:id="48" w:author="GORJANC Gregor" w:date="2020-03-01T13:49:00Z">
        <w:r>
          <w:rPr/>
          <w:t>Implications</w:t>
        </w:r>
      </w:ins>
    </w:p>
    <w:p>
      <w:pPr>
        <w:pStyle w:val="Normal"/>
        <w:rPr/>
      </w:pPr>
      <w:ins w:id="49"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50"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51" w:author="Unknown Author" w:date="2020-03-24T12:08:00Z">
        <w:r>
          <w:rPr>
            <w:rStyle w:val="CommentReference2"/>
            <w:sz w:val="24"/>
            <w:szCs w:val="24"/>
            <w:highlight w:val="lightGray"/>
          </w:rPr>
          <w:t>ncreasing the number of phenotypic records increases the accuracy in a diminishing manner</w:t>
        </w:r>
      </w:ins>
      <w:ins w:id="52"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53"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54" w:author="GORJANC Gregor" w:date="2020-03-01T13:49:00Z">
        <w:r>
          <w:rPr>
            <w:lang w:val="en-US"/>
          </w:rPr>
          <w:t>All phenotyped animals should be genotyped to increase the value of phenotype investments</w:t>
        </w:r>
      </w:ins>
      <w:ins w:id="55" w:author="GORJANC Gregor" w:date="2020-03-01T13:51:00Z">
        <w:r>
          <w:rPr>
            <w:lang w:val="en-US"/>
          </w:rPr>
          <w:t xml:space="preserve"> (a phenotype itself is useful for 1-3 generations with the pedigree model, but many more generations with the marke</w:t>
        </w:r>
      </w:ins>
      <w:ins w:id="56" w:author="GORJANC Gregor" w:date="2020-03-01T13:52:00Z">
        <w:r>
          <w:rPr>
            <w:lang w:val="en-US"/>
          </w:rPr>
          <w:t>r model</w:t>
        </w:r>
      </w:ins>
      <w:ins w:id="57" w:author="GORJANC Gregor" w:date="2020-03-01T13:49:00Z">
        <w:r>
          <w:rPr>
            <w:lang w:val="en-US"/>
          </w:rPr>
          <w:t xml:space="preserve"> – can we make some simple calculations to show this – based on Daetwyler formulas? Also, can we show the value for a farmer if he is </w:t>
        </w:r>
      </w:ins>
      <w:ins w:id="58"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59"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61" w:author="GORJANC Gregor" w:date="2020-02-28T14:03:00Z"/>
        </w:rPr>
      </w:pPr>
      <w:del w:id="60" w:author="GORJANC Gregor" w:date="2020-02-28T14:03:00Z">
        <w:r>
          <w:rPr/>
        </w:r>
      </w:del>
    </w:p>
    <w:p>
      <w:pPr>
        <w:pStyle w:val="Normal"/>
        <w:rPr/>
      </w:pPr>
      <w:ins w:id="62" w:author="GORJANC Gregor" w:date="2020-02-28T14:03:00Z">
        <w:r>
          <w:rPr>
            <w:highlight w:val="yellow"/>
          </w:rPr>
          <w:t>TODO</w:t>
        </w:r>
      </w:ins>
      <w:del w:id="63" w:author="GORJANC Gregor" w:date="2020-02-28T14:03:00Z">
        <w:r>
          <w:rPr>
            <w:highlight w:val="yellow"/>
          </w:rPr>
          <w:delText>List of abbreviations</w:delText>
        </w:r>
      </w:del>
    </w:p>
    <w:p>
      <w:pPr>
        <w:pStyle w:val="Normal"/>
        <w:rPr/>
      </w:pPr>
      <w:r>
        <w:rPr/>
      </w:r>
    </w:p>
    <w:p>
      <w:pPr>
        <w:pStyle w:val="Heading1"/>
        <w:numPr>
          <w:ilvl w:val="0"/>
          <w:numId w:val="2"/>
        </w:numPr>
        <w:rPr/>
      </w:pPr>
      <w:del w:id="64" w:author="GORJANC Gregor" w:date="2020-02-28T14:00:00Z">
        <w:r>
          <w:rPr/>
          <w:delText xml:space="preserve">Declarations </w:delText>
        </w:r>
      </w:del>
      <w:ins w:id="65" w:author="GORJANC Gregor" w:date="2020-02-28T14:00:00Z">
        <w:r>
          <w:rPr/>
          <w:t>Acknoweldgement</w:t>
        </w:r>
      </w:ins>
    </w:p>
    <w:p>
      <w:pPr>
        <w:pStyle w:val="Normal"/>
        <w:rPr/>
      </w:pPr>
      <w:ins w:id="66" w:author="GORJANC Gregor" w:date="2020-02-28T14:01:00Z">
        <w:r>
          <w:rPr/>
          <w:t>The authors acknowledge support from the BBSRC to The Roslin Institute (BBS/E/D/30002275) and The University of Edinburgh’s Data-Driven Innovation Chancellor’s fellowship.</w:t>
        </w:r>
      </w:ins>
      <w:del w:id="67" w:author="GORJANC Gregor" w:date="2020-02-28T14:00:00Z">
        <w:r>
          <w:rPr/>
          <w:delText xml:space="preserve">Ethics approval and consent to participate </w:delText>
        </w:r>
      </w:del>
    </w:p>
    <w:p>
      <w:pPr>
        <w:pStyle w:val="Normal"/>
        <w:rPr/>
      </w:pPr>
      <w:del w:id="68" w:author="GORJANC Gregor" w:date="2020-02-28T14:00:00Z">
        <w:r>
          <w:rPr/>
          <w:delText>Consent for publication</w:delText>
        </w:r>
      </w:del>
    </w:p>
    <w:p>
      <w:pPr>
        <w:pStyle w:val="Normal"/>
        <w:rPr/>
      </w:pPr>
      <w:del w:id="69"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7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noVBand="0" w:val="0000" w:noHBand="0" w:lastColumn="0" w:firstColumn="0" w:lastRow="0" w:firstRow="0"/>
      </w:tblPr>
      <w:tblGrid>
        <w:gridCol w:w="1842"/>
        <w:gridCol w:w="1840"/>
        <w:gridCol w:w="1846"/>
        <w:gridCol w:w="1842"/>
        <w:gridCol w:w="1842"/>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40"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1037"/>
        <w:gridCol w:w="1180"/>
        <w:gridCol w:w="1588"/>
        <w:gridCol w:w="1642"/>
        <w:gridCol w:w="1634"/>
        <w:gridCol w:w="1002"/>
        <w:gridCol w:w="1561"/>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#daughters / sire</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Accuracy_sires</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Accuracy_non-phenotyped</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#cows</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w:t>
            </w:r>
            <w:r>
              <w:rPr/>
              <w:t>2</w:t>
            </w:r>
            <w:ins w:id="71" w:author="Unknown Author" w:date="2020-06-01T16:15:45Z">
              <w:r>
                <w:rPr/>
                <w:t xml:space="preserve"> (0.53)</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w:t>
            </w:r>
            <w:ins w:id="72" w:author="Unknown Author" w:date="2020-06-01T16:06:19Z">
              <w:r>
                <w:rPr/>
                <w:t>7</w:t>
              </w:r>
            </w:ins>
            <w:ins w:id="73" w:author="Unknown Author" w:date="2020-06-01T16:15:54Z">
              <w:r>
                <w:rPr/>
                <w:t xml:space="preserve"> (0.58)</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ins w:id="74" w:author="Unknown Author" w:date="2020-06-01T16:15:58Z">
              <w:r>
                <w:rPr/>
                <w:t xml:space="preserve"> </w:t>
              </w:r>
            </w:ins>
            <w:ins w:id="75" w:author="Unknown Author" w:date="2020-06-01T16:15:58Z">
              <w:r>
                <w:rPr/>
                <w:t>(0.6</w:t>
              </w:r>
            </w:ins>
            <w:ins w:id="76" w:author="Unknown Author" w:date="2020-06-01T16:16:01Z">
              <w:r>
                <w:rPr/>
                <w:t>4)</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77" w:author="Unknown Author" w:date="2020-06-01T16:16:04Z">
              <w:r>
                <w:rPr/>
                <w:t xml:space="preserve"> </w:t>
              </w:r>
            </w:ins>
            <w:ins w:id="78" w:author="Unknown Author" w:date="2020-06-01T16:16:04Z">
              <w:r>
                <w:rPr/>
                <w:t>(0.68)</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ins w:id="79" w:author="Unknown Author" w:date="2020-06-01T16:16:58Z">
              <w:r>
                <w:rPr/>
                <w:t xml:space="preserve"> </w:t>
              </w:r>
            </w:ins>
            <w:ins w:id="80" w:author="Unknown Author" w:date="2020-06-01T16:16:58Z">
              <w:r>
                <w:rPr/>
                <w:t>(0</w:t>
              </w:r>
            </w:ins>
            <w:ins w:id="81" w:author="Unknown Author" w:date="2020-06-01T16:17:00Z">
              <w:r>
                <w:rPr/>
                <w:t>.91)</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0.85</w:t>
            </w:r>
            <w:ins w:id="82" w:author="Unknown Author" w:date="2020-06-01T16:16:52Z">
              <w:r>
                <w:rPr/>
                <w:t xml:space="preserve"> </w:t>
              </w:r>
            </w:ins>
            <w:ins w:id="83" w:author="Unknown Author" w:date="2020-06-01T16:16:52Z">
              <w:r>
                <w:rPr/>
                <w:t>(0.86)</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0.76</w:t>
            </w:r>
            <w:ins w:id="84" w:author="Unknown Author" w:date="2020-06-01T16:16:47Z">
              <w:r>
                <w:rPr/>
                <w:t xml:space="preserve"> </w:t>
              </w:r>
            </w:ins>
            <w:ins w:id="85" w:author="Unknown Author" w:date="2020-06-01T16:16:47Z">
              <w:r>
                <w:rPr/>
                <w:t>(0.77)</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86" w:author="Unknown Author" w:date="2020-06-01T16:16:43Z">
              <w:r>
                <w:rPr/>
                <w:t xml:space="preserve"> </w:t>
              </w:r>
            </w:ins>
            <w:ins w:id="87" w:author="Unknown Author" w:date="2020-06-01T16:16:43Z">
              <w:r>
                <w:rPr/>
                <w:t>(0.68)</w:t>
              </w:r>
            </w:ins>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3"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4"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bidi="ar-SA" w:eastAsia="zh-CN"/>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Application>LibreOffice/6.0.7.3$Linux_X86_64 LibreOffice_project/00m0$Build-3</Application>
  <Pages>44</Pages>
  <Words>7985</Words>
  <Characters>45495</Characters>
  <CharactersWithSpaces>52797</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2020-06-01T16:17:08Z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