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eastAsia="Wingdings"/>
          <w:b/>
          <w:b/>
          <w:bCs/>
          <w:color w:val="000000"/>
          <w:highlight w:val="white"/>
        </w:rPr>
      </w:pPr>
      <w:r>
        <w:rPr>
          <w:rFonts w:eastAsia="Wingdings"/>
          <w:b/>
          <w:bCs/>
          <w:color w:val="000000"/>
          <w:highlight w:val="white"/>
        </w:rPr>
        <w:t>Table S3</w:t>
      </w:r>
      <w:r>
        <w:rPr>
          <w:rFonts w:eastAsia="Wingdings"/>
          <w:b/>
          <w:bCs/>
          <w:color w:val="000000"/>
          <w:highlight w:val="white"/>
        </w:rPr>
        <w:t xml:space="preserve"> Intensity of sire selection by scenario and relative cost of phenotyping to genotyping</w:t>
      </w:r>
    </w:p>
    <w:tbl>
      <w:tblPr>
        <w:tblW w:w="6413" w:type="dxa"/>
        <w:jc w:val="left"/>
        <w:tblInd w:w="1541" w:type="dxa"/>
        <w:tblCellMar>
          <w:top w:w="57" w:type="dxa"/>
          <w:left w:w="0" w:type="dxa"/>
          <w:bottom w:w="57" w:type="dxa"/>
          <w:right w:w="0" w:type="dxa"/>
        </w:tblCellMar>
        <w:tblLook w:val="0000" w:noHBand="0" w:noVBand="0" w:firstColumn="0" w:lastRow="0" w:lastColumn="0" w:firstRow="0"/>
      </w:tblPr>
      <w:tblGrid>
        <w:gridCol w:w="1022"/>
        <w:gridCol w:w="1797"/>
        <w:gridCol w:w="1797"/>
        <w:gridCol w:w="1796"/>
      </w:tblGrid>
      <w:tr>
        <w:trPr>
          <w:trHeight w:val="369" w:hRule="exact"/>
        </w:trPr>
        <w:tc>
          <w:tcPr>
            <w:tcW w:w="1022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/>
            </w:r>
          </w:p>
        </w:tc>
        <w:tc>
          <w:tcPr>
            <w:tcW w:w="5390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rPr/>
            </w:pPr>
            <w:r>
              <w:rPr>
                <w:color w:val="000000"/>
                <w:szCs w:val="24"/>
                <w:lang w:val="en-GB"/>
              </w:rPr>
              <w:t>Relative cost of phenotyping (P) to genotyping (G)</w:t>
            </w:r>
          </w:p>
        </w:tc>
      </w:tr>
      <w:tr>
        <w:trPr>
          <w:trHeight w:val="369" w:hRule="exact"/>
        </w:trPr>
        <w:tc>
          <w:tcPr>
            <w:tcW w:w="1022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left"/>
              <w:rPr/>
            </w:pPr>
            <w:r>
              <w:rPr/>
              <w:t>Scenario</w:t>
            </w:r>
          </w:p>
        </w:tc>
        <w:tc>
          <w:tcPr>
            <w:tcW w:w="179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>
                <w:b/>
                <w:b/>
                <w:bCs/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$P:$G = 1:2</w:t>
            </w:r>
          </w:p>
        </w:tc>
        <w:tc>
          <w:tcPr>
            <w:tcW w:w="179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>
                <w:b/>
                <w:b/>
                <w:bCs/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$P:$G = 1:1</w:t>
            </w:r>
          </w:p>
        </w:tc>
        <w:tc>
          <w:tcPr>
            <w:tcW w:w="1796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right"/>
              <w:rPr>
                <w:b/>
                <w:b/>
                <w:bCs/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$P:$G = 2:1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C11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0.80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G10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1.32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1.71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2.02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G9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1.76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2.06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2.48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G8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1.99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2.27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2.52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G5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2.40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2.63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2.85</w:t>
            </w:r>
          </w:p>
        </w:tc>
      </w:tr>
      <w:tr>
        <w:trPr>
          <w:trHeight w:val="369" w:hRule="exact"/>
        </w:trPr>
        <w:tc>
          <w:tcPr>
            <w:tcW w:w="1022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G2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2.63</w:t>
            </w:r>
          </w:p>
        </w:tc>
        <w:tc>
          <w:tcPr>
            <w:tcW w:w="1797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2.86</w:t>
            </w:r>
          </w:p>
        </w:tc>
        <w:tc>
          <w:tcPr>
            <w:tcW w:w="1796" w:type="dxa"/>
            <w:tcBorders/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3.11</w:t>
            </w:r>
          </w:p>
        </w:tc>
      </w:tr>
      <w:tr>
        <w:trPr>
          <w:trHeight w:val="369" w:hRule="exact"/>
        </w:trPr>
        <w:tc>
          <w:tcPr>
            <w:tcW w:w="1022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Standard"/>
              <w:spacing w:lineRule="auto" w:line="240"/>
              <w:ind w:hanging="0"/>
              <w:jc w:val="both"/>
              <w:rPr>
                <w:b/>
                <w:b/>
                <w:bCs/>
                <w:color w:val="000000"/>
                <w:szCs w:val="24"/>
                <w:highlight w:val="white"/>
                <w:lang w:val="en-GB"/>
              </w:rPr>
            </w:pPr>
            <w:r>
              <w:rPr>
                <w:color w:val="000000"/>
                <w:szCs w:val="24"/>
                <w:highlight w:val="white"/>
                <w:lang w:val="en-GB"/>
              </w:rPr>
              <w:t>G1</w:t>
            </w:r>
          </w:p>
        </w:tc>
        <w:tc>
          <w:tcPr>
            <w:tcW w:w="179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2.70</w:t>
            </w:r>
          </w:p>
        </w:tc>
        <w:tc>
          <w:tcPr>
            <w:tcW w:w="1797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2.93</w:t>
            </w:r>
          </w:p>
        </w:tc>
        <w:tc>
          <w:tcPr>
            <w:tcW w:w="1796" w:type="dxa"/>
            <w:tcBorders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TableContents"/>
              <w:bidi w:val="0"/>
              <w:spacing w:lineRule="auto" w:line="240" w:before="0" w:after="240"/>
              <w:jc w:val="right"/>
              <w:rPr/>
            </w:pPr>
            <w:r>
              <w:rPr/>
              <w:t>3.14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>
          <w:rFonts w:eastAsia="Wingdings"/>
          <w:color w:val="000000"/>
          <w:highlight w:val="white"/>
        </w:rPr>
        <w:t>$P:$G = relative cost of phenotyping ($P) to genotyping ($G). The scenarios are named C/G for conventional/genomic with numbers indicating the number of phenotype records per lactation.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ind w:firstLine="720"/>
      <w:jc w:val="center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0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1</Pages>
  <Words>88</Words>
  <Characters>418</Characters>
  <CharactersWithSpaces>471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2020-08-16T16:24:13Z</dcterms:created>
  <dc:creator/>
  <dc:description/>
  <dc:language>en-US</dc:language>
  <cp:lastModifiedBy/>
  <dcterms:modified xsi:type="dcterms:W3CDTF">2020-08-16T16:28:25Z</dcterms:modified>
  <cp:revision>2</cp:revision>
  <dc:subject/>
  <dc:title/>
</cp:coreProperties>
</file>