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54AD" w14:paraId="0EB7789E" w14:textId="77777777" w:rsidTr="00445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A1562B8" w14:textId="3D75068B" w:rsidR="004454AD" w:rsidRDefault="004454AD">
            <w:r>
              <w:t>S.No.</w:t>
            </w:r>
          </w:p>
        </w:tc>
        <w:tc>
          <w:tcPr>
            <w:tcW w:w="2254" w:type="dxa"/>
          </w:tcPr>
          <w:p w14:paraId="4178F646" w14:textId="4AADE33A" w:rsidR="004454AD" w:rsidRDefault="00445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Domain</w:t>
            </w:r>
          </w:p>
        </w:tc>
        <w:tc>
          <w:tcPr>
            <w:tcW w:w="2254" w:type="dxa"/>
          </w:tcPr>
          <w:p w14:paraId="588CB591" w14:textId="1AF506DA" w:rsidR="004454AD" w:rsidRDefault="00445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 Problem Identified</w:t>
            </w:r>
          </w:p>
        </w:tc>
        <w:tc>
          <w:tcPr>
            <w:tcW w:w="2254" w:type="dxa"/>
          </w:tcPr>
          <w:p w14:paraId="291E6939" w14:textId="7AFBE185" w:rsidR="004454AD" w:rsidRDefault="00445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Justification</w:t>
            </w:r>
          </w:p>
        </w:tc>
      </w:tr>
      <w:tr w:rsidR="004454AD" w14:paraId="652A0AC2" w14:textId="77777777" w:rsidTr="0044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F9AEEC3" w14:textId="7DE835F6" w:rsidR="004454AD" w:rsidRDefault="004454AD">
            <w:r>
              <w:t>1.</w:t>
            </w:r>
          </w:p>
        </w:tc>
        <w:tc>
          <w:tcPr>
            <w:tcW w:w="2254" w:type="dxa"/>
          </w:tcPr>
          <w:p w14:paraId="65C66C81" w14:textId="7399767D" w:rsidR="004454AD" w:rsidRDefault="0044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Healthcare</w:t>
            </w:r>
          </w:p>
        </w:tc>
        <w:tc>
          <w:tcPr>
            <w:tcW w:w="2254" w:type="dxa"/>
          </w:tcPr>
          <w:p w14:paraId="083D7D83" w14:textId="33E5871B" w:rsidR="004454AD" w:rsidRDefault="0044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4AD">
              <w:t>Data interoperability among systems</w:t>
            </w:r>
          </w:p>
        </w:tc>
        <w:tc>
          <w:tcPr>
            <w:tcW w:w="2254" w:type="dxa"/>
          </w:tcPr>
          <w:p w14:paraId="3A04CC9A" w14:textId="2BBECD9A" w:rsidR="004454AD" w:rsidRDefault="0044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4AD">
              <w:t>Different systems use varied formats, complicating data sharing and integration.</w:t>
            </w:r>
          </w:p>
        </w:tc>
      </w:tr>
      <w:tr w:rsidR="004454AD" w14:paraId="414605DF" w14:textId="77777777" w:rsidTr="00445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8EB9403" w14:textId="378683F7" w:rsidR="004454AD" w:rsidRDefault="004454AD">
            <w:r>
              <w:t>2.</w:t>
            </w:r>
          </w:p>
        </w:tc>
        <w:tc>
          <w:tcPr>
            <w:tcW w:w="2254" w:type="dxa"/>
          </w:tcPr>
          <w:p w14:paraId="209A0145" w14:textId="717F77E7" w:rsidR="004454AD" w:rsidRDefault="0044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54AD">
              <w:t>Finance</w:t>
            </w:r>
          </w:p>
        </w:tc>
        <w:tc>
          <w:tcPr>
            <w:tcW w:w="2254" w:type="dxa"/>
          </w:tcPr>
          <w:p w14:paraId="4F2F8729" w14:textId="3D552141" w:rsidR="004454AD" w:rsidRDefault="0044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54AD">
              <w:t>Fraud detection in financial transactions</w:t>
            </w:r>
          </w:p>
        </w:tc>
        <w:tc>
          <w:tcPr>
            <w:tcW w:w="2254" w:type="dxa"/>
          </w:tcPr>
          <w:p w14:paraId="6D611A97" w14:textId="03795200" w:rsidR="004454AD" w:rsidRDefault="0044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54AD">
              <w:t>Increasing sophistication of fraudulent schemes requires advanced algorithms for detection.</w:t>
            </w:r>
          </w:p>
        </w:tc>
      </w:tr>
      <w:tr w:rsidR="004454AD" w14:paraId="44BF75BA" w14:textId="77777777" w:rsidTr="0044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65C0EF5" w14:textId="038DA2D1" w:rsidR="004454AD" w:rsidRDefault="004454AD">
            <w:r>
              <w:t>3.</w:t>
            </w:r>
          </w:p>
        </w:tc>
        <w:tc>
          <w:tcPr>
            <w:tcW w:w="2254" w:type="dxa"/>
          </w:tcPr>
          <w:p w14:paraId="04B6A9C5" w14:textId="4FD2AB7C" w:rsidR="004454AD" w:rsidRDefault="0044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4AD">
              <w:t>Education</w:t>
            </w:r>
          </w:p>
        </w:tc>
        <w:tc>
          <w:tcPr>
            <w:tcW w:w="2254" w:type="dxa"/>
          </w:tcPr>
          <w:p w14:paraId="6E9B9918" w14:textId="62EFF2DE" w:rsidR="004454AD" w:rsidRDefault="0044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4AD">
              <w:t>Personalized learning experiences</w:t>
            </w:r>
          </w:p>
        </w:tc>
        <w:tc>
          <w:tcPr>
            <w:tcW w:w="2254" w:type="dxa"/>
          </w:tcPr>
          <w:p w14:paraId="624D2634" w14:textId="415B4C87" w:rsidR="004454AD" w:rsidRDefault="0044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4AD">
              <w:t>Diverse learning needs and styles demand adaptive learning technologies.</w:t>
            </w:r>
          </w:p>
        </w:tc>
      </w:tr>
      <w:tr w:rsidR="004454AD" w14:paraId="62FA1CD8" w14:textId="77777777" w:rsidTr="00445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0143C70" w14:textId="3975BD4F" w:rsidR="004454AD" w:rsidRDefault="004454AD">
            <w:r>
              <w:t>4.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454AD" w:rsidRPr="004454AD" w14:paraId="2EFC01B0" w14:textId="77777777" w:rsidTr="004454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04D214" w14:textId="77777777" w:rsidR="004454AD" w:rsidRPr="004454AD" w:rsidRDefault="004454AD" w:rsidP="004454AD">
                  <w:pPr>
                    <w:spacing w:after="0" w:line="240" w:lineRule="auto"/>
                  </w:pPr>
                </w:p>
              </w:tc>
            </w:tr>
          </w:tbl>
          <w:p w14:paraId="14D98E2A" w14:textId="77777777" w:rsidR="004454AD" w:rsidRPr="004454AD" w:rsidRDefault="004454AD" w:rsidP="0044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0"/>
            </w:tblGrid>
            <w:tr w:rsidR="004454AD" w:rsidRPr="004454AD" w14:paraId="30D448B2" w14:textId="77777777" w:rsidTr="004454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2F90D6" w14:textId="77777777" w:rsidR="004454AD" w:rsidRPr="004454AD" w:rsidRDefault="004454AD" w:rsidP="004454AD">
                  <w:pPr>
                    <w:spacing w:after="0" w:line="240" w:lineRule="auto"/>
                  </w:pPr>
                  <w:r w:rsidRPr="004454AD">
                    <w:t>Transportation</w:t>
                  </w:r>
                </w:p>
              </w:tc>
            </w:tr>
          </w:tbl>
          <w:p w14:paraId="235F3C54" w14:textId="77777777" w:rsidR="004454AD" w:rsidRDefault="0044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79A195E" w14:textId="7267A4AB" w:rsidR="004454AD" w:rsidRDefault="0044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54AD">
              <w:t>Real-time traffic management</w:t>
            </w:r>
          </w:p>
        </w:tc>
        <w:tc>
          <w:tcPr>
            <w:tcW w:w="2254" w:type="dxa"/>
          </w:tcPr>
          <w:p w14:paraId="0DCBEAC4" w14:textId="5DA07714" w:rsidR="004454AD" w:rsidRDefault="0044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54AD">
              <w:t>Dynamic traffic patterns need real-time adjustments for effective management.</w:t>
            </w:r>
          </w:p>
        </w:tc>
      </w:tr>
      <w:tr w:rsidR="004454AD" w14:paraId="35E23EC4" w14:textId="77777777" w:rsidTr="0044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0317ACA" w14:textId="29D7D8F2" w:rsidR="004454AD" w:rsidRDefault="004454AD">
            <w:r>
              <w:t>5.</w:t>
            </w:r>
          </w:p>
        </w:tc>
        <w:tc>
          <w:tcPr>
            <w:tcW w:w="2254" w:type="dxa"/>
          </w:tcPr>
          <w:p w14:paraId="75405592" w14:textId="7BC8CC11" w:rsidR="004454AD" w:rsidRDefault="0044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4AD">
              <w:t>Agriculture</w:t>
            </w:r>
          </w:p>
        </w:tc>
        <w:tc>
          <w:tcPr>
            <w:tcW w:w="2254" w:type="dxa"/>
          </w:tcPr>
          <w:p w14:paraId="401FB91A" w14:textId="70553FED" w:rsidR="004454AD" w:rsidRDefault="0044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4AD">
              <w:t>Precision farming and resource management</w:t>
            </w:r>
          </w:p>
        </w:tc>
        <w:tc>
          <w:tcPr>
            <w:tcW w:w="2254" w:type="dxa"/>
          </w:tcPr>
          <w:p w14:paraId="1C0CE60D" w14:textId="656C37C0" w:rsidR="004454AD" w:rsidRDefault="0044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4AD">
              <w:t>Requires integration of sensor data and predictive analytics to optimize resource use.</w:t>
            </w:r>
          </w:p>
        </w:tc>
      </w:tr>
      <w:tr w:rsidR="004454AD" w14:paraId="2C189607" w14:textId="77777777" w:rsidTr="00445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38EA7F7" w14:textId="1FF8848D" w:rsidR="004454AD" w:rsidRDefault="004454AD">
            <w:r>
              <w:t>6.</w:t>
            </w:r>
          </w:p>
        </w:tc>
        <w:tc>
          <w:tcPr>
            <w:tcW w:w="2254" w:type="dxa"/>
          </w:tcPr>
          <w:p w14:paraId="52CE8280" w14:textId="45678C4E" w:rsidR="004454AD" w:rsidRDefault="0044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54AD">
              <w:t>Energy</w:t>
            </w:r>
          </w:p>
        </w:tc>
        <w:tc>
          <w:tcPr>
            <w:tcW w:w="2254" w:type="dxa"/>
          </w:tcPr>
          <w:p w14:paraId="5771452F" w14:textId="198EBD34" w:rsidR="004454AD" w:rsidRDefault="0044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54AD">
              <w:t>Grid stability and energy storage</w:t>
            </w:r>
          </w:p>
        </w:tc>
        <w:tc>
          <w:tcPr>
            <w:tcW w:w="2254" w:type="dxa"/>
          </w:tcPr>
          <w:p w14:paraId="2F78105D" w14:textId="59F9D11E" w:rsidR="004454AD" w:rsidRDefault="0044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54AD">
              <w:t>Fluctuations in renewable energy sources necessitate efficient storage and management solutions.</w:t>
            </w:r>
          </w:p>
        </w:tc>
      </w:tr>
      <w:tr w:rsidR="004454AD" w14:paraId="388722B2" w14:textId="77777777" w:rsidTr="0044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6406701" w14:textId="0D88752A" w:rsidR="004454AD" w:rsidRDefault="004454AD">
            <w:r>
              <w:t>7.</w:t>
            </w:r>
          </w:p>
        </w:tc>
        <w:tc>
          <w:tcPr>
            <w:tcW w:w="2254" w:type="dxa"/>
          </w:tcPr>
          <w:p w14:paraId="2FBC70C0" w14:textId="3500346F" w:rsidR="004454AD" w:rsidRDefault="0044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4AD">
              <w:t>Retail</w:t>
            </w:r>
          </w:p>
        </w:tc>
        <w:tc>
          <w:tcPr>
            <w:tcW w:w="2254" w:type="dxa"/>
          </w:tcPr>
          <w:p w14:paraId="6B3E31FD" w14:textId="11401F36" w:rsidR="004454AD" w:rsidRDefault="0044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4AD">
              <w:t>Supply chain optimization</w:t>
            </w:r>
          </w:p>
        </w:tc>
        <w:tc>
          <w:tcPr>
            <w:tcW w:w="2254" w:type="dxa"/>
          </w:tcPr>
          <w:p w14:paraId="4C10B89C" w14:textId="40362CFE" w:rsidR="004454AD" w:rsidRDefault="0044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4AD">
              <w:t>Complex supply chains need advanced algorithms to balance inventory and reduce costs.</w:t>
            </w:r>
          </w:p>
        </w:tc>
      </w:tr>
    </w:tbl>
    <w:p w14:paraId="1245A3BB" w14:textId="77777777" w:rsidR="004454AD" w:rsidRDefault="004454AD"/>
    <w:sectPr w:rsidR="004454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AD"/>
    <w:rsid w:val="002E6397"/>
    <w:rsid w:val="0044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2811"/>
  <w15:chartTrackingRefBased/>
  <w15:docId w15:val="{437D2706-2BE9-4C96-AE3B-E0598FFE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5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454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0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Janardan Singh</dc:creator>
  <cp:keywords/>
  <dc:description/>
  <cp:lastModifiedBy>Janardan Singh</cp:lastModifiedBy>
  <cp:revision>1</cp:revision>
  <dcterms:created xsi:type="dcterms:W3CDTF">2024-09-16T17:19:00Z</dcterms:created>
  <dcterms:modified xsi:type="dcterms:W3CDTF">2024-09-16T17:26:00Z</dcterms:modified>
</cp:coreProperties>
</file>