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DF50E8">
      <w:pPr>
        <w:pStyle w:val="2"/>
      </w:pPr>
      <w:bookmarkStart w:id="0" w:name="Project Executable Files "/>
      <w:bookmarkEnd w:id="0"/>
      <w:r>
        <w:t>Project</w:t>
      </w:r>
      <w:r>
        <w:rPr>
          <w:spacing w:val="-9"/>
        </w:rPr>
        <w:t xml:space="preserve"> </w:t>
      </w:r>
      <w:r>
        <w:t>Executable</w:t>
      </w:r>
      <w:r>
        <w:rPr>
          <w:spacing w:val="-8"/>
        </w:rPr>
        <w:t xml:space="preserve"> </w:t>
      </w:r>
      <w:r>
        <w:rPr>
          <w:spacing w:val="-2"/>
        </w:rPr>
        <w:t>Files</w:t>
      </w:r>
    </w:p>
    <w:p w14:paraId="28C1E119">
      <w:pPr>
        <w:pStyle w:val="6"/>
        <w:spacing w:before="9"/>
        <w:rPr>
          <w:rFonts w:ascii="Arial"/>
          <w:b/>
          <w:sz w:val="20"/>
        </w:rPr>
      </w:pPr>
    </w:p>
    <w:tbl>
      <w:tblPr>
        <w:tblStyle w:val="5"/>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60"/>
        <w:gridCol w:w="7200"/>
      </w:tblGrid>
      <w:tr w14:paraId="12E7B4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9" w:hRule="atLeast"/>
          <w:jc w:val="center"/>
        </w:trPr>
        <w:tc>
          <w:tcPr>
            <w:tcW w:w="2160" w:type="dxa"/>
            <w:vAlign w:val="center"/>
          </w:tcPr>
          <w:p w14:paraId="685AC91A">
            <w:pPr>
              <w:pStyle w:val="9"/>
              <w:spacing w:before="71"/>
              <w:rPr>
                <w:rFonts w:ascii="Arial"/>
                <w:b/>
                <w:sz w:val="24"/>
              </w:rPr>
            </w:pPr>
            <w:r>
              <w:rPr>
                <w:rFonts w:ascii="Arial"/>
                <w:b/>
                <w:spacing w:val="-4"/>
                <w:sz w:val="24"/>
              </w:rPr>
              <w:t>Date</w:t>
            </w:r>
          </w:p>
        </w:tc>
        <w:tc>
          <w:tcPr>
            <w:tcW w:w="7200" w:type="dxa"/>
            <w:vAlign w:val="center"/>
          </w:tcPr>
          <w:p w14:paraId="7B62A00E">
            <w:pPr>
              <w:spacing w:after="0"/>
            </w:pPr>
            <w:r>
              <w:rPr>
                <w:b w:val="0"/>
                <w:sz w:val="18"/>
              </w:rPr>
              <w:t>30 September 2026</w:t>
            </w:r>
          </w:p>
        </w:tc>
      </w:tr>
      <w:tr w14:paraId="6CFBF8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jc w:val="center"/>
        </w:trPr>
        <w:tc>
          <w:tcPr>
            <w:tcW w:w="2160" w:type="dxa"/>
            <w:vAlign w:val="center"/>
          </w:tcPr>
          <w:p w14:paraId="2E657461">
            <w:pPr>
              <w:pStyle w:val="9"/>
              <w:spacing w:before="73"/>
              <w:rPr>
                <w:rFonts w:ascii="Arial"/>
                <w:b/>
                <w:sz w:val="24"/>
              </w:rPr>
            </w:pPr>
            <w:r>
              <w:rPr>
                <w:rFonts w:ascii="Arial"/>
                <w:b/>
                <w:spacing w:val="-2"/>
                <w:sz w:val="24"/>
              </w:rPr>
              <w:t>Team</w:t>
            </w:r>
            <w:r>
              <w:rPr>
                <w:rFonts w:ascii="Arial"/>
                <w:b/>
                <w:spacing w:val="-10"/>
                <w:sz w:val="24"/>
              </w:rPr>
              <w:t xml:space="preserve"> </w:t>
            </w:r>
            <w:r>
              <w:rPr>
                <w:rFonts w:ascii="Arial"/>
                <w:b/>
                <w:spacing w:val="-5"/>
                <w:sz w:val="24"/>
              </w:rPr>
              <w:t>ID</w:t>
            </w:r>
          </w:p>
        </w:tc>
        <w:tc>
          <w:tcPr>
            <w:tcW w:w="7200" w:type="dxa"/>
            <w:vAlign w:val="center"/>
          </w:tcPr>
          <w:p w14:paraId="5F36C8F9">
            <w:pPr>
              <w:spacing w:after="0"/>
              <w:rPr>
                <w:rFonts w:hint="default"/>
                <w:lang w:val="en-US"/>
              </w:rPr>
            </w:pPr>
            <w:r>
              <w:rPr>
                <w:b w:val="0"/>
                <w:sz w:val="18"/>
              </w:rPr>
              <w:t>SWTID-2026-</w:t>
            </w:r>
            <w:r>
              <w:rPr>
                <w:rFonts w:hint="default"/>
                <w:b w:val="0"/>
                <w:sz w:val="18"/>
                <w:lang w:val="en-US"/>
              </w:rPr>
              <w:t>8485</w:t>
            </w:r>
          </w:p>
        </w:tc>
      </w:tr>
      <w:tr w14:paraId="32C526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jc w:val="center"/>
        </w:trPr>
        <w:tc>
          <w:tcPr>
            <w:tcW w:w="2160" w:type="dxa"/>
            <w:vAlign w:val="center"/>
          </w:tcPr>
          <w:p w14:paraId="0C161B90">
            <w:pPr>
              <w:pStyle w:val="9"/>
              <w:spacing w:before="75"/>
              <w:rPr>
                <w:rFonts w:ascii="Arial"/>
                <w:b/>
                <w:sz w:val="24"/>
              </w:rPr>
            </w:pPr>
            <w:r>
              <w:rPr>
                <w:rFonts w:ascii="Arial"/>
                <w:b/>
                <w:sz w:val="24"/>
              </w:rPr>
              <w:t xml:space="preserve">Project </w:t>
            </w:r>
            <w:r>
              <w:rPr>
                <w:rFonts w:ascii="Arial"/>
                <w:b/>
                <w:spacing w:val="-4"/>
                <w:sz w:val="24"/>
              </w:rPr>
              <w:t>Name</w:t>
            </w:r>
          </w:p>
        </w:tc>
        <w:tc>
          <w:tcPr>
            <w:tcW w:w="7200" w:type="dxa"/>
            <w:vAlign w:val="center"/>
          </w:tcPr>
          <w:p w14:paraId="2F06681B">
            <w:pPr>
              <w:spacing w:after="0"/>
            </w:pPr>
            <w:r>
              <w:rPr>
                <w:b w:val="0"/>
                <w:sz w:val="18"/>
              </w:rPr>
              <w:t>LegalEase AI</w:t>
            </w:r>
          </w:p>
        </w:tc>
      </w:tr>
      <w:tr w14:paraId="3A6CE2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jc w:val="center"/>
        </w:trPr>
        <w:tc>
          <w:tcPr>
            <w:tcW w:w="2160" w:type="dxa"/>
            <w:vAlign w:val="center"/>
          </w:tcPr>
          <w:p w14:paraId="5FC887F0">
            <w:pPr>
              <w:pStyle w:val="9"/>
              <w:spacing w:before="78"/>
              <w:rPr>
                <w:rFonts w:ascii="Arial"/>
                <w:b/>
                <w:sz w:val="24"/>
              </w:rPr>
            </w:pPr>
            <w:r>
              <w:rPr>
                <w:rFonts w:ascii="Arial"/>
                <w:b/>
                <w:sz w:val="24"/>
              </w:rPr>
              <w:t xml:space="preserve">Maximum </w:t>
            </w:r>
            <w:r>
              <w:rPr>
                <w:rFonts w:ascii="Arial"/>
                <w:b/>
                <w:spacing w:val="-2"/>
                <w:sz w:val="24"/>
              </w:rPr>
              <w:t>Marks</w:t>
            </w:r>
          </w:p>
        </w:tc>
        <w:tc>
          <w:tcPr>
            <w:tcW w:w="7200" w:type="dxa"/>
            <w:vAlign w:val="center"/>
          </w:tcPr>
          <w:p w14:paraId="37EC4625">
            <w:pPr>
              <w:pStyle w:val="9"/>
              <w:spacing w:before="78"/>
              <w:ind w:left="139"/>
              <w:rPr>
                <w:sz w:val="24"/>
              </w:rPr>
            </w:pPr>
            <w:r>
              <w:rPr>
                <w:sz w:val="24"/>
              </w:rPr>
              <w:t xml:space="preserve">3 </w:t>
            </w:r>
            <w:r>
              <w:rPr>
                <w:spacing w:val="-2"/>
                <w:sz w:val="24"/>
              </w:rPr>
              <w:t>Marks</w:t>
            </w:r>
          </w:p>
        </w:tc>
      </w:tr>
      <w:tr w14:paraId="6B53AF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jc w:val="center"/>
        </w:trPr>
        <w:tc>
          <w:tcPr>
            <w:tcW w:w="2160" w:type="dxa"/>
            <w:vAlign w:val="center"/>
          </w:tcPr>
          <w:p w14:paraId="3558B733">
            <w:pPr>
              <w:spacing w:after="0"/>
            </w:pPr>
            <w:r>
              <w:rPr>
                <w:b/>
                <w:sz w:val="18"/>
              </w:rPr>
              <w:t>Team Members</w:t>
            </w:r>
          </w:p>
        </w:tc>
        <w:tc>
          <w:tcPr>
            <w:tcW w:w="7200" w:type="dxa"/>
            <w:vAlign w:val="center"/>
          </w:tcPr>
          <w:p w14:paraId="218450A6">
            <w:pPr>
              <w:spacing w:after="0"/>
            </w:pPr>
            <w:r>
              <w:rPr>
                <w:b w:val="0"/>
                <w:sz w:val="18"/>
              </w:rPr>
              <w:t xml:space="preserve">1. </w:t>
            </w:r>
            <w:r>
              <w:rPr>
                <w:rFonts w:hint="default"/>
                <w:b w:val="0"/>
                <w:sz w:val="18"/>
                <w:lang w:val="en-US"/>
              </w:rPr>
              <w:t>Janasakthi.M</w:t>
            </w:r>
            <w:r>
              <w:rPr>
                <w:b w:val="0"/>
                <w:sz w:val="18"/>
              </w:rPr>
              <w:br w:type="textWrapping"/>
            </w:r>
            <w:r>
              <w:rPr>
                <w:b w:val="0"/>
                <w:sz w:val="18"/>
              </w:rPr>
              <w:t xml:space="preserve">2. </w:t>
            </w:r>
            <w:r>
              <w:rPr>
                <w:rFonts w:hint="default"/>
                <w:b w:val="0"/>
                <w:sz w:val="18"/>
                <w:lang w:val="en-US"/>
              </w:rPr>
              <w:t>Kishor</w:t>
            </w:r>
            <w:r>
              <w:rPr>
                <w:b w:val="0"/>
                <w:sz w:val="18"/>
              </w:rPr>
              <w:t>.S</w:t>
            </w:r>
            <w:r>
              <w:rPr>
                <w:b w:val="0"/>
                <w:sz w:val="18"/>
              </w:rPr>
              <w:br w:type="textWrapping"/>
            </w:r>
            <w:r>
              <w:rPr>
                <w:b w:val="0"/>
                <w:sz w:val="18"/>
              </w:rPr>
              <w:t>3. G</w:t>
            </w:r>
            <w:r>
              <w:rPr>
                <w:rFonts w:hint="default"/>
                <w:b w:val="0"/>
                <w:sz w:val="18"/>
                <w:lang w:val="en-US"/>
              </w:rPr>
              <w:t>irivasan.D</w:t>
            </w:r>
            <w:bookmarkStart w:id="7" w:name="_GoBack"/>
            <w:bookmarkEnd w:id="7"/>
            <w:r>
              <w:rPr>
                <w:b w:val="0"/>
                <w:sz w:val="18"/>
              </w:rPr>
              <w:br w:type="textWrapping"/>
            </w:r>
          </w:p>
        </w:tc>
      </w:tr>
    </w:tbl>
    <w:p w14:paraId="0E51E19A">
      <w:pPr>
        <w:pStyle w:val="6"/>
        <w:spacing w:before="185"/>
        <w:rPr>
          <w:rFonts w:ascii="Arial"/>
          <w:b/>
          <w:sz w:val="26"/>
        </w:rPr>
      </w:pPr>
    </w:p>
    <w:p w14:paraId="7A616CB6">
      <w:pPr>
        <w:pStyle w:val="3"/>
        <w:spacing w:before="1"/>
        <w:jc w:val="both"/>
      </w:pPr>
      <w:bookmarkStart w:id="1" w:name="Project Executable Files "/>
      <w:bookmarkEnd w:id="1"/>
      <w:r>
        <w:t xml:space="preserve">Project Executable </w:t>
      </w:r>
      <w:r>
        <w:rPr>
          <w:spacing w:val="-2"/>
        </w:rPr>
        <w:t>Files</w:t>
      </w:r>
    </w:p>
    <w:p w14:paraId="578C5043">
      <w:pPr>
        <w:pStyle w:val="6"/>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1029C86D">
      <w:pPr>
        <w:pStyle w:val="3"/>
        <w:spacing w:before="100"/>
        <w:jc w:val="both"/>
      </w:pPr>
      <w:bookmarkStart w:id="2" w:name="Step 1: Submission Checklist "/>
      <w:bookmarkEnd w:id="2"/>
      <w:r>
        <w:t xml:space="preserve">Step 1: Submission </w:t>
      </w:r>
      <w:r>
        <w:rPr>
          <w:spacing w:val="-2"/>
        </w:rPr>
        <w:t>Checklist</w:t>
      </w:r>
    </w:p>
    <w:p w14:paraId="75644C48">
      <w:pPr>
        <w:pStyle w:val="6"/>
        <w:spacing w:before="9"/>
        <w:rPr>
          <w:rFonts w:ascii="Arial"/>
          <w:b/>
          <w:sz w:val="9"/>
        </w:rPr>
      </w:pPr>
    </w:p>
    <w:tbl>
      <w:tblPr>
        <w:tblStyle w:val="5"/>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840"/>
        <w:gridCol w:w="6020"/>
        <w:gridCol w:w="2500"/>
      </w:tblGrid>
      <w:tr w14:paraId="76D4A5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79" w:hRule="atLeast"/>
          <w:jc w:val="center"/>
        </w:trPr>
        <w:tc>
          <w:tcPr>
            <w:tcW w:w="840" w:type="dxa"/>
            <w:vAlign w:val="center"/>
          </w:tcPr>
          <w:p w14:paraId="7B99ECE9">
            <w:pPr>
              <w:pStyle w:val="9"/>
              <w:spacing w:before="94"/>
              <w:rPr>
                <w:rFonts w:ascii="Arial"/>
                <w:b/>
                <w:sz w:val="24"/>
              </w:rPr>
            </w:pPr>
            <w:r>
              <w:rPr>
                <w:rFonts w:ascii="Arial"/>
                <w:b/>
                <w:spacing w:val="-4"/>
                <w:sz w:val="24"/>
              </w:rPr>
              <w:t>S.No</w:t>
            </w:r>
          </w:p>
        </w:tc>
        <w:tc>
          <w:tcPr>
            <w:tcW w:w="6020" w:type="dxa"/>
            <w:vAlign w:val="center"/>
          </w:tcPr>
          <w:p w14:paraId="67AF9546">
            <w:pPr>
              <w:pStyle w:val="9"/>
              <w:spacing w:before="94"/>
              <w:rPr>
                <w:rFonts w:ascii="Arial"/>
                <w:b/>
                <w:sz w:val="24"/>
              </w:rPr>
            </w:pPr>
            <w:r>
              <w:rPr>
                <w:rFonts w:ascii="Arial"/>
                <w:b/>
                <w:sz w:val="24"/>
              </w:rPr>
              <w:t xml:space="preserve">Item to </w:t>
            </w:r>
            <w:r>
              <w:rPr>
                <w:rFonts w:ascii="Arial"/>
                <w:b/>
                <w:spacing w:val="-2"/>
                <w:sz w:val="24"/>
              </w:rPr>
              <w:t>Submit</w:t>
            </w:r>
          </w:p>
        </w:tc>
        <w:tc>
          <w:tcPr>
            <w:tcW w:w="2500" w:type="dxa"/>
            <w:vAlign w:val="center"/>
          </w:tcPr>
          <w:p w14:paraId="6AAE1EC2">
            <w:pPr>
              <w:pStyle w:val="9"/>
              <w:tabs>
                <w:tab w:val="left" w:pos="1574"/>
                <w:tab w:val="left" w:pos="2309"/>
              </w:tabs>
              <w:spacing w:before="94" w:line="276" w:lineRule="auto"/>
              <w:ind w:left="134" w:right="101"/>
              <w:rPr>
                <w:rFonts w:ascii="Arial"/>
                <w:b/>
                <w:sz w:val="24"/>
              </w:rPr>
            </w:pPr>
            <w:r>
              <w:rPr>
                <w:rFonts w:ascii="Arial"/>
                <w:b/>
                <w:spacing w:val="-2"/>
                <w:sz w:val="24"/>
              </w:rPr>
              <w:t>Submitted</w:t>
            </w:r>
            <w:r>
              <w:rPr>
                <w:rFonts w:ascii="Arial"/>
                <w:b/>
                <w:sz w:val="24"/>
              </w:rPr>
              <w:tab/>
            </w:r>
            <w:r>
              <w:rPr>
                <w:rFonts w:ascii="Arial"/>
                <w:b/>
                <w:spacing w:val="-4"/>
                <w:sz w:val="24"/>
              </w:rPr>
              <w:t>(Yes</w:t>
            </w:r>
            <w:r>
              <w:rPr>
                <w:rFonts w:ascii="Arial"/>
                <w:b/>
                <w:sz w:val="24"/>
              </w:rPr>
              <w:tab/>
            </w:r>
            <w:r>
              <w:rPr>
                <w:rFonts w:ascii="Arial"/>
                <w:b/>
                <w:spacing w:val="-10"/>
                <w:sz w:val="24"/>
              </w:rPr>
              <w:t xml:space="preserve">/ </w:t>
            </w:r>
            <w:r>
              <w:rPr>
                <w:rFonts w:ascii="Arial"/>
                <w:b/>
                <w:sz w:val="24"/>
              </w:rPr>
              <w:t>No / NA)</w:t>
            </w:r>
          </w:p>
        </w:tc>
      </w:tr>
      <w:tr w14:paraId="1EBE23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jc w:val="center"/>
        </w:trPr>
        <w:tc>
          <w:tcPr>
            <w:tcW w:w="840" w:type="dxa"/>
            <w:vAlign w:val="center"/>
          </w:tcPr>
          <w:p w14:paraId="4D8E8DE3">
            <w:pPr>
              <w:pStyle w:val="9"/>
              <w:spacing w:before="88"/>
              <w:rPr>
                <w:sz w:val="24"/>
              </w:rPr>
            </w:pPr>
            <w:r>
              <w:rPr>
                <w:spacing w:val="-10"/>
                <w:sz w:val="24"/>
              </w:rPr>
              <w:t>1</w:t>
            </w:r>
          </w:p>
        </w:tc>
        <w:tc>
          <w:tcPr>
            <w:tcW w:w="6020" w:type="dxa"/>
            <w:vAlign w:val="center"/>
          </w:tcPr>
          <w:p w14:paraId="56BA82DB">
            <w:pPr>
              <w:pStyle w:val="9"/>
              <w:spacing w:before="88"/>
              <w:rPr>
                <w:sz w:val="24"/>
              </w:rPr>
            </w:pPr>
            <w:r>
              <w:rPr>
                <w:sz w:val="24"/>
              </w:rPr>
              <w:t xml:space="preserve">Complete source code (all files and </w:t>
            </w:r>
            <w:r>
              <w:rPr>
                <w:spacing w:val="-2"/>
                <w:sz w:val="24"/>
              </w:rPr>
              <w:t>folders)</w:t>
            </w:r>
          </w:p>
        </w:tc>
        <w:tc>
          <w:tcPr>
            <w:tcW w:w="2500" w:type="dxa"/>
            <w:vAlign w:val="center"/>
          </w:tcPr>
          <w:p w14:paraId="0DC9AEBF">
            <w:pPr>
              <w:spacing w:after="0"/>
            </w:pPr>
            <w:r>
              <w:rPr>
                <w:b w:val="0"/>
                <w:sz w:val="16"/>
              </w:rPr>
              <w:t>Yes – source code is documented</w:t>
            </w:r>
          </w:p>
        </w:tc>
      </w:tr>
      <w:tr w14:paraId="011151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79" w:hRule="atLeast"/>
          <w:jc w:val="center"/>
        </w:trPr>
        <w:tc>
          <w:tcPr>
            <w:tcW w:w="840" w:type="dxa"/>
            <w:vAlign w:val="center"/>
          </w:tcPr>
          <w:p w14:paraId="50C627B5">
            <w:pPr>
              <w:pStyle w:val="9"/>
              <w:spacing w:before="91"/>
              <w:rPr>
                <w:sz w:val="24"/>
              </w:rPr>
            </w:pPr>
            <w:r>
              <w:rPr>
                <w:spacing w:val="-10"/>
                <w:sz w:val="24"/>
              </w:rPr>
              <w:t>2</w:t>
            </w:r>
          </w:p>
        </w:tc>
        <w:tc>
          <w:tcPr>
            <w:tcW w:w="6020" w:type="dxa"/>
            <w:vAlign w:val="center"/>
          </w:tcPr>
          <w:p w14:paraId="5520B048">
            <w:pPr>
              <w:pStyle w:val="9"/>
              <w:spacing w:before="91"/>
              <w:rPr>
                <w:sz w:val="24"/>
              </w:rPr>
            </w:pPr>
            <w:r>
              <w:rPr>
                <w:sz w:val="24"/>
              </w:rPr>
              <w:t xml:space="preserve">README / Setup Guide (instructions to run the </w:t>
            </w:r>
            <w:r>
              <w:rPr>
                <w:spacing w:val="-2"/>
                <w:sz w:val="24"/>
              </w:rPr>
              <w:t>project)</w:t>
            </w:r>
          </w:p>
        </w:tc>
        <w:tc>
          <w:tcPr>
            <w:tcW w:w="2500" w:type="dxa"/>
            <w:vAlign w:val="center"/>
          </w:tcPr>
          <w:p w14:paraId="723E9857">
            <w:pPr>
              <w:spacing w:after="0"/>
            </w:pPr>
            <w:r>
              <w:rPr>
                <w:b w:val="0"/>
                <w:sz w:val="16"/>
              </w:rPr>
              <w:t>Not provided</w:t>
            </w:r>
          </w:p>
        </w:tc>
      </w:tr>
      <w:tr w14:paraId="3A3B91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9" w:hRule="atLeast"/>
          <w:jc w:val="center"/>
        </w:trPr>
        <w:tc>
          <w:tcPr>
            <w:tcW w:w="840" w:type="dxa"/>
            <w:vAlign w:val="center"/>
          </w:tcPr>
          <w:p w14:paraId="7C001092">
            <w:pPr>
              <w:pStyle w:val="9"/>
              <w:spacing w:before="85"/>
              <w:rPr>
                <w:sz w:val="24"/>
              </w:rPr>
            </w:pPr>
            <w:r>
              <w:rPr>
                <w:spacing w:val="-10"/>
                <w:sz w:val="24"/>
              </w:rPr>
              <w:t>3</w:t>
            </w:r>
          </w:p>
        </w:tc>
        <w:tc>
          <w:tcPr>
            <w:tcW w:w="6020" w:type="dxa"/>
            <w:vAlign w:val="center"/>
          </w:tcPr>
          <w:p w14:paraId="1C7EA7BF">
            <w:pPr>
              <w:pStyle w:val="9"/>
              <w:spacing w:before="85"/>
              <w:rPr>
                <w:sz w:val="24"/>
              </w:rPr>
            </w:pPr>
            <w:r>
              <w:rPr>
                <w:sz w:val="24"/>
              </w:rPr>
              <w:t xml:space="preserve">requirements.txt / package.json / dependency </w:t>
            </w:r>
            <w:r>
              <w:rPr>
                <w:spacing w:val="-4"/>
                <w:sz w:val="24"/>
              </w:rPr>
              <w:t>file</w:t>
            </w:r>
          </w:p>
        </w:tc>
        <w:tc>
          <w:tcPr>
            <w:tcW w:w="2500" w:type="dxa"/>
            <w:vAlign w:val="center"/>
          </w:tcPr>
          <w:p w14:paraId="475C9A76">
            <w:pPr>
              <w:spacing w:after="0"/>
            </w:pPr>
            <w:r>
              <w:rPr>
                <w:b w:val="0"/>
                <w:sz w:val="16"/>
              </w:rPr>
              <w:t>Yes – dependency list is documented</w:t>
            </w:r>
          </w:p>
        </w:tc>
      </w:tr>
      <w:tr w14:paraId="49BCF8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jc w:val="center"/>
        </w:trPr>
        <w:tc>
          <w:tcPr>
            <w:tcW w:w="840" w:type="dxa"/>
            <w:vAlign w:val="center"/>
          </w:tcPr>
          <w:p w14:paraId="79FA7457">
            <w:pPr>
              <w:pStyle w:val="9"/>
              <w:spacing w:before="88"/>
              <w:rPr>
                <w:sz w:val="24"/>
              </w:rPr>
            </w:pPr>
            <w:r>
              <w:rPr>
                <w:spacing w:val="-10"/>
                <w:sz w:val="24"/>
              </w:rPr>
              <w:t>4</w:t>
            </w:r>
          </w:p>
        </w:tc>
        <w:tc>
          <w:tcPr>
            <w:tcW w:w="6020" w:type="dxa"/>
            <w:vAlign w:val="center"/>
          </w:tcPr>
          <w:p w14:paraId="64872EB8">
            <w:pPr>
              <w:pStyle w:val="9"/>
              <w:spacing w:before="88"/>
              <w:rPr>
                <w:sz w:val="24"/>
              </w:rPr>
            </w:pPr>
            <w:r>
              <w:rPr>
                <w:sz w:val="24"/>
              </w:rPr>
              <w:t xml:space="preserve">Database schema / seed files (if </w:t>
            </w:r>
            <w:r>
              <w:rPr>
                <w:spacing w:val="-2"/>
                <w:sz w:val="24"/>
              </w:rPr>
              <w:t>applicable)</w:t>
            </w:r>
          </w:p>
        </w:tc>
        <w:tc>
          <w:tcPr>
            <w:tcW w:w="2500" w:type="dxa"/>
            <w:vAlign w:val="center"/>
          </w:tcPr>
          <w:p w14:paraId="035BA682">
            <w:pPr>
              <w:spacing w:after="0"/>
            </w:pPr>
            <w:r>
              <w:rPr>
                <w:b w:val="0"/>
                <w:sz w:val="16"/>
              </w:rPr>
              <w:t>NA – no database/storage is documented</w:t>
            </w:r>
          </w:p>
        </w:tc>
      </w:tr>
      <w:tr w14:paraId="76FB7B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80" w:hRule="atLeast"/>
          <w:jc w:val="center"/>
        </w:trPr>
        <w:tc>
          <w:tcPr>
            <w:tcW w:w="840" w:type="dxa"/>
            <w:vAlign w:val="center"/>
          </w:tcPr>
          <w:p w14:paraId="4267DFF5">
            <w:pPr>
              <w:pStyle w:val="9"/>
              <w:spacing w:before="90"/>
              <w:rPr>
                <w:sz w:val="24"/>
              </w:rPr>
            </w:pPr>
            <w:r>
              <w:rPr>
                <w:spacing w:val="-10"/>
                <w:sz w:val="24"/>
              </w:rPr>
              <w:t>5</w:t>
            </w:r>
          </w:p>
        </w:tc>
        <w:tc>
          <w:tcPr>
            <w:tcW w:w="6020" w:type="dxa"/>
            <w:vAlign w:val="center"/>
          </w:tcPr>
          <w:p w14:paraId="3339AD19">
            <w:pPr>
              <w:pStyle w:val="9"/>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r>
              <w:rPr>
                <w:spacing w:val="-2"/>
                <w:sz w:val="24"/>
              </w:rPr>
              <w:t>(.env.example</w:t>
            </w:r>
            <w:r>
              <w:rPr>
                <w:sz w:val="24"/>
              </w:rPr>
              <w:tab/>
            </w:r>
            <w:r>
              <w:rPr>
                <w:spacing w:val="-6"/>
                <w:sz w:val="24"/>
              </w:rPr>
              <w:t xml:space="preserve">or </w:t>
            </w:r>
            <w:r>
              <w:rPr>
                <w:spacing w:val="-2"/>
                <w:sz w:val="24"/>
              </w:rPr>
              <w:t>similar)</w:t>
            </w:r>
          </w:p>
        </w:tc>
        <w:tc>
          <w:tcPr>
            <w:tcW w:w="2500" w:type="dxa"/>
            <w:vAlign w:val="center"/>
          </w:tcPr>
          <w:p w14:paraId="3B0F7C56">
            <w:pPr>
              <w:spacing w:after="0"/>
            </w:pPr>
            <w:r>
              <w:rPr>
                <w:b w:val="0"/>
                <w:sz w:val="16"/>
              </w:rPr>
              <w:t>Yes – .env API-key configuration is documented</w:t>
            </w:r>
          </w:p>
        </w:tc>
      </w:tr>
      <w:tr w14:paraId="33B602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jc w:val="center"/>
        </w:trPr>
        <w:tc>
          <w:tcPr>
            <w:tcW w:w="840" w:type="dxa"/>
            <w:vAlign w:val="center"/>
          </w:tcPr>
          <w:p w14:paraId="274982B9">
            <w:pPr>
              <w:pStyle w:val="9"/>
              <w:spacing w:before="85"/>
              <w:rPr>
                <w:sz w:val="24"/>
              </w:rPr>
            </w:pPr>
            <w:r>
              <w:rPr>
                <w:spacing w:val="-10"/>
                <w:sz w:val="24"/>
              </w:rPr>
              <w:t>6</w:t>
            </w:r>
          </w:p>
        </w:tc>
        <w:tc>
          <w:tcPr>
            <w:tcW w:w="6020" w:type="dxa"/>
            <w:vAlign w:val="center"/>
          </w:tcPr>
          <w:p w14:paraId="732924F8">
            <w:pPr>
              <w:pStyle w:val="9"/>
              <w:spacing w:before="85"/>
              <w:rPr>
                <w:sz w:val="24"/>
              </w:rPr>
            </w:pPr>
            <w:r>
              <w:rPr>
                <w:sz w:val="24"/>
              </w:rPr>
              <w:t xml:space="preserve">Deployed application URL (if </w:t>
            </w:r>
            <w:r>
              <w:rPr>
                <w:spacing w:val="-2"/>
                <w:sz w:val="24"/>
              </w:rPr>
              <w:t>hosted)</w:t>
            </w:r>
          </w:p>
        </w:tc>
        <w:tc>
          <w:tcPr>
            <w:tcW w:w="2500" w:type="dxa"/>
            <w:vAlign w:val="center"/>
          </w:tcPr>
          <w:p w14:paraId="2DCB2032">
            <w:pPr>
              <w:spacing w:after="0"/>
            </w:pPr>
            <w:r>
              <w:rPr>
                <w:b w:val="0"/>
                <w:sz w:val="16"/>
              </w:rPr>
              <w:t>Not provided</w:t>
            </w:r>
          </w:p>
        </w:tc>
      </w:tr>
      <w:tr w14:paraId="55F287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60" w:hRule="atLeast"/>
          <w:jc w:val="center"/>
        </w:trPr>
        <w:tc>
          <w:tcPr>
            <w:tcW w:w="840" w:type="dxa"/>
            <w:vAlign w:val="center"/>
          </w:tcPr>
          <w:p w14:paraId="172C758D">
            <w:pPr>
              <w:pStyle w:val="9"/>
              <w:spacing w:before="87"/>
              <w:rPr>
                <w:sz w:val="24"/>
              </w:rPr>
            </w:pPr>
            <w:r>
              <w:rPr>
                <w:spacing w:val="-10"/>
                <w:sz w:val="24"/>
              </w:rPr>
              <w:t>7</w:t>
            </w:r>
          </w:p>
        </w:tc>
        <w:tc>
          <w:tcPr>
            <w:tcW w:w="6020" w:type="dxa"/>
            <w:vAlign w:val="center"/>
          </w:tcPr>
          <w:p w14:paraId="254514AC">
            <w:pPr>
              <w:pStyle w:val="9"/>
              <w:tabs>
                <w:tab w:val="left" w:pos="919"/>
                <w:tab w:val="left" w:pos="1294"/>
                <w:tab w:val="left" w:pos="2779"/>
                <w:tab w:val="left" w:pos="3739"/>
                <w:tab w:val="left" w:pos="4249"/>
              </w:tabs>
              <w:spacing w:before="87" w:line="276" w:lineRule="auto"/>
              <w:ind w:right="667"/>
              <w:rPr>
                <w:sz w:val="24"/>
              </w:rPr>
            </w:pPr>
            <w:r>
              <w:rPr>
                <w:spacing w:val="-4"/>
                <w:sz w:val="24"/>
              </w:rPr>
              <w:t>APK</w:t>
            </w:r>
            <w:r>
              <w:rPr>
                <w:sz w:val="24"/>
              </w:rPr>
              <w:tab/>
            </w:r>
            <w:r>
              <w:rPr>
                <w:spacing w:val="-10"/>
                <w:sz w:val="24"/>
              </w:rPr>
              <w:t>/</w:t>
            </w:r>
            <w:r>
              <w:rPr>
                <w:sz w:val="24"/>
              </w:rPr>
              <w:tab/>
            </w:r>
            <w:r>
              <w:rPr>
                <w:spacing w:val="-2"/>
                <w:sz w:val="24"/>
              </w:rPr>
              <w:t>Executable</w:t>
            </w:r>
            <w:r>
              <w:rPr>
                <w:sz w:val="24"/>
              </w:rPr>
              <w:tab/>
            </w:r>
            <w:r>
              <w:rPr>
                <w:spacing w:val="-2"/>
                <w:sz w:val="24"/>
              </w:rPr>
              <w:t>binary</w:t>
            </w:r>
            <w:r>
              <w:rPr>
                <w:sz w:val="24"/>
              </w:rPr>
              <w:tab/>
            </w:r>
            <w:r>
              <w:rPr>
                <w:spacing w:val="-4"/>
                <w:sz w:val="24"/>
              </w:rPr>
              <w:t>(if</w:t>
            </w:r>
            <w:r>
              <w:rPr>
                <w:sz w:val="24"/>
              </w:rPr>
              <w:tab/>
            </w:r>
            <w:r>
              <w:rPr>
                <w:spacing w:val="-2"/>
                <w:sz w:val="24"/>
              </w:rPr>
              <w:t xml:space="preserve">applicable </w:t>
            </w:r>
            <w:r>
              <w:rPr>
                <w:sz w:val="24"/>
              </w:rPr>
              <w:t>for mobile/desktop apps)</w:t>
            </w:r>
          </w:p>
        </w:tc>
        <w:tc>
          <w:tcPr>
            <w:tcW w:w="2500" w:type="dxa"/>
            <w:vAlign w:val="center"/>
          </w:tcPr>
          <w:p w14:paraId="1BAF07B5">
            <w:pPr>
              <w:spacing w:after="0"/>
            </w:pPr>
            <w:r>
              <w:rPr>
                <w:b w:val="0"/>
                <w:sz w:val="16"/>
              </w:rPr>
              <w:t>NA – web application (FastAPI + Streamlit)</w:t>
            </w:r>
          </w:p>
        </w:tc>
      </w:tr>
      <w:tr w14:paraId="2392F9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19" w:hRule="atLeast"/>
          <w:jc w:val="center"/>
        </w:trPr>
        <w:tc>
          <w:tcPr>
            <w:tcW w:w="840" w:type="dxa"/>
            <w:vAlign w:val="center"/>
          </w:tcPr>
          <w:p w14:paraId="69ED8916">
            <w:pPr>
              <w:pStyle w:val="9"/>
              <w:spacing w:before="102"/>
              <w:rPr>
                <w:sz w:val="24"/>
              </w:rPr>
            </w:pPr>
            <w:r>
              <w:rPr>
                <w:spacing w:val="-10"/>
                <w:sz w:val="24"/>
              </w:rPr>
              <w:t>8</w:t>
            </w:r>
          </w:p>
        </w:tc>
        <w:tc>
          <w:tcPr>
            <w:tcW w:w="6020" w:type="dxa"/>
            <w:vAlign w:val="center"/>
          </w:tcPr>
          <w:p w14:paraId="2E7F5229">
            <w:pPr>
              <w:pStyle w:val="9"/>
              <w:spacing w:before="102"/>
              <w:rPr>
                <w:sz w:val="24"/>
              </w:rPr>
            </w:pPr>
            <w:r>
              <w:rPr>
                <w:sz w:val="24"/>
              </w:rPr>
              <w:t xml:space="preserve">Dockerfile / Containerization config (if </w:t>
            </w:r>
            <w:r>
              <w:rPr>
                <w:spacing w:val="-2"/>
                <w:sz w:val="24"/>
              </w:rPr>
              <w:t>applicable)</w:t>
            </w:r>
          </w:p>
        </w:tc>
        <w:tc>
          <w:tcPr>
            <w:tcW w:w="2500" w:type="dxa"/>
            <w:vAlign w:val="center"/>
          </w:tcPr>
          <w:p w14:paraId="2EA8D8EB">
            <w:pPr>
              <w:spacing w:after="0"/>
            </w:pPr>
            <w:r>
              <w:rPr>
                <w:b w:val="0"/>
                <w:sz w:val="16"/>
              </w:rPr>
              <w:t>Not provided</w:t>
            </w:r>
          </w:p>
        </w:tc>
      </w:tr>
      <w:tr w14:paraId="01AC60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jc w:val="center"/>
        </w:trPr>
        <w:tc>
          <w:tcPr>
            <w:tcW w:w="840" w:type="dxa"/>
            <w:vAlign w:val="center"/>
          </w:tcPr>
          <w:p w14:paraId="76CB56CA">
            <w:pPr>
              <w:pStyle w:val="9"/>
              <w:spacing w:before="79"/>
              <w:rPr>
                <w:sz w:val="24"/>
              </w:rPr>
            </w:pPr>
            <w:r>
              <w:rPr>
                <w:spacing w:val="-10"/>
                <w:sz w:val="24"/>
              </w:rPr>
              <w:t>9</w:t>
            </w:r>
          </w:p>
        </w:tc>
        <w:tc>
          <w:tcPr>
            <w:tcW w:w="6020" w:type="dxa"/>
            <w:vAlign w:val="center"/>
          </w:tcPr>
          <w:p w14:paraId="537B3286">
            <w:pPr>
              <w:pStyle w:val="9"/>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500" w:type="dxa"/>
            <w:vAlign w:val="center"/>
          </w:tcPr>
          <w:p w14:paraId="491922DC">
            <w:pPr>
              <w:spacing w:after="0"/>
            </w:pPr>
            <w:r>
              <w:rPr>
                <w:b w:val="0"/>
                <w:sz w:val="16"/>
              </w:rPr>
              <w:t>Yes – local/end-to-end testing is documented</w:t>
            </w:r>
          </w:p>
        </w:tc>
      </w:tr>
      <w:tr w14:paraId="450C29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jc w:val="center"/>
        </w:trPr>
        <w:tc>
          <w:tcPr>
            <w:tcW w:w="840" w:type="dxa"/>
            <w:vAlign w:val="center"/>
          </w:tcPr>
          <w:p w14:paraId="4FE6C712">
            <w:pPr>
              <w:pStyle w:val="9"/>
              <w:spacing w:before="82"/>
              <w:rPr>
                <w:sz w:val="24"/>
              </w:rPr>
            </w:pPr>
            <w:r>
              <w:rPr>
                <w:spacing w:val="-5"/>
                <w:sz w:val="24"/>
              </w:rPr>
              <w:t>10</w:t>
            </w:r>
          </w:p>
        </w:tc>
        <w:tc>
          <w:tcPr>
            <w:tcW w:w="6020" w:type="dxa"/>
            <w:vAlign w:val="center"/>
          </w:tcPr>
          <w:p w14:paraId="1BC2E26F">
            <w:pPr>
              <w:pStyle w:val="9"/>
              <w:spacing w:before="82"/>
              <w:rPr>
                <w:sz w:val="24"/>
              </w:rPr>
            </w:pPr>
            <w:r>
              <w:rPr>
                <w:sz w:val="24"/>
              </w:rPr>
              <w:t xml:space="preserve">Demo video or walkthrough (if </w:t>
            </w:r>
            <w:r>
              <w:rPr>
                <w:spacing w:val="-2"/>
                <w:sz w:val="24"/>
              </w:rPr>
              <w:t>required)</w:t>
            </w:r>
          </w:p>
        </w:tc>
        <w:tc>
          <w:tcPr>
            <w:tcW w:w="2500" w:type="dxa"/>
            <w:vAlign w:val="center"/>
          </w:tcPr>
          <w:p w14:paraId="7E946219">
            <w:pPr>
              <w:spacing w:after="0"/>
            </w:pPr>
            <w:r>
              <w:rPr>
                <w:b w:val="0"/>
                <w:sz w:val="16"/>
              </w:rPr>
              <w:t>Not provided</w:t>
            </w:r>
          </w:p>
        </w:tc>
      </w:tr>
    </w:tbl>
    <w:p w14:paraId="02E0A1CC">
      <w:pPr>
        <w:pStyle w:val="9"/>
        <w:spacing w:after="0"/>
        <w:rPr>
          <w:rFonts w:ascii="Times New Roman"/>
          <w:sz w:val="24"/>
        </w:rPr>
        <w:sectPr>
          <w:headerReference r:id="rId5" w:type="default"/>
          <w:type w:val="continuous"/>
          <w:pgSz w:w="12240" w:h="15840"/>
          <w:pgMar w:top="1760" w:right="1440" w:bottom="280" w:left="1080" w:header="0" w:footer="0" w:gutter="0"/>
          <w:pgNumType w:start="1"/>
          <w:cols w:space="720" w:num="1"/>
        </w:sectPr>
      </w:pPr>
    </w:p>
    <w:p w14:paraId="147AF801">
      <w:pPr>
        <w:pStyle w:val="6"/>
        <w:rPr>
          <w:rFonts w:ascii="Arial"/>
          <w:b/>
          <w:sz w:val="17"/>
        </w:rPr>
      </w:pPr>
    </w:p>
    <w:p w14:paraId="461044B3">
      <w:pPr>
        <w:pStyle w:val="6"/>
        <w:spacing w:after="0"/>
        <w:rPr>
          <w:rFonts w:ascii="Arial"/>
          <w:b/>
          <w:sz w:val="17"/>
        </w:rPr>
        <w:sectPr>
          <w:pgSz w:w="12240" w:h="15840"/>
          <w:pgMar w:top="1760" w:right="1440" w:bottom="280" w:left="1080" w:header="0" w:footer="0" w:gutter="0"/>
          <w:cols w:space="720" w:num="1"/>
        </w:sectPr>
      </w:pPr>
    </w:p>
    <w:p w14:paraId="2212C69B">
      <w:pPr>
        <w:pStyle w:val="3"/>
        <w:spacing w:before="82"/>
      </w:pPr>
      <w:bookmarkStart w:id="3" w:name="Step 2: File / Folder Structure "/>
      <w:bookmarkEnd w:id="3"/>
      <w:r>
        <w:t xml:space="preserve">Step 2: File / Folder </w:t>
      </w:r>
      <w:r>
        <w:rPr>
          <w:spacing w:val="-2"/>
        </w:rPr>
        <w:t>Structure</w:t>
      </w:r>
    </w:p>
    <w:p w14:paraId="67EB32F5">
      <w:pPr>
        <w:pStyle w:val="6"/>
        <w:spacing w:before="141"/>
      </w:pPr>
      <w:r>
        <w:t>Provide an overview of the project's file and folder structure below:</w:t>
      </w:r>
    </w:p>
    <w:p w14:paraId="60070B29">
      <w:pPr>
        <w:pStyle w:val="6"/>
        <w:rPr>
          <w:sz w:val="8"/>
        </w:rPr>
      </w:pPr>
      <w:r>
        <w:rPr>
          <w:sz w:val="8"/>
        </w:rPr>
        <w:drawing>
          <wp:anchor distT="0" distB="0" distL="0" distR="0" simplePos="0" relativeHeight="251660288" behindDoc="1" locked="0" layoutInCell="1" allowOverlap="1">
            <wp:simplePos x="0" y="0"/>
            <wp:positionH relativeFrom="page">
              <wp:posOffset>685800</wp:posOffset>
            </wp:positionH>
            <wp:positionV relativeFrom="paragraph">
              <wp:posOffset>76200</wp:posOffset>
            </wp:positionV>
            <wp:extent cx="5923280" cy="276225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23175" cy="2762250"/>
                    </a:xfrm>
                    <a:prstGeom prst="rect">
                      <a:avLst/>
                    </a:prstGeom>
                  </pic:spPr>
                </pic:pic>
              </a:graphicData>
            </a:graphic>
          </wp:anchor>
        </w:drawing>
      </w:r>
    </w:p>
    <w:p w14:paraId="4E8AF4CB">
      <w:pPr>
        <w:pStyle w:val="6"/>
        <w:spacing w:before="31"/>
      </w:pPr>
    </w:p>
    <w:p w14:paraId="5DA53024">
      <w:pPr>
        <w:pStyle w:val="3"/>
      </w:pPr>
      <w:bookmarkStart w:id="4" w:name="Step 3: Deployment / Access Details "/>
      <w:bookmarkEnd w:id="4"/>
      <w:r>
        <w:t xml:space="preserve">Step 3: Deployment / Access </w:t>
      </w:r>
      <w:r>
        <w:rPr>
          <w:spacing w:val="-2"/>
        </w:rPr>
        <w:t>Details</w:t>
      </w:r>
    </w:p>
    <w:p w14:paraId="2CBB31A3">
      <w:pPr>
        <w:pStyle w:val="6"/>
        <w:spacing w:before="5"/>
        <w:rPr>
          <w:rFonts w:ascii="Arial"/>
          <w:b/>
          <w:sz w:val="11"/>
        </w:rPr>
      </w:pPr>
    </w:p>
    <w:tbl>
      <w:tblPr>
        <w:tblStyle w:val="5"/>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120"/>
        <w:gridCol w:w="6240"/>
      </w:tblGrid>
      <w:tr w14:paraId="5F3AE1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9" w:hRule="atLeast"/>
          <w:jc w:val="center"/>
        </w:trPr>
        <w:tc>
          <w:tcPr>
            <w:tcW w:w="3120" w:type="dxa"/>
            <w:vAlign w:val="center"/>
          </w:tcPr>
          <w:p w14:paraId="2DDDBD81">
            <w:pPr>
              <w:pStyle w:val="9"/>
              <w:spacing w:before="74"/>
              <w:rPr>
                <w:rFonts w:ascii="Arial"/>
                <w:b/>
                <w:sz w:val="24"/>
              </w:rPr>
            </w:pPr>
            <w:r>
              <w:rPr>
                <w:rFonts w:ascii="Arial"/>
                <w:b/>
                <w:spacing w:val="-2"/>
                <w:sz w:val="24"/>
              </w:rPr>
              <w:t>Field</w:t>
            </w:r>
          </w:p>
        </w:tc>
        <w:tc>
          <w:tcPr>
            <w:tcW w:w="6240" w:type="dxa"/>
            <w:vAlign w:val="center"/>
          </w:tcPr>
          <w:p w14:paraId="481223CD">
            <w:pPr>
              <w:pStyle w:val="9"/>
              <w:spacing w:before="74"/>
              <w:rPr>
                <w:rFonts w:ascii="Arial"/>
                <w:b/>
                <w:sz w:val="24"/>
              </w:rPr>
            </w:pPr>
            <w:r>
              <w:rPr>
                <w:rFonts w:ascii="Arial"/>
                <w:b/>
                <w:spacing w:val="-2"/>
                <w:sz w:val="24"/>
              </w:rPr>
              <w:t>Details</w:t>
            </w:r>
          </w:p>
        </w:tc>
      </w:tr>
      <w:tr w14:paraId="5511E4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jc w:val="center"/>
        </w:trPr>
        <w:tc>
          <w:tcPr>
            <w:tcW w:w="3120" w:type="dxa"/>
            <w:vAlign w:val="center"/>
          </w:tcPr>
          <w:p w14:paraId="5A783F6E">
            <w:pPr>
              <w:pStyle w:val="9"/>
              <w:spacing w:before="76"/>
              <w:rPr>
                <w:rFonts w:ascii="Arial"/>
                <w:b/>
                <w:sz w:val="24"/>
              </w:rPr>
            </w:pPr>
            <w:r>
              <w:rPr>
                <w:rFonts w:ascii="Arial"/>
                <w:b/>
                <w:sz w:val="24"/>
              </w:rPr>
              <w:t xml:space="preserve">Hosted / Deployed </w:t>
            </w:r>
            <w:r>
              <w:rPr>
                <w:rFonts w:ascii="Arial"/>
                <w:b/>
                <w:spacing w:val="-5"/>
                <w:sz w:val="24"/>
              </w:rPr>
              <w:t>URL</w:t>
            </w:r>
          </w:p>
        </w:tc>
        <w:tc>
          <w:tcPr>
            <w:tcW w:w="6240" w:type="dxa"/>
            <w:vAlign w:val="center"/>
          </w:tcPr>
          <w:p w14:paraId="59AB621F">
            <w:pPr>
              <w:spacing w:after="0"/>
            </w:pPr>
            <w:r>
              <w:rPr>
                <w:b w:val="0"/>
                <w:sz w:val="16"/>
              </w:rPr>
              <w:t>Not provided in the LegalEase documentation</w:t>
            </w:r>
          </w:p>
        </w:tc>
      </w:tr>
      <w:tr w14:paraId="6B4556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79" w:hRule="atLeast"/>
          <w:jc w:val="center"/>
        </w:trPr>
        <w:tc>
          <w:tcPr>
            <w:tcW w:w="3120" w:type="dxa"/>
            <w:vAlign w:val="center"/>
          </w:tcPr>
          <w:p w14:paraId="526923F7">
            <w:pPr>
              <w:pStyle w:val="9"/>
              <w:tabs>
                <w:tab w:val="left" w:pos="1684"/>
              </w:tabs>
              <w:spacing w:before="79" w:line="276" w:lineRule="auto"/>
              <w:ind w:right="105"/>
              <w:rPr>
                <w:rFonts w:ascii="Arial"/>
                <w:b/>
                <w:sz w:val="24"/>
              </w:rPr>
            </w:pPr>
            <w:r>
              <w:rPr>
                <w:rFonts w:ascii="Arial"/>
                <w:b/>
                <w:spacing w:val="-2"/>
                <w:sz w:val="24"/>
              </w:rPr>
              <w:t>Login</w:t>
            </w:r>
            <w:r>
              <w:rPr>
                <w:rFonts w:ascii="Arial"/>
                <w:b/>
                <w:sz w:val="24"/>
              </w:rPr>
              <w:tab/>
            </w:r>
            <w:r>
              <w:rPr>
                <w:rFonts w:ascii="Arial"/>
                <w:b/>
                <w:spacing w:val="-2"/>
                <w:sz w:val="24"/>
              </w:rPr>
              <w:t>Credentials (Demo)</w:t>
            </w:r>
          </w:p>
        </w:tc>
        <w:tc>
          <w:tcPr>
            <w:tcW w:w="6240" w:type="dxa"/>
            <w:vAlign w:val="center"/>
          </w:tcPr>
          <w:p w14:paraId="689DB333">
            <w:pPr>
              <w:spacing w:after="0"/>
            </w:pPr>
            <w:r>
              <w:rPr>
                <w:b w:val="0"/>
                <w:sz w:val="16"/>
              </w:rPr>
              <w:t>Local deployment: FastAPI backend + Streamlit frontend</w:t>
            </w:r>
          </w:p>
        </w:tc>
      </w:tr>
      <w:tr w14:paraId="71B654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60" w:hRule="atLeast"/>
          <w:jc w:val="center"/>
        </w:trPr>
        <w:tc>
          <w:tcPr>
            <w:tcW w:w="3120" w:type="dxa"/>
            <w:vAlign w:val="center"/>
          </w:tcPr>
          <w:p w14:paraId="11052B1B">
            <w:pPr>
              <w:pStyle w:val="9"/>
              <w:tabs>
                <w:tab w:val="left" w:pos="1579"/>
                <w:tab w:val="left" w:pos="2119"/>
              </w:tabs>
              <w:spacing w:before="73" w:line="276" w:lineRule="auto"/>
              <w:ind w:right="84"/>
              <w:rPr>
                <w:rFonts w:ascii="Arial"/>
                <w:b/>
                <w:sz w:val="24"/>
              </w:rPr>
            </w:pPr>
            <w:r>
              <w:rPr>
                <w:rFonts w:ascii="Arial"/>
                <w:b/>
                <w:spacing w:val="-2"/>
                <w:sz w:val="24"/>
              </w:rPr>
              <w:t>Platform</w:t>
            </w:r>
            <w:r>
              <w:rPr>
                <w:rFonts w:ascii="Arial"/>
                <w:b/>
                <w:sz w:val="24"/>
              </w:rPr>
              <w:tab/>
            </w:r>
            <w:r>
              <w:rPr>
                <w:rFonts w:ascii="Arial"/>
                <w:b/>
                <w:spacing w:val="-10"/>
                <w:sz w:val="24"/>
              </w:rPr>
              <w:t>/</w:t>
            </w:r>
            <w:r>
              <w:rPr>
                <w:rFonts w:ascii="Arial"/>
                <w:b/>
                <w:sz w:val="24"/>
              </w:rPr>
              <w:tab/>
            </w:r>
            <w:r>
              <w:rPr>
                <w:rFonts w:ascii="Arial"/>
                <w:b/>
                <w:spacing w:val="-2"/>
                <w:sz w:val="24"/>
              </w:rPr>
              <w:t>Hosting Provider</w:t>
            </w:r>
          </w:p>
        </w:tc>
        <w:tc>
          <w:tcPr>
            <w:tcW w:w="6240" w:type="dxa"/>
            <w:vAlign w:val="center"/>
          </w:tcPr>
          <w:p w14:paraId="58FBD455">
            <w:pPr>
              <w:spacing w:after="0"/>
            </w:pPr>
            <w:r>
              <w:rPr>
                <w:b w:val="0"/>
                <w:sz w:val="16"/>
              </w:rPr>
              <w:t>Not provided; user authentication is not documented</w:t>
            </w:r>
          </w:p>
        </w:tc>
      </w:tr>
      <w:tr w14:paraId="11756B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jc w:val="center"/>
        </w:trPr>
        <w:tc>
          <w:tcPr>
            <w:tcW w:w="3120" w:type="dxa"/>
            <w:vAlign w:val="center"/>
          </w:tcPr>
          <w:p w14:paraId="3BA8E2B4">
            <w:pPr>
              <w:pStyle w:val="9"/>
              <w:spacing w:before="88"/>
              <w:rPr>
                <w:rFonts w:ascii="Arial"/>
                <w:b/>
                <w:sz w:val="24"/>
              </w:rPr>
            </w:pPr>
            <w:r>
              <w:rPr>
                <w:rFonts w:ascii="Arial"/>
                <w:b/>
                <w:sz w:val="24"/>
              </w:rPr>
              <w:t xml:space="preserve">Repository </w:t>
            </w:r>
            <w:r>
              <w:rPr>
                <w:rFonts w:ascii="Arial"/>
                <w:b/>
                <w:spacing w:val="-4"/>
                <w:sz w:val="24"/>
              </w:rPr>
              <w:t>Link</w:t>
            </w:r>
          </w:p>
        </w:tc>
        <w:tc>
          <w:tcPr>
            <w:tcW w:w="6240" w:type="dxa"/>
            <w:vAlign w:val="center"/>
          </w:tcPr>
          <w:p w14:paraId="3496C9BC">
            <w:pPr>
              <w:spacing w:after="0"/>
            </w:pPr>
            <w:r>
              <w:rPr>
                <w:b w:val="0"/>
                <w:sz w:val="16"/>
              </w:rPr>
              <w:t>Not provided</w:t>
            </w:r>
          </w:p>
        </w:tc>
      </w:tr>
      <w:tr w14:paraId="61D08D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jc w:val="center"/>
        </w:trPr>
        <w:tc>
          <w:tcPr>
            <w:tcW w:w="3120" w:type="dxa"/>
            <w:vAlign w:val="center"/>
          </w:tcPr>
          <w:p w14:paraId="310895A8">
            <w:pPr>
              <w:pStyle w:val="9"/>
              <w:spacing w:before="91"/>
              <w:rPr>
                <w:rFonts w:ascii="Arial"/>
                <w:b/>
                <w:sz w:val="24"/>
              </w:rPr>
            </w:pPr>
            <w:r>
              <w:rPr>
                <w:rFonts w:ascii="Arial"/>
                <w:b/>
                <w:sz w:val="24"/>
              </w:rPr>
              <w:t>Demo</w:t>
            </w:r>
            <w:r>
              <w:rPr>
                <w:rFonts w:ascii="Arial"/>
                <w:b/>
                <w:spacing w:val="-3"/>
                <w:sz w:val="24"/>
              </w:rPr>
              <w:t xml:space="preserve"> </w:t>
            </w:r>
            <w:r>
              <w:rPr>
                <w:rFonts w:ascii="Arial"/>
                <w:b/>
                <w:sz w:val="24"/>
              </w:rPr>
              <w:t>Video</w:t>
            </w:r>
            <w:r>
              <w:rPr>
                <w:rFonts w:ascii="Arial"/>
                <w:b/>
                <w:spacing w:val="-2"/>
                <w:sz w:val="24"/>
              </w:rPr>
              <w:t xml:space="preserve"> </w:t>
            </w:r>
            <w:r>
              <w:rPr>
                <w:rFonts w:ascii="Arial"/>
                <w:b/>
                <w:spacing w:val="-4"/>
                <w:sz w:val="24"/>
              </w:rPr>
              <w:t>Link</w:t>
            </w:r>
          </w:p>
        </w:tc>
        <w:tc>
          <w:tcPr>
            <w:tcW w:w="6240" w:type="dxa"/>
            <w:vAlign w:val="center"/>
          </w:tcPr>
          <w:p w14:paraId="01040C4B">
            <w:pPr>
              <w:spacing w:after="0"/>
            </w:pPr>
            <w:r>
              <w:rPr>
                <w:b w:val="0"/>
                <w:sz w:val="16"/>
              </w:rPr>
              <w:t>Not provided</w:t>
            </w:r>
          </w:p>
        </w:tc>
      </w:tr>
    </w:tbl>
    <w:p w14:paraId="3EE986A7">
      <w:pPr>
        <w:pStyle w:val="9"/>
        <w:spacing w:after="0"/>
        <w:rPr>
          <w:rFonts w:ascii="Times New Roman"/>
          <w:sz w:val="24"/>
        </w:rPr>
        <w:sectPr>
          <w:pgSz w:w="12240" w:h="15840"/>
          <w:pgMar w:top="1760" w:right="1440" w:bottom="280" w:left="1080" w:header="0" w:footer="0" w:gutter="0"/>
          <w:cols w:space="720" w:num="1"/>
        </w:sectPr>
      </w:pPr>
    </w:p>
    <w:p w14:paraId="34B15D8B">
      <w:pPr>
        <w:pStyle w:val="3"/>
        <w:spacing w:before="82"/>
      </w:pPr>
      <w:bookmarkStart w:id="5" w:name="Step 4: Run Instructions "/>
      <w:bookmarkEnd w:id="5"/>
      <w:r>
        <w:t xml:space="preserve">Step 4: Run </w:t>
      </w:r>
      <w:r>
        <w:rPr>
          <w:spacing w:val="-2"/>
        </w:rPr>
        <w:t>Instructions</w:t>
      </w:r>
    </w:p>
    <w:p w14:paraId="2F5B8F1C">
      <w:pPr>
        <w:pStyle w:val="6"/>
        <w:spacing w:before="201"/>
      </w:pPr>
      <w:r>
        <w:t>Provide clear, step-by-step instructions for the evaluator to run your project locally:</w:t>
      </w:r>
    </w:p>
    <w:p w14:paraId="05EDF6DA">
      <w:pPr>
        <w:pStyle w:val="6"/>
        <w:rPr>
          <w:sz w:val="8"/>
        </w:rPr>
      </w:pPr>
      <w:r>
        <w:rPr>
          <w:sz w:val="8"/>
        </w:rPr>
        <w:drawing>
          <wp:anchor distT="0" distB="0" distL="0" distR="0" simplePos="0" relativeHeight="251660288" behindDoc="1" locked="0" layoutInCell="1" allowOverlap="1">
            <wp:simplePos x="0" y="0"/>
            <wp:positionH relativeFrom="page">
              <wp:posOffset>685800</wp:posOffset>
            </wp:positionH>
            <wp:positionV relativeFrom="paragraph">
              <wp:posOffset>76200</wp:posOffset>
            </wp:positionV>
            <wp:extent cx="5923280" cy="276225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23175" cy="2762250"/>
                    </a:xfrm>
                    <a:prstGeom prst="rect">
                      <a:avLst/>
                    </a:prstGeom>
                  </pic:spPr>
                </pic:pic>
              </a:graphicData>
            </a:graphic>
          </wp:anchor>
        </w:drawing>
      </w:r>
    </w:p>
    <w:p w14:paraId="7501ECC1">
      <w:pPr>
        <w:pStyle w:val="6"/>
        <w:spacing w:before="31"/>
      </w:pPr>
    </w:p>
    <w:p w14:paraId="305651F9">
      <w:pPr>
        <w:pStyle w:val="3"/>
      </w:pPr>
      <w:bookmarkStart w:id="6" w:name="Step 5: Known Issues / Limitations "/>
      <w:bookmarkEnd w:id="6"/>
      <w:r>
        <w:t xml:space="preserve">Step 5: Known Issues / </w:t>
      </w:r>
      <w:r>
        <w:rPr>
          <w:spacing w:val="-2"/>
        </w:rPr>
        <w:t>Limitations</w:t>
      </w:r>
    </w:p>
    <w:p w14:paraId="00729943">
      <w:pPr>
        <w:pStyle w:val="6"/>
        <w:spacing w:before="5"/>
        <w:rPr>
          <w:rFonts w:ascii="Arial"/>
          <w:b/>
          <w:sz w:val="11"/>
        </w:rPr>
      </w:pPr>
    </w:p>
    <w:tbl>
      <w:tblPr>
        <w:tblStyle w:val="5"/>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840"/>
        <w:gridCol w:w="5160"/>
        <w:gridCol w:w="3360"/>
      </w:tblGrid>
      <w:tr w14:paraId="280FA8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9" w:hRule="atLeast"/>
          <w:jc w:val="center"/>
        </w:trPr>
        <w:tc>
          <w:tcPr>
            <w:tcW w:w="840" w:type="dxa"/>
            <w:vAlign w:val="center"/>
          </w:tcPr>
          <w:p w14:paraId="7ED3244D">
            <w:pPr>
              <w:pStyle w:val="9"/>
              <w:spacing w:before="74"/>
              <w:rPr>
                <w:rFonts w:ascii="Arial"/>
                <w:b/>
                <w:sz w:val="24"/>
              </w:rPr>
            </w:pPr>
            <w:r>
              <w:rPr>
                <w:rFonts w:ascii="Arial"/>
                <w:b/>
                <w:spacing w:val="-4"/>
                <w:sz w:val="24"/>
              </w:rPr>
              <w:t>S.No</w:t>
            </w:r>
          </w:p>
        </w:tc>
        <w:tc>
          <w:tcPr>
            <w:tcW w:w="5160" w:type="dxa"/>
            <w:vAlign w:val="center"/>
          </w:tcPr>
          <w:p w14:paraId="5985E152">
            <w:pPr>
              <w:pStyle w:val="9"/>
              <w:spacing w:before="74"/>
              <w:rPr>
                <w:rFonts w:ascii="Arial"/>
                <w:b/>
                <w:sz w:val="24"/>
              </w:rPr>
            </w:pPr>
            <w:r>
              <w:rPr>
                <w:rFonts w:ascii="Arial"/>
                <w:b/>
                <w:sz w:val="24"/>
              </w:rPr>
              <w:t xml:space="preserve">Known Issue / </w:t>
            </w:r>
            <w:r>
              <w:rPr>
                <w:rFonts w:ascii="Arial"/>
                <w:b/>
                <w:spacing w:val="-2"/>
                <w:sz w:val="24"/>
              </w:rPr>
              <w:t>Limitation</w:t>
            </w:r>
          </w:p>
        </w:tc>
        <w:tc>
          <w:tcPr>
            <w:tcW w:w="3360" w:type="dxa"/>
            <w:vAlign w:val="center"/>
          </w:tcPr>
          <w:p w14:paraId="067A4818">
            <w:pPr>
              <w:pStyle w:val="9"/>
              <w:spacing w:before="74"/>
              <w:rPr>
                <w:rFonts w:ascii="Arial"/>
                <w:b/>
                <w:sz w:val="24"/>
              </w:rPr>
            </w:pPr>
            <w:r>
              <w:rPr>
                <w:rFonts w:ascii="Arial"/>
                <w:b/>
                <w:sz w:val="24"/>
              </w:rPr>
              <w:t>Workaround</w:t>
            </w:r>
            <w:r>
              <w:rPr>
                <w:rFonts w:ascii="Arial"/>
                <w:b/>
                <w:spacing w:val="-3"/>
                <w:sz w:val="24"/>
              </w:rPr>
              <w:t xml:space="preserve"> </w:t>
            </w:r>
            <w:r>
              <w:rPr>
                <w:rFonts w:ascii="Arial"/>
                <w:b/>
                <w:sz w:val="24"/>
              </w:rPr>
              <w:t>/</w:t>
            </w:r>
            <w:r>
              <w:rPr>
                <w:rFonts w:ascii="Arial"/>
                <w:b/>
                <w:spacing w:val="-2"/>
                <w:sz w:val="24"/>
              </w:rPr>
              <w:t xml:space="preserve"> Status</w:t>
            </w:r>
          </w:p>
        </w:tc>
      </w:tr>
      <w:tr w14:paraId="4E7D14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jc w:val="center"/>
        </w:trPr>
        <w:tc>
          <w:tcPr>
            <w:tcW w:w="840" w:type="dxa"/>
            <w:vAlign w:val="center"/>
          </w:tcPr>
          <w:p w14:paraId="51D3CC3B">
            <w:pPr>
              <w:spacing w:after="0"/>
            </w:pPr>
            <w:r>
              <w:rPr>
                <w:b w:val="0"/>
                <w:sz w:val="16"/>
              </w:rPr>
              <w:t>1</w:t>
            </w:r>
          </w:p>
        </w:tc>
        <w:tc>
          <w:tcPr>
            <w:tcW w:w="5160" w:type="dxa"/>
            <w:vAlign w:val="center"/>
          </w:tcPr>
          <w:p w14:paraId="3882BB86">
            <w:pPr>
              <w:spacing w:after="0"/>
            </w:pPr>
            <w:r>
              <w:rPr>
                <w:b w:val="0"/>
                <w:sz w:val="16"/>
              </w:rPr>
              <w:t>No hosted/deployed URL is provided.</w:t>
            </w:r>
          </w:p>
        </w:tc>
        <w:tc>
          <w:tcPr>
            <w:tcW w:w="3360" w:type="dxa"/>
            <w:vAlign w:val="center"/>
          </w:tcPr>
          <w:p w14:paraId="6747FB8F">
            <w:pPr>
              <w:spacing w:after="0"/>
            </w:pPr>
            <w:r>
              <w:rPr>
                <w:b w:val="0"/>
                <w:sz w:val="16"/>
              </w:rPr>
              <w:t>Use the documented local deployment; add the URL if a hosted deployment exists.</w:t>
            </w:r>
          </w:p>
        </w:tc>
      </w:tr>
      <w:tr w14:paraId="143593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jc w:val="center"/>
        </w:trPr>
        <w:tc>
          <w:tcPr>
            <w:tcW w:w="840" w:type="dxa"/>
            <w:vAlign w:val="center"/>
          </w:tcPr>
          <w:p w14:paraId="2152AD7C">
            <w:pPr>
              <w:spacing w:after="0"/>
            </w:pPr>
            <w:r>
              <w:rPr>
                <w:b w:val="0"/>
                <w:sz w:val="16"/>
              </w:rPr>
              <w:t>2</w:t>
            </w:r>
          </w:p>
        </w:tc>
        <w:tc>
          <w:tcPr>
            <w:tcW w:w="5160" w:type="dxa"/>
            <w:vAlign w:val="center"/>
          </w:tcPr>
          <w:p w14:paraId="6548A847">
            <w:pPr>
              <w:spacing w:after="0"/>
            </w:pPr>
            <w:r>
              <w:rPr>
                <w:b w:val="0"/>
                <w:sz w:val="16"/>
              </w:rPr>
              <w:t>No repository link or demo credentials are provided.</w:t>
            </w:r>
          </w:p>
        </w:tc>
        <w:tc>
          <w:tcPr>
            <w:tcW w:w="3360" w:type="dxa"/>
            <w:vAlign w:val="center"/>
          </w:tcPr>
          <w:p w14:paraId="22484DAF">
            <w:pPr>
              <w:spacing w:after="0"/>
            </w:pPr>
            <w:r>
              <w:rPr>
                <w:b w:val="0"/>
                <w:sz w:val="16"/>
              </w:rPr>
              <w:t>Provide them if evaluator access requires a remote repository/demo.</w:t>
            </w:r>
          </w:p>
        </w:tc>
      </w:tr>
      <w:tr w14:paraId="279BDE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jc w:val="center"/>
        </w:trPr>
        <w:tc>
          <w:tcPr>
            <w:tcW w:w="840" w:type="dxa"/>
            <w:vAlign w:val="center"/>
          </w:tcPr>
          <w:p w14:paraId="162CB64B">
            <w:pPr>
              <w:spacing w:after="0"/>
            </w:pPr>
            <w:r>
              <w:rPr>
                <w:b w:val="0"/>
                <w:sz w:val="16"/>
              </w:rPr>
              <w:t>3</w:t>
            </w:r>
          </w:p>
        </w:tc>
        <w:tc>
          <w:tcPr>
            <w:tcW w:w="5160" w:type="dxa"/>
            <w:vAlign w:val="center"/>
          </w:tcPr>
          <w:p w14:paraId="2D125BAC">
            <w:pPr>
              <w:spacing w:after="0"/>
            </w:pPr>
            <w:r>
              <w:rPr>
                <w:b w:val="0"/>
                <w:sz w:val="16"/>
              </w:rPr>
              <w:t>Formal performance benchmarks and production/cloud deployment are not documented.</w:t>
            </w:r>
          </w:p>
        </w:tc>
        <w:tc>
          <w:tcPr>
            <w:tcW w:w="3360" w:type="dxa"/>
            <w:vAlign w:val="center"/>
          </w:tcPr>
          <w:p w14:paraId="47938B84">
            <w:pPr>
              <w:spacing w:after="0"/>
            </w:pPr>
            <w:r>
              <w:rPr>
                <w:b w:val="0"/>
                <w:sz w:val="16"/>
              </w:rPr>
              <w:t>Add measured performance and cloud deployment details when available.</w:t>
            </w:r>
          </w:p>
        </w:tc>
      </w:tr>
    </w:tbl>
    <w:p w14:paraId="0408F7F0">
      <w:r>
        <w:rPr>
          <w:b/>
        </w:rPr>
        <w:t>Documented LegalEase project structure:</w:t>
      </w:r>
    </w:p>
    <w:p w14:paraId="1479C75D">
      <w:pPr>
        <w:ind w:left="360"/>
      </w:pPr>
      <w:r>
        <w:t>• main.py – FastAPI backend application entry point.</w:t>
      </w:r>
    </w:p>
    <w:p w14:paraId="3E1F3C67">
      <w:pPr>
        <w:ind w:left="360"/>
      </w:pPr>
      <w:r>
        <w:t>• routes.py – FastAPI route handling, including POST /generate.</w:t>
      </w:r>
    </w:p>
    <w:p w14:paraId="2D7A5681">
      <w:pPr>
        <w:ind w:left="360"/>
      </w:pPr>
      <w:r>
        <w:t>• ai_core/gemini_generator.py – Gemini 1.5 Pro integration and legal document generation.</w:t>
      </w:r>
    </w:p>
    <w:p w14:paraId="70E49E97">
      <w:pPr>
        <w:ind w:left="360"/>
      </w:pPr>
      <w:r>
        <w:t>• Formatting modules/utilities – DOCX, PDF, TXT and HTML preview/export.</w:t>
      </w:r>
    </w:p>
    <w:p w14:paraId="37F8CBF8">
      <w:pPr>
        <w:ind w:left="360"/>
      </w:pPr>
      <w:r>
        <w:t>• Streamlit frontend – input collection, editable preview and download controls.</w:t>
      </w:r>
    </w:p>
    <w:p w14:paraId="3D82FB09">
      <w:pPr>
        <w:ind w:left="360"/>
      </w:pPr>
      <w:r>
        <w:t>• .env – Gemini API key configuration for local execution.</w:t>
      </w:r>
    </w:p>
    <w:p w14:paraId="3DD28DFE">
      <w:pPr>
        <w:ind w:left="360"/>
      </w:pPr>
      <w:r>
        <w:t>1. Install Python 3.10 or a compatible Python version.</w:t>
      </w:r>
    </w:p>
    <w:p w14:paraId="6B1C0B4B">
      <w:pPr>
        <w:ind w:left="360"/>
      </w:pPr>
      <w:r>
        <w:t>2. Create and activate a Python virtual environment for LegalEase.</w:t>
      </w:r>
    </w:p>
    <w:p w14:paraId="230BC1D7">
      <w:pPr>
        <w:ind w:left="360"/>
      </w:pPr>
      <w:r>
        <w:t>3. Install the documented dependencies: FastAPI, Uvicorn, Streamlit, google-generativeai, python-docx, FPDF, Pillow, requests and python-dotenv.</w:t>
      </w:r>
    </w:p>
    <w:p w14:paraId="00BDB002">
      <w:pPr>
        <w:ind w:left="360"/>
      </w:pPr>
      <w:r>
        <w:t>4. Create the required .env configuration and provide the Gemini API key.</w:t>
      </w:r>
    </w:p>
    <w:p w14:paraId="040ACC79">
      <w:pPr>
        <w:ind w:left="360"/>
      </w:pPr>
      <w:r>
        <w:t>5. Start the FastAPI backend with Uvicorn using the project's configured application entry point.</w:t>
      </w:r>
    </w:p>
    <w:p w14:paraId="68F761DD">
      <w:pPr>
        <w:ind w:left="360"/>
      </w:pPr>
      <w:r>
        <w:t>6. Start the Streamlit frontend using the project's configured Streamlit application entry point.</w:t>
      </w:r>
    </w:p>
    <w:p w14:paraId="1D239267">
      <w:pPr>
        <w:ind w:left="360"/>
      </w:pPr>
      <w:r>
        <w:t>7. Open the Streamlit interface and enter document type, parties, terms and dates.</w:t>
      </w:r>
    </w:p>
    <w:p w14:paraId="2C390752">
      <w:pPr>
        <w:ind w:left="360"/>
      </w:pPr>
      <w:r>
        <w:t>8. Generate the legal document, review/edit the preview, and export it as TXT, DOCX or PDF.</w:t>
      </w:r>
    </w:p>
    <w:p w14:paraId="38D779F9">
      <w:pPr>
        <w:ind w:left="360"/>
      </w:pPr>
      <w:r>
        <w:t>9. The supplied LegalEase documentation does not state the exact shell commands for starting the two applications; use the actual commands/entry points in the executable project files.</w:t>
      </w:r>
    </w:p>
    <w:sectPr>
      <w:pgSz w:w="12240" w:h="15840"/>
      <w:pgMar w:top="1760" w:right="1440" w:bottom="280" w:left="108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F548B">
    <w:pPr>
      <w:pStyle w:val="6"/>
      <w:spacing w:before="0" w:line="200" w:lineRule="exact"/>
      <w:rPr>
        <w:sz w:val="20"/>
      </w:rPr>
    </w:pPr>
    <w:r>
      <w:rPr>
        <w:sz w:val="20"/>
      </w:rPr>
      <w:drawing>
        <wp:anchor distT="0" distB="0" distL="0" distR="0" simplePos="0" relativeHeight="251659264" behindDoc="1" locked="0" layoutInCell="1" allowOverlap="1">
          <wp:simplePos x="0" y="0"/>
          <wp:positionH relativeFrom="page">
            <wp:posOffset>476250</wp:posOffset>
          </wp:positionH>
          <wp:positionV relativeFrom="page">
            <wp:posOffset>142875</wp:posOffset>
          </wp:positionV>
          <wp:extent cx="1828800" cy="77152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sz w:val="20"/>
      </w:rPr>
      <w:drawing>
        <wp:anchor distT="0" distB="0" distL="0" distR="0" simplePos="0" relativeHeight="251659264" behindDoc="1" locked="0" layoutInCell="1" allowOverlap="1">
          <wp:simplePos x="0" y="0"/>
          <wp:positionH relativeFrom="page">
            <wp:posOffset>6229350</wp:posOffset>
          </wp:positionH>
          <wp:positionV relativeFrom="page">
            <wp:posOffset>276225</wp:posOffset>
          </wp:positionV>
          <wp:extent cx="1095375" cy="50482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05378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202"/>
      <w:jc w:val="center"/>
      <w:outlineLvl w:val="1"/>
    </w:pPr>
    <w:rPr>
      <w:rFonts w:ascii="Arial" w:hAnsi="Arial" w:eastAsia="Arial" w:cs="Arial"/>
      <w:b/>
      <w:bCs/>
      <w:sz w:val="26"/>
      <w:szCs w:val="26"/>
      <w:lang w:val="en-US" w:eastAsia="en-US" w:bidi="ar-SA"/>
    </w:rPr>
  </w:style>
  <w:style w:type="paragraph" w:styleId="3">
    <w:name w:val="heading 2"/>
    <w:basedOn w:val="1"/>
    <w:qFormat/>
    <w:uiPriority w:val="1"/>
    <w:pPr>
      <w:outlineLvl w:val="2"/>
    </w:pPr>
    <w:rPr>
      <w:rFonts w:ascii="Arial" w:hAnsi="Arial" w:eastAsia="Arial" w:cs="Arial"/>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4"/>
    </w:pPr>
    <w:rPr>
      <w:rFonts w:ascii="Arial MT" w:hAnsi="Arial MT" w:eastAsia="Arial MT" w:cs="Arial MT"/>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lang w:val="en-US" w:eastAsia="en-US" w:bidi="ar-SA"/>
    </w:rPr>
  </w:style>
  <w:style w:type="paragraph" w:customStyle="1" w:styleId="9">
    <w:name w:val="Table Paragraph"/>
    <w:basedOn w:val="1"/>
    <w:qFormat/>
    <w:uiPriority w:val="1"/>
    <w:pPr>
      <w:ind w:left="124"/>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557</Words>
  <Characters>3231</Characters>
  <TotalTime>1</TotalTime>
  <ScaleCrop>false</ScaleCrop>
  <LinksUpToDate>false</LinksUpToDate>
  <CharactersWithSpaces>3691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2026-09-28T16:09:00Z</dcterms:created>
  <dc:creator>py</dc:creator>
  <cp:lastModifiedBy>py</cp:lastModifiedBy>
  <dcterms:modified xsi:type="dcterms:W3CDTF">2026-10-01T04:02:54Z</dcterms:modified>
  <dc:title>Project Executable Files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Producer">
    <vt:lpwstr>Skia/PDF m151 Google Docs Renderer</vt:lpwstr>
  </property>
  <property fmtid="{D5CDD505-2E9C-101B-9397-08002B2CF9AE}" pid="5" name="LastSaved">
    <vt:filetime>2026-09-28T00:00:00Z</vt:filetime>
  </property>
  <property fmtid="{D5CDD505-2E9C-101B-9397-08002B2CF9AE}" pid="6" name="KSOTemplateDocerSaveRecord">
    <vt:lpwstr>eyJoZGlkIjoiMDVlNTAwMTI3NGFiMjFmMDQ3MjEwMjg1M2E4NTAyNDAifQ==</vt:lpwstr>
  </property>
  <property fmtid="{D5CDD505-2E9C-101B-9397-08002B2CF9AE}" pid="7" name="KSOProductBuildVer">
    <vt:lpwstr>1033-12.1.0.28485</vt:lpwstr>
  </property>
  <property fmtid="{D5CDD505-2E9C-101B-9397-08002B2CF9AE}" pid="8" name="ICV">
    <vt:lpwstr>C1885622B0DD4543A72AB6E451A65C87_13</vt:lpwstr>
  </property>
</Properties>
</file>