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DF71" w14:textId="1822EB6E" w:rsidR="008A5354" w:rsidRPr="00514BB5" w:rsidRDefault="008A5354" w:rsidP="0094629B">
      <w:pPr>
        <w:spacing w:line="480" w:lineRule="auto"/>
        <w:jc w:val="both"/>
      </w:pPr>
      <w:r w:rsidRPr="00514BB5">
        <w:t xml:space="preserve">Machine Learning Approaches to Predicting Same-Day Discharge After </w:t>
      </w:r>
      <w:r w:rsidR="00144A2F" w:rsidRPr="00514BB5">
        <w:t>Total Hip Arthroplasty</w:t>
      </w:r>
      <w:r w:rsidRPr="00514BB5">
        <w:t xml:space="preserve"> Using the </w:t>
      </w:r>
      <w:r w:rsidRPr="00514BB5">
        <w:rPr>
          <w:color w:val="000000"/>
        </w:rPr>
        <w:t>ACS NSQIP Data</w:t>
      </w:r>
    </w:p>
    <w:p w14:paraId="721D0C5E" w14:textId="77777777" w:rsidR="008A5354" w:rsidRPr="00514BB5" w:rsidRDefault="008A5354" w:rsidP="0094629B">
      <w:pPr>
        <w:spacing w:line="480" w:lineRule="auto"/>
        <w:jc w:val="both"/>
        <w:rPr>
          <w:b/>
          <w:bCs/>
        </w:rPr>
      </w:pPr>
    </w:p>
    <w:p w14:paraId="66CA40CB" w14:textId="19354730" w:rsidR="00FA3A4B" w:rsidRPr="00514BB5" w:rsidRDefault="00FA3A4B" w:rsidP="0094629B">
      <w:pPr>
        <w:spacing w:line="480" w:lineRule="auto"/>
        <w:jc w:val="both"/>
        <w:rPr>
          <w:color w:val="000000"/>
          <w:lang w:eastAsia="en-IN"/>
        </w:rPr>
      </w:pPr>
      <w:r w:rsidRPr="00514BB5">
        <w:rPr>
          <w:color w:val="000000"/>
          <w:lang w:eastAsia="en-IN"/>
        </w:rPr>
        <w:t>Tanmoy Jana, PHD</w:t>
      </w:r>
      <w:r w:rsidRPr="00DD171A">
        <w:rPr>
          <w:color w:val="000000"/>
          <w:vertAlign w:val="superscript"/>
          <w:lang w:eastAsia="en-IN"/>
        </w:rPr>
        <w:t>1</w:t>
      </w:r>
      <w:r w:rsidRPr="00514BB5">
        <w:rPr>
          <w:color w:val="000000"/>
          <w:lang w:eastAsia="en-IN"/>
        </w:rPr>
        <w:t>, Rodney A. Gabriel, MD, MAS</w:t>
      </w:r>
      <w:r w:rsidRPr="00DD171A">
        <w:rPr>
          <w:color w:val="000000"/>
          <w:vertAlign w:val="superscript"/>
          <w:lang w:eastAsia="en-IN"/>
        </w:rPr>
        <w:t>2,3,4</w:t>
      </w:r>
    </w:p>
    <w:p w14:paraId="2094C9E2" w14:textId="77777777" w:rsidR="0088596A" w:rsidRPr="00514BB5" w:rsidRDefault="0088596A" w:rsidP="0094629B">
      <w:pPr>
        <w:spacing w:line="480" w:lineRule="auto"/>
        <w:jc w:val="both"/>
        <w:rPr>
          <w:color w:val="000000"/>
          <w:lang w:eastAsia="en-IN"/>
        </w:rPr>
      </w:pPr>
    </w:p>
    <w:p w14:paraId="44569821" w14:textId="77777777" w:rsidR="008A5354" w:rsidRPr="00644A76" w:rsidRDefault="008A5354" w:rsidP="0094629B">
      <w:pPr>
        <w:pStyle w:val="NormalWeb"/>
        <w:spacing w:line="480" w:lineRule="auto"/>
        <w:jc w:val="both"/>
        <w:rPr>
          <w:b/>
          <w:bCs/>
          <w:color w:val="000000"/>
        </w:rPr>
      </w:pPr>
      <w:r w:rsidRPr="00644A76">
        <w:rPr>
          <w:b/>
          <w:bCs/>
          <w:color w:val="000000"/>
        </w:rPr>
        <w:t>Affiliations</w:t>
      </w:r>
    </w:p>
    <w:p w14:paraId="17056DFD" w14:textId="46593A0F" w:rsidR="00FA3A4B" w:rsidRPr="00514BB5" w:rsidRDefault="008A5354" w:rsidP="0094629B">
      <w:pPr>
        <w:pStyle w:val="NormalWeb"/>
        <w:spacing w:line="480" w:lineRule="auto"/>
        <w:jc w:val="both"/>
        <w:rPr>
          <w:color w:val="000000"/>
        </w:rPr>
      </w:pPr>
      <w:r w:rsidRPr="00514BB5">
        <w:rPr>
          <w:color w:val="000000"/>
          <w:vertAlign w:val="superscript"/>
        </w:rPr>
        <w:t>1</w:t>
      </w:r>
      <w:r w:rsidRPr="00514BB5">
        <w:rPr>
          <w:color w:val="000000"/>
        </w:rPr>
        <w:t>UCSF Immunogenetics and Transplantation Laboratory, 1100 Van Ness Avenue, Suite 800, San Francisco, CA 94109, United States</w:t>
      </w:r>
    </w:p>
    <w:p w14:paraId="72DA3667" w14:textId="0D5E9C40" w:rsidR="008A5354" w:rsidRPr="00514BB5" w:rsidRDefault="00FA3A4B" w:rsidP="0094629B">
      <w:pPr>
        <w:pStyle w:val="NormalWeb"/>
        <w:spacing w:line="480" w:lineRule="auto"/>
        <w:jc w:val="both"/>
        <w:rPr>
          <w:color w:val="000000"/>
        </w:rPr>
      </w:pPr>
      <w:r w:rsidRPr="00514BB5">
        <w:rPr>
          <w:vertAlign w:val="superscript"/>
        </w:rPr>
        <w:t>2</w:t>
      </w:r>
      <w:r w:rsidR="008A5354" w:rsidRPr="00514BB5">
        <w:t xml:space="preserve">Department of </w:t>
      </w:r>
      <w:proofErr w:type="spellStart"/>
      <w:r w:rsidR="008A5354" w:rsidRPr="00514BB5">
        <w:t>Anesthesiology</w:t>
      </w:r>
      <w:proofErr w:type="spellEnd"/>
      <w:r w:rsidR="008A5354" w:rsidRPr="00514BB5">
        <w:t>, University of California, San Diego, La Jolla, CA, USA</w:t>
      </w:r>
    </w:p>
    <w:p w14:paraId="3865F56B" w14:textId="6786D5A3" w:rsidR="008A5354" w:rsidRDefault="00FA3A4B" w:rsidP="0094629B">
      <w:pPr>
        <w:spacing w:line="480" w:lineRule="auto"/>
        <w:jc w:val="both"/>
      </w:pPr>
      <w:r w:rsidRPr="00514BB5">
        <w:rPr>
          <w:vertAlign w:val="superscript"/>
        </w:rPr>
        <w:t>3</w:t>
      </w:r>
      <w:r w:rsidR="008A5354" w:rsidRPr="00514BB5">
        <w:t>Division of Biomedical Informatics, Department of Medicine</w:t>
      </w:r>
      <w:r w:rsidR="00DD171A">
        <w:t>,</w:t>
      </w:r>
      <w:r w:rsidR="008A5354" w:rsidRPr="00514BB5">
        <w:t xml:space="preserve"> University of California, San Diego, La Jolla, CA, USA</w:t>
      </w:r>
    </w:p>
    <w:p w14:paraId="2E1C74DA" w14:textId="77777777" w:rsidR="00F92284" w:rsidRPr="00514BB5" w:rsidRDefault="00F92284" w:rsidP="0094629B">
      <w:pPr>
        <w:spacing w:line="480" w:lineRule="auto"/>
        <w:jc w:val="both"/>
      </w:pPr>
    </w:p>
    <w:p w14:paraId="3A84E835" w14:textId="3B219AF2" w:rsidR="008A5354" w:rsidRPr="00514BB5" w:rsidRDefault="00FA3A4B" w:rsidP="0094629B">
      <w:pPr>
        <w:spacing w:line="480" w:lineRule="auto"/>
        <w:jc w:val="both"/>
      </w:pPr>
      <w:r w:rsidRPr="00514BB5">
        <w:rPr>
          <w:vertAlign w:val="superscript"/>
        </w:rPr>
        <w:t>4</w:t>
      </w:r>
      <w:r w:rsidR="008A5354" w:rsidRPr="00514BB5">
        <w:t>Division of Perioperative Informatics, Department of Anesthesiology, University of California, San Diego, La Jolla, CA, USA</w:t>
      </w:r>
    </w:p>
    <w:p w14:paraId="02BFAB27" w14:textId="77777777" w:rsidR="008A5354" w:rsidRDefault="008A5354" w:rsidP="0094629B">
      <w:pPr>
        <w:spacing w:line="480" w:lineRule="auto"/>
        <w:jc w:val="both"/>
      </w:pPr>
    </w:p>
    <w:p w14:paraId="3E2F75E9" w14:textId="77777777" w:rsidR="00644A76" w:rsidRPr="00514BB5" w:rsidRDefault="00644A76" w:rsidP="0094629B">
      <w:pPr>
        <w:spacing w:line="480" w:lineRule="auto"/>
        <w:jc w:val="both"/>
      </w:pPr>
    </w:p>
    <w:p w14:paraId="0E15AAA6" w14:textId="77777777" w:rsidR="008A5354" w:rsidRPr="00DD171A" w:rsidRDefault="008A5354" w:rsidP="0094629B">
      <w:pPr>
        <w:spacing w:line="480" w:lineRule="auto"/>
        <w:jc w:val="both"/>
        <w:rPr>
          <w:b/>
          <w:bCs/>
        </w:rPr>
      </w:pPr>
      <w:r w:rsidRPr="00DD171A">
        <w:rPr>
          <w:b/>
          <w:bCs/>
        </w:rPr>
        <w:t>Corresponding Author:</w:t>
      </w:r>
    </w:p>
    <w:p w14:paraId="7F112F36" w14:textId="77777777" w:rsidR="00DD171A" w:rsidRPr="00514BB5" w:rsidRDefault="00DD171A" w:rsidP="0094629B">
      <w:pPr>
        <w:spacing w:line="480" w:lineRule="auto"/>
        <w:jc w:val="both"/>
      </w:pPr>
    </w:p>
    <w:p w14:paraId="70404D9D" w14:textId="77777777" w:rsidR="008A5354" w:rsidRPr="00514BB5" w:rsidRDefault="008A5354" w:rsidP="0094629B">
      <w:pPr>
        <w:spacing w:line="480" w:lineRule="auto"/>
        <w:jc w:val="both"/>
      </w:pPr>
      <w:r w:rsidRPr="00514BB5">
        <w:t>Rodney A. Gabriel</w:t>
      </w:r>
    </w:p>
    <w:p w14:paraId="6DEE706D" w14:textId="77777777" w:rsidR="008A5354" w:rsidRPr="00514BB5" w:rsidRDefault="008A5354" w:rsidP="0094629B">
      <w:pPr>
        <w:spacing w:line="480" w:lineRule="auto"/>
        <w:jc w:val="both"/>
      </w:pPr>
      <w:r w:rsidRPr="00514BB5">
        <w:t>9400 Campus Point Dr, MC 7770</w:t>
      </w:r>
    </w:p>
    <w:p w14:paraId="6F5BF11E" w14:textId="77777777" w:rsidR="008A5354" w:rsidRPr="00514BB5" w:rsidRDefault="008A5354" w:rsidP="0094629B">
      <w:pPr>
        <w:spacing w:line="480" w:lineRule="auto"/>
        <w:jc w:val="both"/>
      </w:pPr>
      <w:r w:rsidRPr="00514BB5">
        <w:t>La Jolla, CA 92037</w:t>
      </w:r>
    </w:p>
    <w:p w14:paraId="353DFEEA" w14:textId="77777777" w:rsidR="008A5354" w:rsidRPr="00514BB5" w:rsidRDefault="008A5354" w:rsidP="0094629B">
      <w:pPr>
        <w:spacing w:line="480" w:lineRule="auto"/>
        <w:jc w:val="both"/>
      </w:pPr>
      <w:r w:rsidRPr="00514BB5">
        <w:t>Phone: (858) 249 – 3660</w:t>
      </w:r>
    </w:p>
    <w:p w14:paraId="266929F5" w14:textId="77777777" w:rsidR="008A5354" w:rsidRPr="00514BB5" w:rsidRDefault="008A5354" w:rsidP="0094629B">
      <w:pPr>
        <w:spacing w:line="480" w:lineRule="auto"/>
        <w:jc w:val="both"/>
      </w:pPr>
      <w:r w:rsidRPr="00514BB5">
        <w:t>Email: ragabriel@health.ucsd.edu</w:t>
      </w:r>
    </w:p>
    <w:p w14:paraId="2B7B5267" w14:textId="77777777" w:rsidR="008A5354" w:rsidRDefault="008A5354" w:rsidP="0094629B">
      <w:pPr>
        <w:spacing w:line="480" w:lineRule="auto"/>
        <w:jc w:val="both"/>
      </w:pPr>
    </w:p>
    <w:p w14:paraId="39EABB15" w14:textId="77777777" w:rsidR="00644A76" w:rsidRPr="00514BB5" w:rsidRDefault="00644A76" w:rsidP="0094629B">
      <w:pPr>
        <w:spacing w:line="480" w:lineRule="auto"/>
        <w:jc w:val="both"/>
      </w:pPr>
    </w:p>
    <w:p w14:paraId="514013C6" w14:textId="2F5CA758" w:rsidR="00AB7824" w:rsidRDefault="008A5354" w:rsidP="0094629B">
      <w:pPr>
        <w:spacing w:line="480" w:lineRule="auto"/>
        <w:jc w:val="both"/>
        <w:rPr>
          <w:color w:val="000000"/>
        </w:rPr>
      </w:pPr>
      <w:r w:rsidRPr="00C00F0B">
        <w:rPr>
          <w:b/>
          <w:bCs/>
        </w:rPr>
        <w:t>Keywords:</w:t>
      </w:r>
      <w:r w:rsidRPr="00514BB5">
        <w:t xml:space="preserve"> machine learning;</w:t>
      </w:r>
      <w:r w:rsidR="000F4267">
        <w:t xml:space="preserve"> </w:t>
      </w:r>
      <w:r w:rsidR="00F92284" w:rsidRPr="00514BB5">
        <w:rPr>
          <w:color w:val="000000"/>
        </w:rPr>
        <w:t>same-day discharge</w:t>
      </w:r>
      <w:r w:rsidR="00F92284">
        <w:rPr>
          <w:color w:val="000000"/>
        </w:rPr>
        <w:t xml:space="preserve">; </w:t>
      </w:r>
      <w:r w:rsidR="00F7581B" w:rsidRPr="005B0AB2">
        <w:t>ensemble learning</w:t>
      </w:r>
    </w:p>
    <w:p w14:paraId="1D628327" w14:textId="77777777" w:rsidR="00F92284" w:rsidRDefault="00F92284" w:rsidP="0094629B">
      <w:pPr>
        <w:spacing w:line="480" w:lineRule="auto"/>
        <w:jc w:val="both"/>
        <w:rPr>
          <w:color w:val="000000"/>
        </w:rPr>
      </w:pPr>
    </w:p>
    <w:p w14:paraId="720E196C" w14:textId="06025DC1" w:rsidR="00F92284" w:rsidRDefault="00F92284" w:rsidP="0094629B">
      <w:pPr>
        <w:spacing w:line="480" w:lineRule="auto"/>
        <w:jc w:val="both"/>
      </w:pPr>
      <w:r w:rsidRPr="006F61D9">
        <w:rPr>
          <w:b/>
          <w:bCs/>
        </w:rPr>
        <w:t xml:space="preserve">Word count: </w:t>
      </w:r>
      <w:r w:rsidR="008649E1">
        <w:rPr>
          <w:b/>
          <w:bCs/>
        </w:rPr>
        <w:t>2909</w:t>
      </w:r>
      <w:r w:rsidR="006F61D9">
        <w:t xml:space="preserve"> (main text only)</w:t>
      </w:r>
    </w:p>
    <w:p w14:paraId="349B10E0" w14:textId="77777777" w:rsidR="006F61D9" w:rsidRDefault="006F61D9" w:rsidP="0094629B">
      <w:pPr>
        <w:spacing w:line="480" w:lineRule="auto"/>
        <w:jc w:val="both"/>
      </w:pPr>
    </w:p>
    <w:p w14:paraId="21F2433D" w14:textId="77777777" w:rsidR="00F92284" w:rsidRDefault="00F92284" w:rsidP="0094629B">
      <w:pPr>
        <w:spacing w:line="480" w:lineRule="auto"/>
      </w:pPr>
      <w:r>
        <w:rPr>
          <w:b/>
        </w:rPr>
        <w:t xml:space="preserve">Clinical Trial Number: </w:t>
      </w:r>
      <w:r>
        <w:t>Not Applicable</w:t>
      </w:r>
    </w:p>
    <w:p w14:paraId="660A5080" w14:textId="06DDF71F" w:rsidR="00F92284" w:rsidRDefault="00F92284" w:rsidP="0094629B">
      <w:pPr>
        <w:spacing w:line="480" w:lineRule="auto"/>
      </w:pPr>
      <w:r>
        <w:rPr>
          <w:b/>
        </w:rPr>
        <w:t xml:space="preserve">Abbreviated Title: </w:t>
      </w:r>
      <w:r w:rsidR="008649E1" w:rsidRPr="00514BB5">
        <w:t>Predicti</w:t>
      </w:r>
      <w:r w:rsidR="008649E1">
        <w:t>on of</w:t>
      </w:r>
      <w:r w:rsidR="008649E1" w:rsidRPr="00514BB5">
        <w:t xml:space="preserve"> Same-Day Discharge</w:t>
      </w:r>
    </w:p>
    <w:p w14:paraId="34BF3A6F" w14:textId="77777777" w:rsidR="00F92284" w:rsidRDefault="00F92284" w:rsidP="0094629B">
      <w:pPr>
        <w:spacing w:line="480" w:lineRule="auto"/>
        <w:rPr>
          <w:b/>
        </w:rPr>
      </w:pPr>
      <w:r>
        <w:rPr>
          <w:b/>
        </w:rPr>
        <w:t>Author Contributions:</w:t>
      </w:r>
    </w:p>
    <w:p w14:paraId="2FE6186F" w14:textId="77777777" w:rsidR="00F92284" w:rsidRDefault="00F92284" w:rsidP="0094629B">
      <w:pPr>
        <w:spacing w:line="480" w:lineRule="auto"/>
      </w:pPr>
    </w:p>
    <w:p w14:paraId="2944398F" w14:textId="77777777" w:rsidR="00F92284" w:rsidRDefault="00F92284" w:rsidP="0094629B">
      <w:pPr>
        <w:spacing w:line="480" w:lineRule="auto"/>
      </w:pPr>
      <w:r>
        <w:rPr>
          <w:b/>
        </w:rPr>
        <w:t xml:space="preserve">Disclosure of Funding: </w:t>
      </w:r>
      <w:r>
        <w:t xml:space="preserve">Support was provided solely from institutional and/or departmental sources. </w:t>
      </w:r>
    </w:p>
    <w:p w14:paraId="3960F79E" w14:textId="77777777" w:rsidR="00F92284" w:rsidRDefault="00F92284" w:rsidP="0094629B">
      <w:pPr>
        <w:spacing w:line="480" w:lineRule="auto"/>
        <w:rPr>
          <w:b/>
        </w:rPr>
      </w:pPr>
    </w:p>
    <w:p w14:paraId="7666F42F" w14:textId="2CE5C435" w:rsidR="00C00F0B" w:rsidRPr="00F7581B" w:rsidRDefault="00F92284" w:rsidP="0094629B">
      <w:pPr>
        <w:spacing w:line="480" w:lineRule="auto"/>
        <w:rPr>
          <w:color w:val="000000"/>
        </w:rPr>
      </w:pPr>
      <w:r>
        <w:rPr>
          <w:b/>
        </w:rPr>
        <w:t xml:space="preserve">Conflicts of Interest: </w:t>
      </w:r>
      <w:r w:rsidR="00765B1D">
        <w:rPr>
          <w:color w:val="000000"/>
        </w:rPr>
        <w:t>Non</w:t>
      </w:r>
      <w:r w:rsidR="00312855">
        <w:rPr>
          <w:color w:val="000000"/>
        </w:rPr>
        <w:t>e</w:t>
      </w:r>
    </w:p>
    <w:p w14:paraId="2E6763A0" w14:textId="77777777" w:rsidR="00230FA5" w:rsidRDefault="00230FA5" w:rsidP="0094629B">
      <w:pPr>
        <w:spacing w:line="480" w:lineRule="auto"/>
        <w:jc w:val="both"/>
        <w:rPr>
          <w:b/>
          <w:bCs/>
        </w:rPr>
      </w:pPr>
    </w:p>
    <w:p w14:paraId="3CAE32E4" w14:textId="77777777" w:rsidR="00FD2EB6" w:rsidRDefault="00FD2EB6" w:rsidP="0094629B">
      <w:pPr>
        <w:spacing w:line="480" w:lineRule="auto"/>
        <w:jc w:val="both"/>
        <w:rPr>
          <w:b/>
          <w:bCs/>
        </w:rPr>
      </w:pPr>
    </w:p>
    <w:p w14:paraId="1631A73F" w14:textId="2A23DBA6" w:rsidR="005B0AB2" w:rsidRPr="005B0AB2" w:rsidRDefault="005B0AB2" w:rsidP="0094629B">
      <w:pPr>
        <w:spacing w:line="480" w:lineRule="auto"/>
        <w:jc w:val="both"/>
        <w:rPr>
          <w:b/>
          <w:bCs/>
        </w:rPr>
      </w:pPr>
      <w:r w:rsidRPr="005B0AB2">
        <w:rPr>
          <w:b/>
          <w:bCs/>
        </w:rPr>
        <w:t>Abstract</w:t>
      </w:r>
    </w:p>
    <w:p w14:paraId="09E9CCD2" w14:textId="77777777" w:rsidR="005B0AB2" w:rsidRPr="005B0AB2" w:rsidRDefault="005B0AB2" w:rsidP="0094629B">
      <w:pPr>
        <w:spacing w:line="480" w:lineRule="auto"/>
        <w:jc w:val="both"/>
      </w:pPr>
    </w:p>
    <w:p w14:paraId="696338DA" w14:textId="77D47A43" w:rsidR="005B0AB2" w:rsidRPr="005B0AB2" w:rsidRDefault="005B0AB2" w:rsidP="0094629B">
      <w:pPr>
        <w:spacing w:line="480" w:lineRule="auto"/>
        <w:jc w:val="both"/>
      </w:pPr>
      <w:r w:rsidRPr="005B0AB2">
        <w:rPr>
          <w:b/>
          <w:bCs/>
        </w:rPr>
        <w:t>Background:</w:t>
      </w:r>
      <w:r w:rsidRPr="005B0AB2">
        <w:t xml:space="preserve"> Predicting same-day discharge using ensemble learning combined with oversampling may improve model performance. </w:t>
      </w:r>
    </w:p>
    <w:p w14:paraId="1E88F59D" w14:textId="77777777" w:rsidR="005B0AB2" w:rsidRPr="005B0AB2" w:rsidRDefault="005B0AB2" w:rsidP="0094629B">
      <w:pPr>
        <w:spacing w:line="480" w:lineRule="auto"/>
        <w:jc w:val="both"/>
      </w:pPr>
    </w:p>
    <w:p w14:paraId="3B686A14" w14:textId="4D6AB389" w:rsidR="005B0AB2" w:rsidRPr="005B0AB2" w:rsidRDefault="005B0AB2" w:rsidP="0094629B">
      <w:pPr>
        <w:spacing w:line="480" w:lineRule="auto"/>
        <w:jc w:val="both"/>
      </w:pPr>
      <w:r w:rsidRPr="005B0AB2">
        <w:rPr>
          <w:b/>
          <w:bCs/>
        </w:rPr>
        <w:t>Methods:</w:t>
      </w:r>
      <w:r w:rsidRPr="005B0AB2">
        <w:t xml:space="preserve"> We compared various predicted models using different demographics, admission sources (such as home nursing facilities and outside emergency departments), current physical status, and preoperative blood test results, along with several factors, including ventilator dependence, chronic obstructive pulmonary disease, ascites, hypertension, renal failure, and </w:t>
      </w:r>
      <w:r w:rsidRPr="005B0AB2">
        <w:lastRenderedPageBreak/>
        <w:t>others. We compared various predictive models using a combination of demographic features, admission sources (such as home nursing facilities and outside emergency departments), current physical status, and preoperative blood test results. Additional clinical parameters such as any history of chronic obstructive pulmonary disease, ventilator usage, ascites, hypertension, and renal failure. The classical machine learning models, such as random forest, extreme gradient boosting, logistic regression, multilayer perceptron, and adaptive boosting, were evaluated, but the performance of all models was not significantly good due to class imbalance</w:t>
      </w:r>
      <w:r w:rsidR="007D693E">
        <w:t xml:space="preserve"> in the </w:t>
      </w:r>
      <w:r w:rsidR="007D693E">
        <w:rPr>
          <w:rStyle w:val="Strong"/>
          <w:b w:val="0"/>
          <w:bCs w:val="0"/>
          <w:color w:val="000000"/>
        </w:rPr>
        <w:t>e</w:t>
      </w:r>
      <w:r w:rsidR="007D693E" w:rsidRPr="00291776">
        <w:rPr>
          <w:rStyle w:val="Strong"/>
          <w:b w:val="0"/>
          <w:bCs w:val="0"/>
          <w:color w:val="000000"/>
        </w:rPr>
        <w:t>lectronic health data</w:t>
      </w:r>
      <w:r w:rsidRPr="005B0AB2">
        <w:t>. To address the situation, the synthetic minority oversampling technique (SMOTE) was applied</w:t>
      </w:r>
      <w:r w:rsidR="00A83A8C">
        <w:t>.</w:t>
      </w:r>
      <w:r w:rsidRPr="005B0AB2">
        <w:t xml:space="preserve"> </w:t>
      </w:r>
      <w:r w:rsidR="00A83A8C">
        <w:t xml:space="preserve">The </w:t>
      </w:r>
      <w:r w:rsidRPr="005B0AB2">
        <w:t>performance</w:t>
      </w:r>
      <w:r w:rsidR="00A83A8C">
        <w:t xml:space="preserve"> of models</w:t>
      </w:r>
      <w:r w:rsidRPr="005B0AB2">
        <w:t xml:space="preserve"> was compared with and without oversampling using F1-score, recall, accuracy, area under the curve (AUC), and Matthew’s correlation coefficient (MCC).</w:t>
      </w:r>
    </w:p>
    <w:p w14:paraId="2FBA5749" w14:textId="77777777" w:rsidR="005B0AB2" w:rsidRPr="005B0AB2" w:rsidRDefault="005B0AB2" w:rsidP="0094629B">
      <w:pPr>
        <w:spacing w:line="480" w:lineRule="auto"/>
        <w:jc w:val="both"/>
      </w:pPr>
    </w:p>
    <w:p w14:paraId="1AB35314" w14:textId="7B7E3662" w:rsidR="005B0AB2" w:rsidRPr="00CF3831" w:rsidRDefault="005B0AB2" w:rsidP="0094629B">
      <w:pPr>
        <w:spacing w:line="480" w:lineRule="auto"/>
        <w:jc w:val="both"/>
      </w:pPr>
      <w:r w:rsidRPr="005B0AB2">
        <w:rPr>
          <w:b/>
          <w:bCs/>
        </w:rPr>
        <w:t>Results:</w:t>
      </w:r>
      <w:r w:rsidRPr="005B0AB2">
        <w:t xml:space="preserve"> </w:t>
      </w:r>
      <w:r w:rsidRPr="00CF3831">
        <w:t xml:space="preserve">In this study, 8,296 patients received hip arthroplasty and were able to return home the same day. Most (99.7%) were admitted from home, and their average age was approximately 63 years. Over 95% of patients continued their steroid medications. The cohort primarily consisted of diabetic patients, many of whom had additional conditions such as ascites, renal failure, and dialysis. For model training, 6,637 patients were included in the training dataset, while 1,659 patients were used </w:t>
      </w:r>
      <w:r w:rsidR="00170CCE" w:rsidRPr="00CF3831">
        <w:t>in</w:t>
      </w:r>
      <w:r w:rsidRPr="00CF3831">
        <w:t xml:space="preserve"> the blind dataset</w:t>
      </w:r>
      <w:r w:rsidR="00170CCE" w:rsidRPr="00CF3831">
        <w:t xml:space="preserve"> for validation</w:t>
      </w:r>
      <w:r w:rsidRPr="00CF3831">
        <w:t>. Without oversampling, the extreme gradient boosting classifier model had an F1</w:t>
      </w:r>
      <w:r w:rsidR="00021961" w:rsidRPr="00CF3831">
        <w:t>-</w:t>
      </w:r>
      <w:r w:rsidRPr="00CF3831">
        <w:t>score of 0.52, an AUC of 0.79, a recall of 0.52</w:t>
      </w:r>
      <w:r w:rsidR="00021961" w:rsidRPr="00CF3831">
        <w:t>, and an MCC of 0.1</w:t>
      </w:r>
      <w:r w:rsidR="009F5DE3" w:rsidRPr="00CF3831">
        <w:t>7</w:t>
      </w:r>
      <w:r w:rsidRPr="00CF3831">
        <w:t xml:space="preserve">. While using SMOTE, the performance of all models </w:t>
      </w:r>
      <w:r w:rsidR="00CF3831" w:rsidRPr="00CF3831">
        <w:t>improved</w:t>
      </w:r>
      <w:r w:rsidRPr="00CF3831">
        <w:t xml:space="preserve">. The extreme gradient boosting classifier outperformed an F1-score of 0.92, an AUC of 0.97, an accuracy of 0.92, and an MCC of 0.85. The </w:t>
      </w:r>
      <w:r w:rsidR="00021961" w:rsidRPr="00CF3831">
        <w:t xml:space="preserve">top five </w:t>
      </w:r>
      <w:r w:rsidRPr="00CF3831">
        <w:t xml:space="preserve">features with </w:t>
      </w:r>
      <w:r w:rsidR="00CF3831" w:rsidRPr="00CF3831">
        <w:t>stronger</w:t>
      </w:r>
      <w:r w:rsidRPr="00CF3831">
        <w:t xml:space="preserve"> importance</w:t>
      </w:r>
      <w:r w:rsidR="00021961" w:rsidRPr="00CF3831">
        <w:t xml:space="preserve"> scores</w:t>
      </w:r>
      <w:r w:rsidRPr="00CF3831">
        <w:t xml:space="preserve"> in permutation and SHAP analysis were </w:t>
      </w:r>
      <w:r w:rsidR="00170CCE" w:rsidRPr="00CF3831">
        <w:rPr>
          <w:rStyle w:val="highlights"/>
          <w:color w:val="000000"/>
        </w:rPr>
        <w:t>preoperative sodium, ethnicity, race, physical status, and preoperative bilirubin</w:t>
      </w:r>
      <w:r w:rsidRPr="00CF3831">
        <w:t>.</w:t>
      </w:r>
    </w:p>
    <w:p w14:paraId="0CB28B51" w14:textId="77777777" w:rsidR="00170CCE" w:rsidRPr="005B0AB2" w:rsidRDefault="00170CCE" w:rsidP="0094629B">
      <w:pPr>
        <w:spacing w:line="480" w:lineRule="auto"/>
        <w:jc w:val="both"/>
      </w:pPr>
    </w:p>
    <w:p w14:paraId="6C86EBA6" w14:textId="77777777" w:rsidR="005B0AB2" w:rsidRPr="005B0AB2" w:rsidRDefault="005B0AB2" w:rsidP="0094629B">
      <w:pPr>
        <w:spacing w:line="480" w:lineRule="auto"/>
        <w:jc w:val="both"/>
      </w:pPr>
    </w:p>
    <w:p w14:paraId="3090A4D2" w14:textId="42C7ACA5" w:rsidR="00C00F0B" w:rsidRPr="005B0AB2" w:rsidRDefault="005B0AB2" w:rsidP="0094629B">
      <w:pPr>
        <w:spacing w:line="480" w:lineRule="auto"/>
        <w:jc w:val="both"/>
      </w:pPr>
      <w:r w:rsidRPr="005B0AB2">
        <w:rPr>
          <w:b/>
          <w:bCs/>
        </w:rPr>
        <w:t>Conclusions:</w:t>
      </w:r>
      <w:r w:rsidRPr="005B0AB2">
        <w:t xml:space="preserve"> Ensemble learning may enhance predictive models for clinical decision</w:t>
      </w:r>
      <w:r>
        <w:t>-</w:t>
      </w:r>
      <w:r w:rsidRPr="005B0AB2">
        <w:t>making of patient discharge following total hip arthroplasty. The patient's preoperative characteristics, demographics, and pre-existing conditions may enable to prediction of the length of stay or enable same-day discharge after hip replacement surgery. This approach can support care optimization through early and personalized interventions.</w:t>
      </w:r>
    </w:p>
    <w:p w14:paraId="380FDE43" w14:textId="77777777" w:rsidR="00C00F0B" w:rsidRPr="005B0AB2" w:rsidRDefault="00C00F0B" w:rsidP="0094629B">
      <w:pPr>
        <w:spacing w:line="480" w:lineRule="auto"/>
        <w:jc w:val="both"/>
      </w:pPr>
    </w:p>
    <w:p w14:paraId="6D4647A1" w14:textId="77777777" w:rsidR="00C00F0B" w:rsidRDefault="00C00F0B" w:rsidP="0094629B">
      <w:pPr>
        <w:spacing w:line="480" w:lineRule="auto"/>
        <w:jc w:val="both"/>
        <w:rPr>
          <w:b/>
          <w:bCs/>
        </w:rPr>
      </w:pPr>
    </w:p>
    <w:p w14:paraId="21479F1F" w14:textId="77777777" w:rsidR="00C00F0B" w:rsidRDefault="00C00F0B" w:rsidP="0094629B">
      <w:pPr>
        <w:spacing w:line="480" w:lineRule="auto"/>
        <w:jc w:val="both"/>
        <w:rPr>
          <w:b/>
          <w:bCs/>
        </w:rPr>
      </w:pPr>
    </w:p>
    <w:p w14:paraId="0A6F811D" w14:textId="77777777" w:rsidR="00357910" w:rsidRDefault="00357910" w:rsidP="0094629B">
      <w:pPr>
        <w:spacing w:line="480" w:lineRule="auto"/>
        <w:jc w:val="both"/>
        <w:rPr>
          <w:b/>
          <w:bCs/>
        </w:rPr>
      </w:pPr>
      <w:r w:rsidRPr="00514BB5">
        <w:rPr>
          <w:b/>
          <w:bCs/>
        </w:rPr>
        <w:t>Introduction</w:t>
      </w:r>
    </w:p>
    <w:p w14:paraId="3D5DF9E0" w14:textId="77777777" w:rsidR="00CD3246" w:rsidRDefault="00CD3246" w:rsidP="0094629B">
      <w:pPr>
        <w:spacing w:line="480" w:lineRule="auto"/>
        <w:jc w:val="both"/>
      </w:pPr>
    </w:p>
    <w:p w14:paraId="5AADB1E0" w14:textId="5371B8CD" w:rsidR="00C01B3A" w:rsidRPr="00514BB5" w:rsidRDefault="00CD3246" w:rsidP="0094629B">
      <w:pPr>
        <w:spacing w:line="480" w:lineRule="auto"/>
        <w:jc w:val="both"/>
      </w:pPr>
      <w:r w:rsidRPr="000A2795">
        <w:t xml:space="preserve">Total hip arthroplasty (THA) </w:t>
      </w:r>
      <w:r>
        <w:t xml:space="preserve">has become a more popular </w:t>
      </w:r>
      <w:r w:rsidRPr="000A2795">
        <w:t>orthopedic procedure</w:t>
      </w:r>
      <w:r w:rsidR="00186E54">
        <w:t xml:space="preserve">, and we can </w:t>
      </w:r>
      <w:r>
        <w:t xml:space="preserve">estimate </w:t>
      </w:r>
      <w:r w:rsidR="00186E54">
        <w:t xml:space="preserve">that </w:t>
      </w:r>
      <w:r w:rsidRPr="000A2795">
        <w:t xml:space="preserve">more than </w:t>
      </w:r>
      <w:r>
        <w:t xml:space="preserve">half a million </w:t>
      </w:r>
      <w:r w:rsidRPr="000A2795">
        <w:t>cases</w:t>
      </w:r>
      <w:r>
        <w:t xml:space="preserve"> will be performed</w:t>
      </w:r>
      <w:r w:rsidRPr="000A2795">
        <w:t xml:space="preserve"> annually in the United States by 2030 [1]. </w:t>
      </w:r>
      <w:r w:rsidR="00186E54">
        <w:t xml:space="preserve">To </w:t>
      </w:r>
      <w:r w:rsidR="00DD7A80">
        <w:t>meet</w:t>
      </w:r>
      <w:r w:rsidR="00186E54">
        <w:t xml:space="preserve"> the increasing demand and popularity, </w:t>
      </w:r>
      <w:r w:rsidRPr="000A2795">
        <w:t>healthcare systems</w:t>
      </w:r>
      <w:r>
        <w:t xml:space="preserve"> </w:t>
      </w:r>
      <w:r w:rsidR="00186E54">
        <w:t xml:space="preserve">also </w:t>
      </w:r>
      <w:r>
        <w:t xml:space="preserve">need to be more advanced in </w:t>
      </w:r>
      <w:r w:rsidRPr="000A2795">
        <w:t>outpatient</w:t>
      </w:r>
      <w:r>
        <w:t xml:space="preserve"> care.</w:t>
      </w:r>
      <w:r w:rsidR="00DD7A80">
        <w:t xml:space="preserve"> </w:t>
      </w:r>
      <w:r>
        <w:t xml:space="preserve">Recent advancements in anesthesia, minimally invasive techniques, and enhanced recovery pathways have made same-day discharge (SDD) for total hip arthroplasty both popular and safe [2-4]. </w:t>
      </w:r>
      <w:r w:rsidR="00C95589" w:rsidRPr="000A2795">
        <w:t xml:space="preserve">SDD </w:t>
      </w:r>
      <w:r>
        <w:t>provides</w:t>
      </w:r>
      <w:r w:rsidR="00C95589" w:rsidRPr="000A2795">
        <w:t xml:space="preserve"> several advantages</w:t>
      </w:r>
      <w:r w:rsidR="00C95589">
        <w:t>,</w:t>
      </w:r>
      <w:r w:rsidR="00C95589" w:rsidRPr="000A2795">
        <w:t xml:space="preserve"> including </w:t>
      </w:r>
      <w:r>
        <w:t>greater</w:t>
      </w:r>
      <w:r w:rsidR="00C95589" w:rsidRPr="000A2795">
        <w:t xml:space="preserve"> hospital throughput, reduced healthcare costs, and greater patient satisfaction [5–7]. </w:t>
      </w:r>
      <w:r w:rsidR="00C95589" w:rsidRPr="00514BB5">
        <w:t xml:space="preserve">Returning home on </w:t>
      </w:r>
      <w:r w:rsidR="00C95589">
        <w:t>SSD</w:t>
      </w:r>
      <w:r w:rsidR="00C95589" w:rsidRPr="00514BB5">
        <w:t xml:space="preserve"> allows better mobility and analgesia for those suffering from hip joint disease. </w:t>
      </w:r>
      <w:r w:rsidR="00C95589">
        <w:t>However, patient selection for SSD remains a critical challenge.</w:t>
      </w:r>
      <w:r>
        <w:t xml:space="preserve"> </w:t>
      </w:r>
      <w:r w:rsidR="00BF06BF">
        <w:t xml:space="preserve">The </w:t>
      </w:r>
      <w:r w:rsidR="00186E54" w:rsidRPr="000A2795">
        <w:t xml:space="preserve">American Society of Anesthesiologists (ASA) classification </w:t>
      </w:r>
      <w:r w:rsidR="00186E54">
        <w:t>and</w:t>
      </w:r>
      <w:r w:rsidR="00186E54" w:rsidRPr="000A2795">
        <w:t xml:space="preserve"> </w:t>
      </w:r>
      <w:r w:rsidR="00BF06BF">
        <w:t xml:space="preserve">the </w:t>
      </w:r>
      <w:r w:rsidR="00186E54" w:rsidRPr="000A2795">
        <w:t>Charlson Comorbidity</w:t>
      </w:r>
      <w:r w:rsidR="00BF06BF">
        <w:t xml:space="preserve"> parameters</w:t>
      </w:r>
      <w:r w:rsidR="00186E54">
        <w:t xml:space="preserve"> </w:t>
      </w:r>
      <w:r w:rsidR="00BF06BF">
        <w:t>are used traditionally to guide surger</w:t>
      </w:r>
      <w:r w:rsidR="00DD7A80">
        <w:t>y</w:t>
      </w:r>
      <w:r w:rsidR="00BF06BF">
        <w:t xml:space="preserve"> and discharge judgment </w:t>
      </w:r>
      <w:r w:rsidR="00C95589" w:rsidRPr="000A2795">
        <w:t>[8,9].</w:t>
      </w:r>
      <w:r w:rsidR="006F0AA0">
        <w:t xml:space="preserve"> </w:t>
      </w:r>
      <w:r w:rsidR="00BF06BF">
        <w:t xml:space="preserve">But using these approaches </w:t>
      </w:r>
      <w:r w:rsidR="00DD7A80">
        <w:t xml:space="preserve">sometimes </w:t>
      </w:r>
      <w:r w:rsidR="00BF06BF">
        <w:t>fail</w:t>
      </w:r>
      <w:r w:rsidR="00DD7A80">
        <w:t>s</w:t>
      </w:r>
      <w:r w:rsidR="00BF06BF">
        <w:t xml:space="preserve"> to discharge readiness due to complex </w:t>
      </w:r>
      <w:r w:rsidR="00BF06BF" w:rsidRPr="000A2795">
        <w:t>demographic, perioperative, and comorbidity-related factors</w:t>
      </w:r>
      <w:r w:rsidR="00BF06BF">
        <w:t xml:space="preserve">. </w:t>
      </w:r>
      <w:r w:rsidR="00DD7A80">
        <w:t>As a result</w:t>
      </w:r>
      <w:r w:rsidR="00BF06BF">
        <w:t xml:space="preserve">, unavoidable circumstances, with </w:t>
      </w:r>
      <w:r w:rsidR="00BF06BF" w:rsidRPr="000A2795">
        <w:t xml:space="preserve">unplanned readmissions </w:t>
      </w:r>
      <w:r w:rsidR="00BF06BF">
        <w:t xml:space="preserve">and </w:t>
      </w:r>
      <w:r w:rsidR="00BF06BF" w:rsidRPr="000A2795">
        <w:t>prolonged hospital stays</w:t>
      </w:r>
      <w:r w:rsidR="00BF06BF">
        <w:t xml:space="preserve">, </w:t>
      </w:r>
      <w:r w:rsidR="00DD7A80">
        <w:t>can be seen</w:t>
      </w:r>
      <w:r w:rsidR="00BF06BF" w:rsidRPr="000A2795">
        <w:t xml:space="preserve"> [10]</w:t>
      </w:r>
      <w:r w:rsidR="00DD7A80">
        <w:t xml:space="preserve">. </w:t>
      </w:r>
      <w:r w:rsidR="00C95589" w:rsidRPr="000A2795">
        <w:t xml:space="preserve">Thus, there is an urgent need for </w:t>
      </w:r>
      <w:r w:rsidR="00C95589" w:rsidRPr="000A2795">
        <w:lastRenderedPageBreak/>
        <w:t>more precise, objective, and reproducible tools to identify candidates who can safely undergo SDD following THA.</w:t>
      </w:r>
      <w:r w:rsidR="00C01B3A">
        <w:t xml:space="preserve"> More</w:t>
      </w:r>
      <w:r w:rsidR="00C01B3A" w:rsidRPr="00514BB5">
        <w:t xml:space="preserve"> research is needed to identify methods for predicting which patients may experience complications after total hip replacement. Identification of patient risk profile quantification before hospital discharge and pain management plan. The number of studies that have explored risk factors and, generalizability of current tools and multicenter datasets is not able to integrate well into clinical settings. </w:t>
      </w:r>
      <w:r w:rsidR="00BF06BF">
        <w:t xml:space="preserve"> </w:t>
      </w:r>
      <w:r w:rsidR="00C01B3A" w:rsidRPr="00514BB5">
        <w:t>Predictive models can distinguish between patients who qualify for SDD and patients who need to stay longer as per their preoperative risk assessment. The American College of Surgeons National Surgical Quality Improvement Program (ACS NSQIP) provides a dataset with validated preoperative and postoperative information from various hospitals</w:t>
      </w:r>
      <w:r w:rsidR="00DD7A80">
        <w:t xml:space="preserve"> [11]</w:t>
      </w:r>
      <w:r w:rsidR="00C01B3A" w:rsidRPr="00514BB5">
        <w:t xml:space="preserve">. Using this NSQIP data, our goal is to develop a prediction model to determine whether a particular patient is </w:t>
      </w:r>
      <w:r w:rsidR="00C01B3A">
        <w:t xml:space="preserve">at a </w:t>
      </w:r>
      <w:r w:rsidR="00C01B3A" w:rsidRPr="00514BB5">
        <w:t xml:space="preserve">lower risk </w:t>
      </w:r>
      <w:r w:rsidR="00C01B3A">
        <w:t>of</w:t>
      </w:r>
      <w:r w:rsidR="00C01B3A" w:rsidRPr="00514BB5">
        <w:t xml:space="preserve"> SSD or needs to stay longer due to adverse risk.</w:t>
      </w:r>
    </w:p>
    <w:p w14:paraId="0CF10DC1" w14:textId="77777777" w:rsidR="00F30D9E" w:rsidRDefault="00F30D9E" w:rsidP="0094629B">
      <w:pPr>
        <w:spacing w:line="480" w:lineRule="auto"/>
        <w:jc w:val="both"/>
        <w:rPr>
          <w:b/>
        </w:rPr>
      </w:pPr>
    </w:p>
    <w:p w14:paraId="4137B153" w14:textId="6FB1A418" w:rsidR="005102D4" w:rsidRDefault="005102D4" w:rsidP="0094629B">
      <w:pPr>
        <w:spacing w:line="480" w:lineRule="auto"/>
        <w:jc w:val="both"/>
        <w:rPr>
          <w:b/>
        </w:rPr>
      </w:pPr>
      <w:r>
        <w:rPr>
          <w:b/>
        </w:rPr>
        <w:t>Methods</w:t>
      </w:r>
    </w:p>
    <w:p w14:paraId="6AB7F214" w14:textId="77777777" w:rsidR="00AF7013" w:rsidRPr="005102D4" w:rsidRDefault="00AF7013" w:rsidP="0094629B">
      <w:pPr>
        <w:spacing w:line="480" w:lineRule="auto"/>
        <w:jc w:val="both"/>
        <w:rPr>
          <w:rStyle w:val="Strong"/>
          <w:bCs w:val="0"/>
        </w:rPr>
      </w:pPr>
    </w:p>
    <w:p w14:paraId="0D80F184" w14:textId="2BC42D5F" w:rsidR="00AF7013" w:rsidRDefault="00F50FD4" w:rsidP="0094629B">
      <w:pPr>
        <w:spacing w:line="480" w:lineRule="auto"/>
        <w:jc w:val="both"/>
        <w:rPr>
          <w:b/>
          <w:bCs/>
          <w:iCs/>
        </w:rPr>
      </w:pPr>
      <w:r w:rsidRPr="00CB1707">
        <w:rPr>
          <w:b/>
          <w:bCs/>
          <w:iCs/>
        </w:rPr>
        <w:t>Study Sample and Data Collection</w:t>
      </w:r>
    </w:p>
    <w:p w14:paraId="2F0930FE" w14:textId="77777777" w:rsidR="00AF7013" w:rsidRPr="00AF7013" w:rsidRDefault="00AF7013" w:rsidP="0094629B">
      <w:pPr>
        <w:spacing w:line="480" w:lineRule="auto"/>
        <w:jc w:val="both"/>
        <w:rPr>
          <w:b/>
          <w:bCs/>
          <w:iCs/>
        </w:rPr>
      </w:pPr>
    </w:p>
    <w:p w14:paraId="2339546C" w14:textId="32169B79" w:rsidR="00D55F42" w:rsidRDefault="00AF7013" w:rsidP="0094629B">
      <w:pPr>
        <w:spacing w:line="480" w:lineRule="auto"/>
        <w:jc w:val="both"/>
        <w:rPr>
          <w:lang w:val="en-IN" w:eastAsia="en-IN"/>
        </w:rPr>
      </w:pPr>
      <w:r w:rsidRPr="00AF7013">
        <w:rPr>
          <w:lang w:val="en-IN" w:eastAsia="en-IN"/>
        </w:rPr>
        <w:t xml:space="preserve">We compiled the data from the ACS NSQIP database for total hip arthroplasty, including 122,265 patients. Among them, 8296 patients who were discharged with SSD are classified as Class 1, while 113969 patients who were not discharged were considered as Class 0. The percentage ratio of the two classes was 6% for Class 1 and 93.21% for Class 0, </w:t>
      </w:r>
      <w:r w:rsidR="00BB6C3F">
        <w:rPr>
          <w:lang w:val="en-IN" w:eastAsia="en-IN"/>
        </w:rPr>
        <w:t>indicating</w:t>
      </w:r>
      <w:r w:rsidRPr="00AF7013">
        <w:rPr>
          <w:lang w:val="en-IN" w:eastAsia="en-IN"/>
        </w:rPr>
        <w:t xml:space="preserve"> a highly imbalanced class. To manage this imbalance, we split the data using the “</w:t>
      </w:r>
      <w:proofErr w:type="spellStart"/>
      <w:r w:rsidRPr="00AF7013">
        <w:rPr>
          <w:lang w:val="en-IN" w:eastAsia="en-IN"/>
        </w:rPr>
        <w:t>train_test_split</w:t>
      </w:r>
      <w:proofErr w:type="spellEnd"/>
      <w:r w:rsidRPr="00AF7013">
        <w:rPr>
          <w:lang w:val="en-IN" w:eastAsia="en-IN"/>
        </w:rPr>
        <w:t>” into training and blind sets. The training set included 97,812 patients (6,637 Class 1</w:t>
      </w:r>
      <w:r w:rsidR="009653DD">
        <w:rPr>
          <w:lang w:val="en-IN" w:eastAsia="en-IN"/>
        </w:rPr>
        <w:t>: SSD</w:t>
      </w:r>
      <w:r w:rsidRPr="00AF7013">
        <w:rPr>
          <w:lang w:val="en-IN" w:eastAsia="en-IN"/>
        </w:rPr>
        <w:t>, 91,175 Class 0</w:t>
      </w:r>
      <w:r w:rsidR="009653DD">
        <w:rPr>
          <w:lang w:val="en-IN" w:eastAsia="en-IN"/>
        </w:rPr>
        <w:t>: non-SSD</w:t>
      </w:r>
      <w:r w:rsidRPr="00AF7013">
        <w:rPr>
          <w:lang w:val="en-IN" w:eastAsia="en-IN"/>
        </w:rPr>
        <w:t xml:space="preserve">), and the blind set contained 24,453 patients (1,659 Class 1, 22,794 Class 0). We employed five supervised machine learning models to predict </w:t>
      </w:r>
      <w:r w:rsidRPr="00AF7013">
        <w:rPr>
          <w:lang w:val="en-IN" w:eastAsia="en-IN"/>
        </w:rPr>
        <w:lastRenderedPageBreak/>
        <w:t xml:space="preserve">SSD: RF, LR, </w:t>
      </w:r>
      <w:proofErr w:type="spellStart"/>
      <w:r w:rsidRPr="00AF7013">
        <w:rPr>
          <w:lang w:val="en-IN" w:eastAsia="en-IN"/>
        </w:rPr>
        <w:t>XGBoost</w:t>
      </w:r>
      <w:proofErr w:type="spellEnd"/>
      <w:r w:rsidRPr="00AF7013">
        <w:rPr>
          <w:lang w:val="en-IN" w:eastAsia="en-IN"/>
        </w:rPr>
        <w:t>, MLP, and AdaBoost.</w:t>
      </w:r>
      <w:r w:rsidR="00C40AE3">
        <w:rPr>
          <w:lang w:val="en-IN" w:eastAsia="en-IN"/>
        </w:rPr>
        <w:t xml:space="preserve"> </w:t>
      </w:r>
      <w:r w:rsidRPr="00AF7013">
        <w:rPr>
          <w:lang w:val="en-IN" w:eastAsia="en-IN"/>
        </w:rPr>
        <w:t xml:space="preserve">To overcome the class imbalance problem, we used feature selection, model hyperparameter tuning, SMOTE, and cross-validation, </w:t>
      </w:r>
      <w:r w:rsidR="00C06A3F">
        <w:rPr>
          <w:lang w:val="en-IN" w:eastAsia="en-IN"/>
        </w:rPr>
        <w:t xml:space="preserve">and </w:t>
      </w:r>
      <w:r w:rsidRPr="00AF7013">
        <w:rPr>
          <w:lang w:val="en-IN" w:eastAsia="en-IN"/>
        </w:rPr>
        <w:t xml:space="preserve">compared all models before and after oversampling. The predictive models were developed based on characteristics of patient profiles, such as: demographics (e.g., age, sex, ethnicity, body mass index, etc.), patient risk class, comorbidities (e.g., diabetes, smoking, obstructive pulmonary disease, heart failure, hypertension, liver status, renal failure, bleeding disorder), preoperative laboratory values (sodium, bilirubin, albumin, alkaline phosphatase, </w:t>
      </w:r>
      <w:proofErr w:type="spellStart"/>
      <w:r w:rsidRPr="00AF7013">
        <w:rPr>
          <w:lang w:val="en-IN" w:eastAsia="en-IN"/>
        </w:rPr>
        <w:t>hematocrit</w:t>
      </w:r>
      <w:proofErr w:type="spellEnd"/>
      <w:r w:rsidRPr="00AF7013">
        <w:rPr>
          <w:lang w:val="en-IN" w:eastAsia="en-IN"/>
        </w:rPr>
        <w:t>, and coagulation factors), and admission status (home, hospital and emergency unit).</w:t>
      </w:r>
    </w:p>
    <w:p w14:paraId="29129835" w14:textId="77777777" w:rsidR="00CC1B00" w:rsidRDefault="00CC1B00" w:rsidP="0094629B">
      <w:pPr>
        <w:spacing w:line="480" w:lineRule="auto"/>
        <w:jc w:val="both"/>
        <w:rPr>
          <w:lang w:val="en-IN" w:eastAsia="en-IN"/>
        </w:rPr>
      </w:pPr>
    </w:p>
    <w:p w14:paraId="3A6A8092" w14:textId="7D5D4486" w:rsidR="00CC1B00" w:rsidRDefault="00CC1B00" w:rsidP="0094629B">
      <w:pPr>
        <w:spacing w:line="480" w:lineRule="auto"/>
        <w:jc w:val="both"/>
        <w:rPr>
          <w:color w:val="0E101A"/>
        </w:rPr>
      </w:pPr>
      <w:r>
        <w:rPr>
          <w:lang w:val="en-IN" w:eastAsia="en-IN"/>
        </w:rPr>
        <w:t xml:space="preserve">In addition, we considered the </w:t>
      </w:r>
      <w:r w:rsidRPr="00514BB5">
        <w:rPr>
          <w:color w:val="0E101A"/>
        </w:rPr>
        <w:t>NSQIP 2014-2016</w:t>
      </w:r>
      <w:r>
        <w:rPr>
          <w:color w:val="0E101A"/>
        </w:rPr>
        <w:t xml:space="preserve"> dataset </w:t>
      </w:r>
      <w:r w:rsidR="008649E1">
        <w:rPr>
          <w:color w:val="0E101A"/>
        </w:rPr>
        <w:t xml:space="preserve">as an additional blind set </w:t>
      </w:r>
      <w:r>
        <w:rPr>
          <w:color w:val="0E101A"/>
        </w:rPr>
        <w:t xml:space="preserve">containing </w:t>
      </w:r>
      <w:r w:rsidRPr="00CC1B00">
        <w:rPr>
          <w:color w:val="0E101A"/>
        </w:rPr>
        <w:t>20649</w:t>
      </w:r>
      <w:r>
        <w:rPr>
          <w:color w:val="0E101A"/>
        </w:rPr>
        <w:t xml:space="preserve"> patients, where 221 patients were discharged the same day and 20428 patients stayed for a longer time in the hospital</w:t>
      </w:r>
      <w:r w:rsidR="004E0892">
        <w:rPr>
          <w:color w:val="0E101A"/>
        </w:rPr>
        <w:t>,</w:t>
      </w:r>
      <w:r>
        <w:rPr>
          <w:color w:val="0E101A"/>
        </w:rPr>
        <w:t xml:space="preserve"> for the performance </w:t>
      </w:r>
      <w:r w:rsidR="004E0892">
        <w:rPr>
          <w:color w:val="0E101A"/>
        </w:rPr>
        <w:t xml:space="preserve">evaluation </w:t>
      </w:r>
      <w:r>
        <w:rPr>
          <w:color w:val="0E101A"/>
        </w:rPr>
        <w:t>of models</w:t>
      </w:r>
      <w:r w:rsidR="004E0892">
        <w:rPr>
          <w:color w:val="0E101A"/>
        </w:rPr>
        <w:t xml:space="preserve"> in real-world situations</w:t>
      </w:r>
      <w:r>
        <w:rPr>
          <w:color w:val="0E101A"/>
        </w:rPr>
        <w:t xml:space="preserve">. </w:t>
      </w:r>
    </w:p>
    <w:p w14:paraId="19A0FCC7" w14:textId="77777777" w:rsidR="00CC1B00" w:rsidRDefault="00CC1B00" w:rsidP="0094629B">
      <w:pPr>
        <w:spacing w:line="480" w:lineRule="auto"/>
        <w:jc w:val="both"/>
        <w:rPr>
          <w:color w:val="0E101A"/>
        </w:rPr>
      </w:pPr>
    </w:p>
    <w:p w14:paraId="6F84370F" w14:textId="77777777" w:rsidR="001C7C23" w:rsidRDefault="001C7C23" w:rsidP="0094629B">
      <w:pPr>
        <w:shd w:val="clear" w:color="auto" w:fill="FFFFFF"/>
        <w:spacing w:line="480" w:lineRule="auto"/>
        <w:jc w:val="both"/>
        <w:rPr>
          <w:color w:val="000000"/>
        </w:rPr>
      </w:pPr>
    </w:p>
    <w:p w14:paraId="32B3CB34" w14:textId="77777777" w:rsidR="00A85F73" w:rsidRDefault="00A85F73" w:rsidP="0094629B">
      <w:pPr>
        <w:shd w:val="clear" w:color="auto" w:fill="FFFFFF"/>
        <w:spacing w:line="480" w:lineRule="auto"/>
        <w:jc w:val="both"/>
        <w:rPr>
          <w:color w:val="000000"/>
        </w:rPr>
      </w:pPr>
    </w:p>
    <w:p w14:paraId="639C6A6E" w14:textId="20889702" w:rsidR="00AA2671" w:rsidRDefault="00F57F0E" w:rsidP="0094629B">
      <w:pPr>
        <w:spacing w:line="480" w:lineRule="auto"/>
        <w:jc w:val="both"/>
        <w:rPr>
          <w:b/>
          <w:bCs/>
          <w:iCs/>
        </w:rPr>
      </w:pPr>
      <w:r>
        <w:rPr>
          <w:b/>
          <w:bCs/>
          <w:iCs/>
        </w:rPr>
        <w:t>Descriptive</w:t>
      </w:r>
      <w:r w:rsidR="00AA2671" w:rsidRPr="00AA2671">
        <w:rPr>
          <w:b/>
          <w:bCs/>
          <w:iCs/>
        </w:rPr>
        <w:t xml:space="preserve"> Analysis</w:t>
      </w:r>
    </w:p>
    <w:p w14:paraId="7E526E8F" w14:textId="77777777" w:rsidR="001801A1" w:rsidRPr="00AA2671" w:rsidRDefault="001801A1" w:rsidP="0094629B">
      <w:pPr>
        <w:spacing w:line="480" w:lineRule="auto"/>
        <w:jc w:val="both"/>
        <w:rPr>
          <w:b/>
          <w:bCs/>
          <w:iCs/>
        </w:rPr>
      </w:pPr>
    </w:p>
    <w:p w14:paraId="2C0BECEC" w14:textId="1D3580ED" w:rsidR="00620233" w:rsidRPr="00946DEE" w:rsidRDefault="00946DEE" w:rsidP="0094629B">
      <w:pPr>
        <w:shd w:val="clear" w:color="auto" w:fill="FFFFFF"/>
        <w:spacing w:line="480" w:lineRule="auto"/>
        <w:jc w:val="both"/>
      </w:pPr>
      <w:r w:rsidRPr="009036F3">
        <w:t>Python (v</w:t>
      </w:r>
      <w:r>
        <w:t xml:space="preserve">ersion </w:t>
      </w:r>
      <w:r w:rsidRPr="009036F3">
        <w:t>3.12.8)</w:t>
      </w:r>
      <w:r>
        <w:t xml:space="preserve"> and </w:t>
      </w:r>
      <w:r w:rsidRPr="009036F3">
        <w:t>scikit-learn (</w:t>
      </w:r>
      <w:r>
        <w:t xml:space="preserve">version </w:t>
      </w:r>
      <w:r w:rsidRPr="009036F3">
        <w:t>1.7.1</w:t>
      </w:r>
      <w:r w:rsidRPr="009036F3">
        <w:rPr>
          <w:color w:val="000000"/>
        </w:rPr>
        <w:t>)</w:t>
      </w:r>
      <w:r>
        <w:rPr>
          <w:color w:val="000000"/>
        </w:rPr>
        <w:t xml:space="preserve"> were used for </w:t>
      </w:r>
      <w:r>
        <w:t>the whole</w:t>
      </w:r>
      <w:r w:rsidR="000A20F8">
        <w:t xml:space="preserve"> analysis</w:t>
      </w:r>
      <w:r>
        <w:t>.</w:t>
      </w:r>
      <w:r w:rsidR="000A20F8">
        <w:t xml:space="preserve"> </w:t>
      </w:r>
      <w:r w:rsidR="00FF563F">
        <w:rPr>
          <w:color w:val="000000"/>
        </w:rPr>
        <w:t>The</w:t>
      </w:r>
      <w:r w:rsidR="000A20F8">
        <w:rPr>
          <w:color w:val="000000"/>
        </w:rPr>
        <w:t xml:space="preserve"> </w:t>
      </w:r>
      <w:r w:rsidR="0067797B">
        <w:rPr>
          <w:color w:val="000000"/>
        </w:rPr>
        <w:t xml:space="preserve">cohort dataset </w:t>
      </w:r>
      <w:r w:rsidR="00FF563F">
        <w:rPr>
          <w:color w:val="000000"/>
        </w:rPr>
        <w:t>was divided into</w:t>
      </w:r>
      <w:r w:rsidR="0067797B">
        <w:rPr>
          <w:color w:val="000000"/>
        </w:rPr>
        <w:t xml:space="preserve"> training </w:t>
      </w:r>
      <w:r w:rsidR="00FF563F">
        <w:rPr>
          <w:color w:val="000000"/>
        </w:rPr>
        <w:t xml:space="preserve">and </w:t>
      </w:r>
      <w:r w:rsidR="0067797B">
        <w:rPr>
          <w:color w:val="000000"/>
        </w:rPr>
        <w:t>blind</w:t>
      </w:r>
      <w:r w:rsidR="00FF563F">
        <w:rPr>
          <w:color w:val="000000"/>
        </w:rPr>
        <w:t xml:space="preserve"> subsets for model development and model </w:t>
      </w:r>
      <w:r w:rsidR="001801A1">
        <w:rPr>
          <w:color w:val="000000"/>
        </w:rPr>
        <w:t xml:space="preserve">performance </w:t>
      </w:r>
      <w:r w:rsidR="00FF563F">
        <w:rPr>
          <w:color w:val="000000"/>
        </w:rPr>
        <w:t>evaluation</w:t>
      </w:r>
      <w:r w:rsidR="001801A1">
        <w:rPr>
          <w:color w:val="000000"/>
        </w:rPr>
        <w:t xml:space="preserve">. During this process, </w:t>
      </w:r>
      <w:r w:rsidR="000A20F8">
        <w:rPr>
          <w:color w:val="000000"/>
        </w:rPr>
        <w:t xml:space="preserve">it </w:t>
      </w:r>
      <w:r w:rsidR="0067797B">
        <w:rPr>
          <w:color w:val="000000"/>
        </w:rPr>
        <w:t xml:space="preserve">ensures that any patients present in the blind set were automatically removed from the training set. </w:t>
      </w:r>
    </w:p>
    <w:p w14:paraId="5EB7FC7A" w14:textId="77777777" w:rsidR="00A4048F" w:rsidRDefault="00A4048F" w:rsidP="0094629B">
      <w:pPr>
        <w:shd w:val="clear" w:color="auto" w:fill="FFFFFF"/>
        <w:spacing w:line="480" w:lineRule="auto"/>
        <w:jc w:val="both"/>
        <w:rPr>
          <w:b/>
          <w:color w:val="000000"/>
        </w:rPr>
      </w:pPr>
    </w:p>
    <w:p w14:paraId="4D311E15" w14:textId="77777777" w:rsidR="00A4048F" w:rsidRDefault="00A4048F" w:rsidP="0094629B">
      <w:pPr>
        <w:shd w:val="clear" w:color="auto" w:fill="FFFFFF"/>
        <w:spacing w:line="480" w:lineRule="auto"/>
        <w:jc w:val="both"/>
        <w:rPr>
          <w:b/>
          <w:color w:val="000000"/>
        </w:rPr>
      </w:pPr>
    </w:p>
    <w:p w14:paraId="1E3C20E1" w14:textId="07BBA9C1" w:rsidR="00A4048F" w:rsidRDefault="00AA2671" w:rsidP="0094629B">
      <w:pPr>
        <w:shd w:val="clear" w:color="auto" w:fill="FFFFFF"/>
        <w:spacing w:line="480" w:lineRule="auto"/>
        <w:jc w:val="both"/>
        <w:rPr>
          <w:b/>
          <w:color w:val="000000"/>
        </w:rPr>
      </w:pPr>
      <w:r>
        <w:rPr>
          <w:b/>
          <w:color w:val="000000"/>
        </w:rPr>
        <w:t>Data Balancing</w:t>
      </w:r>
      <w:r w:rsidR="0093160E">
        <w:rPr>
          <w:b/>
          <w:color w:val="000000"/>
        </w:rPr>
        <w:t xml:space="preserve"> using </w:t>
      </w:r>
      <w:r w:rsidR="001C7C23">
        <w:rPr>
          <w:b/>
          <w:color w:val="000000"/>
        </w:rPr>
        <w:t>SMOTE</w:t>
      </w:r>
    </w:p>
    <w:p w14:paraId="7F253174" w14:textId="77777777" w:rsidR="000A20F8" w:rsidRDefault="000A20F8" w:rsidP="0094629B">
      <w:pPr>
        <w:shd w:val="clear" w:color="auto" w:fill="FFFFFF"/>
        <w:spacing w:line="480" w:lineRule="auto"/>
        <w:jc w:val="both"/>
        <w:rPr>
          <w:b/>
          <w:color w:val="000000"/>
        </w:rPr>
      </w:pPr>
    </w:p>
    <w:p w14:paraId="1554B16B" w14:textId="670EE81E" w:rsidR="00946DEE" w:rsidRDefault="001801A1" w:rsidP="0094629B">
      <w:pPr>
        <w:shd w:val="clear" w:color="auto" w:fill="FFFFFF"/>
        <w:spacing w:line="480" w:lineRule="auto"/>
        <w:jc w:val="both"/>
        <w:rPr>
          <w:bCs/>
          <w:color w:val="000000"/>
        </w:rPr>
      </w:pPr>
      <w:r>
        <w:rPr>
          <w:bCs/>
          <w:color w:val="000000"/>
        </w:rPr>
        <w:t xml:space="preserve">To address the imbalance problem, </w:t>
      </w:r>
      <w:r w:rsidR="0093160E">
        <w:rPr>
          <w:bCs/>
          <w:color w:val="000000"/>
        </w:rPr>
        <w:t xml:space="preserve">the SMOTE </w:t>
      </w:r>
      <w:r>
        <w:rPr>
          <w:bCs/>
          <w:color w:val="000000"/>
        </w:rPr>
        <w:t xml:space="preserve">algorithm was applied to the training dataset. </w:t>
      </w:r>
    </w:p>
    <w:p w14:paraId="7769EBFA" w14:textId="6D2710FD" w:rsidR="00AE3726" w:rsidRPr="00F57F0E" w:rsidRDefault="006F0393" w:rsidP="0094629B">
      <w:pPr>
        <w:shd w:val="clear" w:color="auto" w:fill="FFFFFF"/>
        <w:spacing w:line="480" w:lineRule="auto"/>
        <w:jc w:val="both"/>
      </w:pPr>
      <w:r>
        <w:t xml:space="preserve">Imbalanced data may </w:t>
      </w:r>
      <w:r w:rsidR="00AE3726">
        <w:t xml:space="preserve">cause significant difficulties </w:t>
      </w:r>
      <w:r w:rsidR="00F57F0E">
        <w:t>for models, as they fail to classify and result</w:t>
      </w:r>
      <w:r w:rsidR="00AE3726">
        <w:t xml:space="preserve"> </w:t>
      </w:r>
      <w:r w:rsidR="00F57F0E">
        <w:t>in more false positives towards</w:t>
      </w:r>
      <w:r w:rsidR="00AE3726">
        <w:t xml:space="preserve"> </w:t>
      </w:r>
      <w:r w:rsidR="00F57F0E">
        <w:t xml:space="preserve">the </w:t>
      </w:r>
      <w:r w:rsidR="00AE3726">
        <w:t xml:space="preserve">majority class. </w:t>
      </w:r>
      <w:r w:rsidR="00AE3726" w:rsidRPr="00AE3726">
        <w:t>In this approach, patterns from the minority class are analyzed, and new synthetic data points are generated based on their nearest neighbors</w:t>
      </w:r>
      <w:r w:rsidR="00AE3726">
        <w:t xml:space="preserve"> to create a balanced class distribution. </w:t>
      </w:r>
    </w:p>
    <w:p w14:paraId="2040F7AA" w14:textId="77777777" w:rsidR="00AE3726" w:rsidRDefault="00AE3726" w:rsidP="0094629B">
      <w:pPr>
        <w:shd w:val="clear" w:color="auto" w:fill="FFFFFF"/>
        <w:spacing w:line="480" w:lineRule="auto"/>
        <w:jc w:val="both"/>
      </w:pPr>
    </w:p>
    <w:p w14:paraId="4CC35D4D" w14:textId="77777777" w:rsidR="001C7127" w:rsidRDefault="001C7127" w:rsidP="0094629B">
      <w:pPr>
        <w:shd w:val="clear" w:color="auto" w:fill="FFFFFF"/>
        <w:spacing w:line="480" w:lineRule="auto"/>
        <w:jc w:val="both"/>
        <w:rPr>
          <w:b/>
          <w:color w:val="000000"/>
        </w:rPr>
      </w:pPr>
    </w:p>
    <w:p w14:paraId="01B59C32" w14:textId="77777777" w:rsidR="001C7C23" w:rsidRDefault="001C7C23" w:rsidP="0094629B">
      <w:pPr>
        <w:spacing w:line="480" w:lineRule="auto"/>
        <w:jc w:val="both"/>
        <w:rPr>
          <w:b/>
          <w:bCs/>
          <w:lang w:val="en-IN" w:eastAsia="en-IN"/>
        </w:rPr>
      </w:pPr>
      <w:r w:rsidRPr="001C7C23">
        <w:rPr>
          <w:b/>
          <w:bCs/>
          <w:lang w:val="en-IN" w:eastAsia="en-IN"/>
        </w:rPr>
        <w:t>SHAP Analysis</w:t>
      </w:r>
    </w:p>
    <w:p w14:paraId="6529B98C" w14:textId="7AF8FBBE" w:rsidR="0058725E" w:rsidRPr="0058725E" w:rsidRDefault="0058725E" w:rsidP="0094629B">
      <w:pPr>
        <w:pStyle w:val="NormalWeb"/>
        <w:spacing w:line="480" w:lineRule="auto"/>
        <w:jc w:val="both"/>
      </w:pPr>
      <w:proofErr w:type="spellStart"/>
      <w:r>
        <w:t>SHapley</w:t>
      </w:r>
      <w:proofErr w:type="spellEnd"/>
      <w:r>
        <w:t xml:space="preserve"> Additive </w:t>
      </w:r>
      <w:proofErr w:type="spellStart"/>
      <w:r>
        <w:t>exPlanations</w:t>
      </w:r>
      <w:proofErr w:type="spellEnd"/>
      <w:r>
        <w:t xml:space="preserve"> (SHAP) was used to explain the model prediction and the contribution of each feature in predictive outcomes. It also provided feature importance with global and local interpretability with as individualized patient-level predictions.</w:t>
      </w:r>
    </w:p>
    <w:p w14:paraId="036B23C5" w14:textId="77777777" w:rsidR="001C7C23" w:rsidRDefault="001C7C23" w:rsidP="0094629B">
      <w:pPr>
        <w:shd w:val="clear" w:color="auto" w:fill="FFFFFF"/>
        <w:spacing w:line="480" w:lineRule="auto"/>
        <w:jc w:val="both"/>
        <w:rPr>
          <w:b/>
          <w:color w:val="000000"/>
        </w:rPr>
      </w:pPr>
    </w:p>
    <w:p w14:paraId="24BDFDD9" w14:textId="77777777" w:rsidR="004A62CF" w:rsidRDefault="001C7C23" w:rsidP="0094629B">
      <w:pPr>
        <w:shd w:val="clear" w:color="auto" w:fill="FFFFFF"/>
        <w:spacing w:line="480" w:lineRule="auto"/>
        <w:jc w:val="both"/>
        <w:rPr>
          <w:b/>
          <w:color w:val="000000"/>
        </w:rPr>
      </w:pPr>
      <w:r>
        <w:rPr>
          <w:b/>
          <w:color w:val="000000"/>
        </w:rPr>
        <w:t>Feature Dimensionality Reduction: PCA</w:t>
      </w:r>
    </w:p>
    <w:p w14:paraId="140C3FDF" w14:textId="77777777" w:rsidR="004A62CF" w:rsidRDefault="004A62CF" w:rsidP="0094629B">
      <w:pPr>
        <w:shd w:val="clear" w:color="auto" w:fill="FFFFFF"/>
        <w:spacing w:line="480" w:lineRule="auto"/>
        <w:jc w:val="both"/>
        <w:rPr>
          <w:b/>
          <w:color w:val="000000"/>
        </w:rPr>
      </w:pPr>
    </w:p>
    <w:p w14:paraId="1CC30C25" w14:textId="78DBD66D" w:rsidR="001C7C23" w:rsidRDefault="0058725E" w:rsidP="0094629B">
      <w:pPr>
        <w:shd w:val="clear" w:color="auto" w:fill="FFFFFF"/>
        <w:spacing w:line="480" w:lineRule="auto"/>
        <w:jc w:val="both"/>
      </w:pPr>
      <w:r>
        <w:t xml:space="preserve">Principal Component Analysis (PCA) was employed to </w:t>
      </w:r>
      <w:r w:rsidR="004A62CF">
        <w:t xml:space="preserve">explain more about feature dimensionality and variance. The analysis is very helpful for the multicollinearity relationship among correlated features and for making an interpretable and simplified model without loss of any information. </w:t>
      </w:r>
    </w:p>
    <w:p w14:paraId="1B8374F3" w14:textId="77777777" w:rsidR="004A62CF" w:rsidRPr="004A62CF" w:rsidRDefault="004A62CF" w:rsidP="0094629B">
      <w:pPr>
        <w:shd w:val="clear" w:color="auto" w:fill="FFFFFF"/>
        <w:spacing w:line="480" w:lineRule="auto"/>
        <w:jc w:val="both"/>
        <w:rPr>
          <w:b/>
          <w:color w:val="000000"/>
        </w:rPr>
      </w:pPr>
    </w:p>
    <w:p w14:paraId="52BFA5D0" w14:textId="77777777" w:rsidR="005E5326" w:rsidRDefault="005E5326" w:rsidP="0094629B">
      <w:pPr>
        <w:pStyle w:val="NormalWeb"/>
        <w:spacing w:before="0" w:beforeAutospacing="0" w:after="0" w:afterAutospacing="0" w:line="480" w:lineRule="auto"/>
        <w:ind w:right="95"/>
        <w:jc w:val="both"/>
        <w:rPr>
          <w:rStyle w:val="Strong"/>
          <w:color w:val="0E101A"/>
        </w:rPr>
      </w:pPr>
      <w:r w:rsidRPr="00514BB5">
        <w:rPr>
          <w:rStyle w:val="Strong"/>
          <w:color w:val="0E101A"/>
        </w:rPr>
        <w:t>Machine learning Classifiers</w:t>
      </w:r>
    </w:p>
    <w:p w14:paraId="793A9A02" w14:textId="77777777" w:rsidR="004A62CF" w:rsidRDefault="004A62CF" w:rsidP="0094629B">
      <w:pPr>
        <w:pStyle w:val="NormalWeb"/>
        <w:spacing w:before="0" w:beforeAutospacing="0" w:after="0" w:afterAutospacing="0" w:line="480" w:lineRule="auto"/>
        <w:ind w:right="95"/>
        <w:jc w:val="both"/>
        <w:rPr>
          <w:rStyle w:val="Strong"/>
          <w:color w:val="0E101A"/>
        </w:rPr>
      </w:pPr>
    </w:p>
    <w:p w14:paraId="1D4909E3" w14:textId="4ADF617E" w:rsidR="005E5326" w:rsidRPr="00E60196" w:rsidRDefault="005E5326" w:rsidP="0094629B">
      <w:pPr>
        <w:pStyle w:val="NormalWeb"/>
        <w:spacing w:before="0" w:beforeAutospacing="0" w:after="0" w:afterAutospacing="0" w:line="480" w:lineRule="auto"/>
        <w:ind w:right="95"/>
        <w:jc w:val="both"/>
      </w:pPr>
      <w:r>
        <w:t xml:space="preserve">The five classic machine learning classifiers, including </w:t>
      </w:r>
      <w:r w:rsidRPr="00AF7013">
        <w:t xml:space="preserve">RF, LR, </w:t>
      </w:r>
      <w:proofErr w:type="spellStart"/>
      <w:r w:rsidRPr="00AF7013">
        <w:t>XGBoost</w:t>
      </w:r>
      <w:proofErr w:type="spellEnd"/>
      <w:r w:rsidRPr="00AF7013">
        <w:t>, MLP, and AdaBoost</w:t>
      </w:r>
      <w:r>
        <w:t xml:space="preserve"> were employed t</w:t>
      </w:r>
      <w:r w:rsidRPr="00514BB5">
        <w:rPr>
          <w:color w:val="0E101A"/>
        </w:rPr>
        <w:t xml:space="preserve">o develop prediction models </w:t>
      </w:r>
      <w:r w:rsidR="00E60196">
        <w:rPr>
          <w:color w:val="0E101A"/>
        </w:rPr>
        <w:t xml:space="preserve">using the NSQIP data </w:t>
      </w:r>
      <w:r w:rsidRPr="00514BB5">
        <w:rPr>
          <w:color w:val="0E101A"/>
        </w:rPr>
        <w:t xml:space="preserve">in </w:t>
      </w:r>
      <w:r w:rsidR="007D693E">
        <w:rPr>
          <w:color w:val="0E101A"/>
        </w:rPr>
        <w:t>oversampling</w:t>
      </w:r>
      <w:r>
        <w:rPr>
          <w:color w:val="0E101A"/>
        </w:rPr>
        <w:t xml:space="preserve"> </w:t>
      </w:r>
      <w:r w:rsidR="007D693E">
        <w:rPr>
          <w:color w:val="0E101A"/>
        </w:rPr>
        <w:lastRenderedPageBreak/>
        <w:t>with</w:t>
      </w:r>
      <w:r>
        <w:rPr>
          <w:color w:val="0E101A"/>
        </w:rPr>
        <w:t xml:space="preserve"> cross-validation</w:t>
      </w:r>
      <w:r w:rsidRPr="00514BB5">
        <w:rPr>
          <w:color w:val="0E101A"/>
        </w:rPr>
        <w:t xml:space="preserve"> for screening patients </w:t>
      </w:r>
      <w:r w:rsidR="00E60196">
        <w:rPr>
          <w:color w:val="0E101A"/>
        </w:rPr>
        <w:t xml:space="preserve">to SSD or not discharged. </w:t>
      </w:r>
      <w:r w:rsidRPr="00514BB5">
        <w:rPr>
          <w:color w:val="0E101A"/>
        </w:rPr>
        <w:t xml:space="preserve">Each of the classifiers tuned its specific parameters iteratively to get the optimized scores. The chances of over-fitting were also optimized using </w:t>
      </w:r>
      <w:r w:rsidR="007D693E">
        <w:rPr>
          <w:color w:val="0E101A"/>
        </w:rPr>
        <w:t xml:space="preserve">stratified k-fold </w:t>
      </w:r>
      <w:r w:rsidRPr="00514BB5">
        <w:rPr>
          <w:color w:val="0E101A"/>
        </w:rPr>
        <w:t xml:space="preserve">and regularization parameters (L1and L2 regularization parameters). </w:t>
      </w:r>
    </w:p>
    <w:p w14:paraId="1B4DAB36" w14:textId="77777777" w:rsidR="005E5326" w:rsidRDefault="005E5326" w:rsidP="0094629B">
      <w:pPr>
        <w:shd w:val="clear" w:color="auto" w:fill="FFFFFF"/>
        <w:spacing w:line="480" w:lineRule="auto"/>
        <w:jc w:val="both"/>
        <w:rPr>
          <w:b/>
          <w:color w:val="000000"/>
        </w:rPr>
      </w:pPr>
    </w:p>
    <w:p w14:paraId="4E3B4A85" w14:textId="77777777" w:rsidR="005E5326" w:rsidRDefault="005E5326" w:rsidP="0094629B">
      <w:pPr>
        <w:shd w:val="clear" w:color="auto" w:fill="FFFFFF"/>
        <w:spacing w:line="480" w:lineRule="auto"/>
        <w:jc w:val="both"/>
        <w:rPr>
          <w:b/>
          <w:color w:val="000000"/>
        </w:rPr>
      </w:pPr>
    </w:p>
    <w:p w14:paraId="16727DD0" w14:textId="520C65AE" w:rsidR="00E60196" w:rsidRDefault="005E5326" w:rsidP="0094629B">
      <w:pPr>
        <w:pStyle w:val="NormalWeb"/>
        <w:spacing w:before="0" w:beforeAutospacing="0" w:after="0" w:afterAutospacing="0" w:line="480" w:lineRule="auto"/>
        <w:ind w:right="95"/>
        <w:jc w:val="both"/>
        <w:rPr>
          <w:rStyle w:val="Strong"/>
          <w:color w:val="0E101A"/>
        </w:rPr>
      </w:pPr>
      <w:r w:rsidRPr="00514BB5">
        <w:rPr>
          <w:rStyle w:val="Strong"/>
          <w:color w:val="0E101A"/>
        </w:rPr>
        <w:t xml:space="preserve">Random forest </w:t>
      </w:r>
    </w:p>
    <w:p w14:paraId="3D3C2DA9" w14:textId="77777777" w:rsidR="004A62CF" w:rsidRDefault="004A62CF" w:rsidP="0094629B">
      <w:pPr>
        <w:pStyle w:val="NormalWeb"/>
        <w:spacing w:before="0" w:beforeAutospacing="0" w:after="0" w:afterAutospacing="0" w:line="480" w:lineRule="auto"/>
        <w:ind w:right="95"/>
        <w:jc w:val="both"/>
        <w:rPr>
          <w:color w:val="0E101A"/>
        </w:rPr>
      </w:pPr>
    </w:p>
    <w:p w14:paraId="13243332" w14:textId="3F4E0287" w:rsidR="00E60196" w:rsidRPr="00514BB5" w:rsidRDefault="005E5326" w:rsidP="0094629B">
      <w:pPr>
        <w:pStyle w:val="NormalWeb"/>
        <w:spacing w:before="0" w:beforeAutospacing="0" w:after="0" w:afterAutospacing="0" w:line="480" w:lineRule="auto"/>
        <w:ind w:right="95"/>
        <w:jc w:val="both"/>
      </w:pPr>
      <w:r w:rsidRPr="00514BB5">
        <w:t xml:space="preserve">RF is </w:t>
      </w:r>
      <w:r w:rsidR="00E60196">
        <w:t>a</w:t>
      </w:r>
      <w:r w:rsidRPr="00514BB5">
        <w:t xml:space="preserve"> supervised ensemble-based</w:t>
      </w:r>
      <w:r w:rsidR="00E60196">
        <w:t xml:space="preserve"> ML</w:t>
      </w:r>
      <w:r w:rsidRPr="00514BB5">
        <w:t xml:space="preserve"> classifier that can classify by creating multiple decision trees. During training, several uncorrelated trees create a committee-like environment that has a higher ability for prediction than individual trees. </w:t>
      </w:r>
      <w:r w:rsidR="00E60196">
        <w:t>Different</w:t>
      </w:r>
      <w:r w:rsidR="00E60196" w:rsidRPr="00514BB5">
        <w:t xml:space="preserve"> parameters of RF were also computed in the grid searching technique to get optimum parameter values</w:t>
      </w:r>
      <w:r w:rsidR="00E60196">
        <w:t xml:space="preserve">, such </w:t>
      </w:r>
      <w:r w:rsidR="00E60196" w:rsidRPr="00514BB5">
        <w:t>as</w:t>
      </w:r>
      <w:r w:rsidR="00515C7C">
        <w:t>:</w:t>
      </w:r>
      <w:r w:rsidR="00E60196" w:rsidRPr="00514BB5">
        <w:t xml:space="preserve"> estimator (</w:t>
      </w:r>
      <w:proofErr w:type="spellStart"/>
      <w:r w:rsidR="00E60196" w:rsidRPr="00514BB5">
        <w:t>n_estimators</w:t>
      </w:r>
      <w:proofErr w:type="spellEnd"/>
      <w:r w:rsidR="00E60196" w:rsidRPr="00514BB5">
        <w:t>) was set to 1200, random state (</w:t>
      </w:r>
      <w:proofErr w:type="spellStart"/>
      <w:r w:rsidR="00E60196" w:rsidRPr="00514BB5">
        <w:t>random_state</w:t>
      </w:r>
      <w:proofErr w:type="spellEnd"/>
      <w:r w:rsidR="00E60196" w:rsidRPr="00514BB5">
        <w:t xml:space="preserve">) to 92, bootstrap was enabled, and </w:t>
      </w:r>
      <w:proofErr w:type="spellStart"/>
      <w:r w:rsidR="00E60196" w:rsidRPr="00514BB5">
        <w:t>max_features</w:t>
      </w:r>
      <w:proofErr w:type="spellEnd"/>
      <w:r w:rsidR="00E60196" w:rsidRPr="00514BB5">
        <w:t xml:space="preserve"> w</w:t>
      </w:r>
      <w:r w:rsidR="00E60196">
        <w:t>as</w:t>
      </w:r>
      <w:r w:rsidR="00E60196" w:rsidRPr="00514BB5">
        <w:t xml:space="preserve"> set to sqrt</w:t>
      </w:r>
      <w:r w:rsidR="00E60196">
        <w:t>.</w:t>
      </w:r>
    </w:p>
    <w:p w14:paraId="6B26410B" w14:textId="77777777" w:rsidR="00E60196" w:rsidRDefault="00E60196" w:rsidP="0094629B">
      <w:pPr>
        <w:pStyle w:val="NormalWeb"/>
        <w:spacing w:before="0" w:beforeAutospacing="0" w:after="0" w:afterAutospacing="0" w:line="480" w:lineRule="auto"/>
        <w:ind w:right="95"/>
        <w:jc w:val="both"/>
      </w:pPr>
    </w:p>
    <w:p w14:paraId="1FBBAC5D" w14:textId="77777777" w:rsidR="005E5326" w:rsidRPr="00514BB5" w:rsidRDefault="005E5326" w:rsidP="0094629B">
      <w:pPr>
        <w:pStyle w:val="NormalWeb"/>
        <w:spacing w:before="0" w:beforeAutospacing="0" w:after="0" w:afterAutospacing="0" w:line="480" w:lineRule="auto"/>
        <w:ind w:right="95"/>
        <w:jc w:val="both"/>
      </w:pPr>
    </w:p>
    <w:p w14:paraId="7DD01E70" w14:textId="4C856A6B" w:rsidR="005E5326" w:rsidRDefault="005E5326" w:rsidP="0094629B">
      <w:pPr>
        <w:pStyle w:val="NormalWeb"/>
        <w:spacing w:before="0" w:beforeAutospacing="0" w:after="0" w:afterAutospacing="0" w:line="480" w:lineRule="auto"/>
        <w:ind w:right="95"/>
        <w:jc w:val="both"/>
        <w:rPr>
          <w:rStyle w:val="Strong"/>
          <w:color w:val="0E101A"/>
        </w:rPr>
      </w:pPr>
      <w:r w:rsidRPr="00514BB5">
        <w:rPr>
          <w:rStyle w:val="Strong"/>
          <w:color w:val="0E101A"/>
        </w:rPr>
        <w:t xml:space="preserve">Logistic </w:t>
      </w:r>
      <w:r w:rsidR="00D90A93">
        <w:rPr>
          <w:rStyle w:val="Strong"/>
          <w:color w:val="0E101A"/>
        </w:rPr>
        <w:t>r</w:t>
      </w:r>
      <w:r w:rsidRPr="00514BB5">
        <w:rPr>
          <w:rStyle w:val="Strong"/>
          <w:color w:val="0E101A"/>
        </w:rPr>
        <w:t>egression</w:t>
      </w:r>
    </w:p>
    <w:p w14:paraId="27495050" w14:textId="77777777" w:rsidR="00E60196" w:rsidRPr="00514BB5" w:rsidRDefault="00E60196" w:rsidP="0094629B">
      <w:pPr>
        <w:pStyle w:val="NormalWeb"/>
        <w:spacing w:before="0" w:beforeAutospacing="0" w:after="0" w:afterAutospacing="0" w:line="480" w:lineRule="auto"/>
        <w:ind w:right="95"/>
        <w:jc w:val="both"/>
        <w:rPr>
          <w:color w:val="0E101A"/>
        </w:rPr>
      </w:pPr>
    </w:p>
    <w:p w14:paraId="2DBA7AFB" w14:textId="2D9E2796" w:rsidR="005E5326" w:rsidRDefault="005E5326" w:rsidP="0094629B">
      <w:pPr>
        <w:pStyle w:val="NormalWeb"/>
        <w:spacing w:before="0" w:beforeAutospacing="0" w:after="0" w:afterAutospacing="0" w:line="480" w:lineRule="auto"/>
        <w:ind w:right="95"/>
        <w:jc w:val="both"/>
        <w:rPr>
          <w:color w:val="0E101A"/>
        </w:rPr>
      </w:pPr>
      <w:r w:rsidRPr="00514BB5">
        <w:rPr>
          <w:color w:val="0E101A"/>
        </w:rPr>
        <w:t>LR is a probability-based ML classifier that performs binary classification and is assigned a probability score between 0 and 1. During five-fold cross</w:t>
      </w:r>
      <w:r w:rsidR="00E60196">
        <w:rPr>
          <w:color w:val="0E101A"/>
        </w:rPr>
        <w:t>-</w:t>
      </w:r>
      <w:r w:rsidRPr="00514BB5">
        <w:rPr>
          <w:color w:val="0E101A"/>
        </w:rPr>
        <w:t xml:space="preserve">validation, the LR was trained with </w:t>
      </w:r>
      <w:r w:rsidR="00E60196">
        <w:rPr>
          <w:color w:val="0E101A"/>
        </w:rPr>
        <w:t xml:space="preserve">the </w:t>
      </w:r>
      <w:r w:rsidRPr="00514BB5">
        <w:rPr>
          <w:color w:val="0E101A"/>
        </w:rPr>
        <w:t>following parameter settings: tolerance set to 0.01, penalty set L2 regularization, solver set to saga</w:t>
      </w:r>
      <w:r w:rsidR="00E60196">
        <w:rPr>
          <w:color w:val="0E101A"/>
        </w:rPr>
        <w:t>,</w:t>
      </w:r>
      <w:r w:rsidRPr="00514BB5">
        <w:rPr>
          <w:color w:val="0E101A"/>
        </w:rPr>
        <w:t xml:space="preserve"> and </w:t>
      </w:r>
      <w:proofErr w:type="spellStart"/>
      <w:r w:rsidRPr="00514BB5">
        <w:rPr>
          <w:color w:val="0E101A"/>
        </w:rPr>
        <w:t>random_state</w:t>
      </w:r>
      <w:proofErr w:type="spellEnd"/>
      <w:r w:rsidRPr="00514BB5">
        <w:rPr>
          <w:color w:val="0E101A"/>
        </w:rPr>
        <w:t xml:space="preserve"> set </w:t>
      </w:r>
      <w:r w:rsidR="00E60196">
        <w:rPr>
          <w:color w:val="0E101A"/>
        </w:rPr>
        <w:t xml:space="preserve">to </w:t>
      </w:r>
      <w:r w:rsidRPr="00514BB5">
        <w:rPr>
          <w:color w:val="0E101A"/>
        </w:rPr>
        <w:t>zero. </w:t>
      </w:r>
    </w:p>
    <w:p w14:paraId="77E52C66" w14:textId="77777777" w:rsidR="00D90A93" w:rsidRPr="00514BB5" w:rsidRDefault="00D90A93" w:rsidP="0094629B">
      <w:pPr>
        <w:pStyle w:val="NormalWeb"/>
        <w:spacing w:before="0" w:beforeAutospacing="0" w:after="0" w:afterAutospacing="0" w:line="480" w:lineRule="auto"/>
        <w:ind w:right="95"/>
        <w:jc w:val="both"/>
        <w:rPr>
          <w:color w:val="0E101A"/>
        </w:rPr>
      </w:pPr>
    </w:p>
    <w:p w14:paraId="660CBA1C" w14:textId="672917D0" w:rsidR="005E5326" w:rsidRDefault="005E5326" w:rsidP="0094629B">
      <w:pPr>
        <w:pStyle w:val="NormalWeb"/>
        <w:spacing w:before="0" w:beforeAutospacing="0" w:after="0" w:afterAutospacing="0" w:line="480" w:lineRule="auto"/>
        <w:ind w:right="95"/>
        <w:jc w:val="both"/>
        <w:rPr>
          <w:rStyle w:val="Strong"/>
          <w:color w:val="0E101A"/>
        </w:rPr>
      </w:pPr>
      <w:r w:rsidRPr="00514BB5">
        <w:rPr>
          <w:rStyle w:val="Strong"/>
          <w:color w:val="0E101A"/>
        </w:rPr>
        <w:t xml:space="preserve">Extreme </w:t>
      </w:r>
      <w:r w:rsidR="00D90A93">
        <w:rPr>
          <w:rStyle w:val="Strong"/>
          <w:color w:val="0E101A"/>
        </w:rPr>
        <w:t>g</w:t>
      </w:r>
      <w:r w:rsidRPr="00514BB5">
        <w:rPr>
          <w:rStyle w:val="Strong"/>
          <w:color w:val="0E101A"/>
        </w:rPr>
        <w:t>radient boosting</w:t>
      </w:r>
    </w:p>
    <w:p w14:paraId="389E8C03" w14:textId="77777777" w:rsidR="004A62CF" w:rsidRPr="00514BB5" w:rsidRDefault="004A62CF" w:rsidP="0094629B">
      <w:pPr>
        <w:pStyle w:val="NormalWeb"/>
        <w:spacing w:before="0" w:beforeAutospacing="0" w:after="0" w:afterAutospacing="0" w:line="480" w:lineRule="auto"/>
        <w:ind w:right="95"/>
        <w:jc w:val="both"/>
        <w:rPr>
          <w:color w:val="0E101A"/>
        </w:rPr>
      </w:pPr>
    </w:p>
    <w:p w14:paraId="114CB697" w14:textId="2BE3457A" w:rsidR="005E5326" w:rsidRPr="00514BB5" w:rsidRDefault="005E5326" w:rsidP="0094629B">
      <w:pPr>
        <w:spacing w:line="480" w:lineRule="auto"/>
        <w:ind w:right="95"/>
        <w:jc w:val="both"/>
        <w:rPr>
          <w:color w:val="0E101A"/>
          <w:lang w:eastAsia="en-IN"/>
        </w:rPr>
      </w:pPr>
      <w:r w:rsidRPr="00514BB5">
        <w:rPr>
          <w:color w:val="0E101A"/>
          <w:lang w:eastAsia="en-IN"/>
        </w:rPr>
        <w:lastRenderedPageBreak/>
        <w:t xml:space="preserve">The supervised ensemble </w:t>
      </w:r>
      <w:proofErr w:type="spellStart"/>
      <w:r w:rsidRPr="00514BB5">
        <w:rPr>
          <w:color w:val="0E101A"/>
          <w:lang w:eastAsia="en-IN"/>
        </w:rPr>
        <w:t>XGBoost</w:t>
      </w:r>
      <w:proofErr w:type="spellEnd"/>
      <w:r w:rsidRPr="00514BB5">
        <w:rPr>
          <w:color w:val="0E101A"/>
          <w:lang w:eastAsia="en-IN"/>
        </w:rPr>
        <w:t xml:space="preserve"> </w:t>
      </w:r>
      <w:r w:rsidR="00E60196" w:rsidRPr="00514BB5">
        <w:rPr>
          <w:color w:val="0E101A"/>
          <w:lang w:eastAsia="en-IN"/>
        </w:rPr>
        <w:t xml:space="preserve">was used to develop </w:t>
      </w:r>
      <w:r w:rsidR="00E60196">
        <w:rPr>
          <w:color w:val="0E101A"/>
          <w:lang w:eastAsia="en-IN"/>
        </w:rPr>
        <w:t xml:space="preserve">a </w:t>
      </w:r>
      <w:r w:rsidR="00E60196" w:rsidRPr="00514BB5">
        <w:rPr>
          <w:color w:val="0E101A"/>
          <w:lang w:eastAsia="en-IN"/>
        </w:rPr>
        <w:t>model</w:t>
      </w:r>
      <w:r w:rsidR="00E60196">
        <w:rPr>
          <w:color w:val="0E101A"/>
          <w:lang w:eastAsia="en-IN"/>
        </w:rPr>
        <w:t xml:space="preserve"> based on a </w:t>
      </w:r>
      <w:r w:rsidR="00E60196" w:rsidRPr="00514BB5">
        <w:rPr>
          <w:color w:val="0E101A"/>
          <w:lang w:eastAsia="en-IN"/>
        </w:rPr>
        <w:t>multi-layer decision tree-based system</w:t>
      </w:r>
      <w:r w:rsidR="00E60196">
        <w:rPr>
          <w:color w:val="0E101A"/>
          <w:lang w:eastAsia="en-IN"/>
        </w:rPr>
        <w:t xml:space="preserve">. </w:t>
      </w:r>
      <w:r w:rsidRPr="00514BB5">
        <w:rPr>
          <w:color w:val="0E101A"/>
          <w:lang w:eastAsia="en-IN"/>
        </w:rPr>
        <w:t xml:space="preserve">During cross-validation, the </w:t>
      </w:r>
      <w:proofErr w:type="spellStart"/>
      <w:r w:rsidRPr="00514BB5">
        <w:rPr>
          <w:color w:val="0E101A"/>
          <w:lang w:eastAsia="en-IN"/>
        </w:rPr>
        <w:t>XGBoost</w:t>
      </w:r>
      <w:proofErr w:type="spellEnd"/>
      <w:r w:rsidRPr="00514BB5">
        <w:rPr>
          <w:color w:val="0E101A"/>
          <w:lang w:eastAsia="en-IN"/>
        </w:rPr>
        <w:t xml:space="preserve"> was trained with the following parameter settings: maximum depth equal to 5 (</w:t>
      </w:r>
      <w:proofErr w:type="spellStart"/>
      <w:r w:rsidRPr="00514BB5">
        <w:rPr>
          <w:color w:val="0E101A"/>
          <w:lang w:eastAsia="en-IN"/>
        </w:rPr>
        <w:t>max_depth</w:t>
      </w:r>
      <w:proofErr w:type="spellEnd"/>
      <w:r w:rsidRPr="00514BB5">
        <w:rPr>
          <w:color w:val="0E101A"/>
          <w:lang w:eastAsia="en-IN"/>
        </w:rPr>
        <w:t>), learning rate equal to 0.1 (</w:t>
      </w:r>
      <w:proofErr w:type="spellStart"/>
      <w:r w:rsidRPr="00514BB5">
        <w:rPr>
          <w:color w:val="0E101A"/>
          <w:lang w:eastAsia="en-IN"/>
        </w:rPr>
        <w:t>learning_rate</w:t>
      </w:r>
      <w:proofErr w:type="spellEnd"/>
      <w:r w:rsidRPr="00514BB5">
        <w:rPr>
          <w:color w:val="0E101A"/>
          <w:lang w:eastAsia="en-IN"/>
        </w:rPr>
        <w:t>), number of tree estimators set to 1200 (</w:t>
      </w:r>
      <w:proofErr w:type="spellStart"/>
      <w:r w:rsidRPr="00514BB5">
        <w:rPr>
          <w:color w:val="0E101A"/>
          <w:lang w:eastAsia="en-IN"/>
        </w:rPr>
        <w:t>n_estimators</w:t>
      </w:r>
      <w:proofErr w:type="spellEnd"/>
      <w:r w:rsidRPr="00514BB5">
        <w:rPr>
          <w:color w:val="0E101A"/>
          <w:lang w:eastAsia="en-IN"/>
        </w:rPr>
        <w:t>), the value of L2 and L1 regularization parameter lambda set to 1 (</w:t>
      </w:r>
      <w:proofErr w:type="spellStart"/>
      <w:r w:rsidRPr="00514BB5">
        <w:rPr>
          <w:color w:val="0E101A"/>
          <w:lang w:eastAsia="en-IN"/>
        </w:rPr>
        <w:t>reg_lambda</w:t>
      </w:r>
      <w:proofErr w:type="spellEnd"/>
      <w:r w:rsidRPr="00514BB5">
        <w:rPr>
          <w:color w:val="0E101A"/>
          <w:lang w:eastAsia="en-IN"/>
        </w:rPr>
        <w:t>) and 0 (</w:t>
      </w:r>
      <w:proofErr w:type="spellStart"/>
      <w:r w:rsidRPr="00514BB5">
        <w:rPr>
          <w:color w:val="0E101A"/>
          <w:lang w:eastAsia="en-IN"/>
        </w:rPr>
        <w:t>reg_alpha</w:t>
      </w:r>
      <w:proofErr w:type="spellEnd"/>
      <w:r w:rsidRPr="00514BB5">
        <w:rPr>
          <w:color w:val="0E101A"/>
          <w:lang w:eastAsia="en-IN"/>
        </w:rPr>
        <w:t>) with a subsample was set to 0.8 to prevent overfitting. However, these parameters were tuned with grid search to get optimize predicted model performance. </w:t>
      </w:r>
    </w:p>
    <w:p w14:paraId="47058058" w14:textId="77777777" w:rsidR="005E5326" w:rsidRPr="00514BB5" w:rsidRDefault="005E5326" w:rsidP="0094629B">
      <w:pPr>
        <w:spacing w:line="480" w:lineRule="auto"/>
        <w:ind w:right="95"/>
        <w:jc w:val="both"/>
        <w:rPr>
          <w:lang w:eastAsia="en-IN"/>
        </w:rPr>
      </w:pPr>
    </w:p>
    <w:p w14:paraId="7CFCE8FF" w14:textId="77777777" w:rsidR="00E60196" w:rsidRDefault="00E60196" w:rsidP="0094629B">
      <w:pPr>
        <w:pStyle w:val="NormalWeb"/>
        <w:spacing w:before="0" w:beforeAutospacing="0" w:after="0" w:afterAutospacing="0" w:line="480" w:lineRule="auto"/>
        <w:ind w:right="95"/>
        <w:jc w:val="both"/>
        <w:rPr>
          <w:rStyle w:val="Strong"/>
          <w:color w:val="0E101A"/>
        </w:rPr>
      </w:pPr>
    </w:p>
    <w:p w14:paraId="225E6C2B" w14:textId="06B6404D" w:rsidR="005E5326" w:rsidRDefault="005E5326" w:rsidP="0094629B">
      <w:pPr>
        <w:pStyle w:val="NormalWeb"/>
        <w:spacing w:before="0" w:beforeAutospacing="0" w:after="0" w:afterAutospacing="0" w:line="480" w:lineRule="auto"/>
        <w:ind w:right="95"/>
        <w:jc w:val="both"/>
        <w:rPr>
          <w:rStyle w:val="Strong"/>
          <w:color w:val="0E101A"/>
        </w:rPr>
      </w:pPr>
      <w:r w:rsidRPr="00514BB5">
        <w:rPr>
          <w:rStyle w:val="Strong"/>
          <w:color w:val="0E101A"/>
        </w:rPr>
        <w:t xml:space="preserve">Multi-layer </w:t>
      </w:r>
      <w:r w:rsidR="00D90A93">
        <w:rPr>
          <w:rStyle w:val="Strong"/>
          <w:color w:val="0E101A"/>
        </w:rPr>
        <w:t>p</w:t>
      </w:r>
      <w:r w:rsidRPr="00514BB5">
        <w:rPr>
          <w:rStyle w:val="Strong"/>
          <w:color w:val="0E101A"/>
        </w:rPr>
        <w:t>erceptron</w:t>
      </w:r>
    </w:p>
    <w:p w14:paraId="5B310625" w14:textId="77777777" w:rsidR="004A62CF" w:rsidRPr="00514BB5" w:rsidRDefault="004A62CF" w:rsidP="0094629B">
      <w:pPr>
        <w:pStyle w:val="NormalWeb"/>
        <w:spacing w:before="0" w:beforeAutospacing="0" w:after="0" w:afterAutospacing="0" w:line="480" w:lineRule="auto"/>
        <w:ind w:right="95"/>
        <w:jc w:val="both"/>
        <w:rPr>
          <w:color w:val="0E101A"/>
        </w:rPr>
      </w:pPr>
    </w:p>
    <w:p w14:paraId="3E08391D" w14:textId="65671E13" w:rsidR="005E5326" w:rsidRDefault="005E5326" w:rsidP="0094629B">
      <w:pPr>
        <w:shd w:val="clear" w:color="auto" w:fill="FFFFFF"/>
        <w:spacing w:line="480" w:lineRule="auto"/>
        <w:jc w:val="both"/>
        <w:rPr>
          <w:b/>
          <w:color w:val="000000"/>
        </w:rPr>
      </w:pPr>
      <w:r w:rsidRPr="00514BB5">
        <w:rPr>
          <w:color w:val="0E101A"/>
        </w:rPr>
        <w:t>MLP is a feedforward conventional neural network with three</w:t>
      </w:r>
      <w:r w:rsidR="00E60196">
        <w:rPr>
          <w:color w:val="0E101A"/>
        </w:rPr>
        <w:t xml:space="preserve"> </w:t>
      </w:r>
      <w:r w:rsidRPr="00514BB5">
        <w:rPr>
          <w:color w:val="0E101A"/>
        </w:rPr>
        <w:t>layers, namely input, hidden, and output layers. During training</w:t>
      </w:r>
      <w:r w:rsidR="00E60196">
        <w:rPr>
          <w:color w:val="0E101A"/>
        </w:rPr>
        <w:t>,</w:t>
      </w:r>
      <w:r w:rsidRPr="00514BB5">
        <w:rPr>
          <w:color w:val="0E101A"/>
        </w:rPr>
        <w:t xml:space="preserve"> MLP activates its activation in </w:t>
      </w:r>
      <w:r w:rsidR="00E60196">
        <w:rPr>
          <w:color w:val="0E101A"/>
        </w:rPr>
        <w:t xml:space="preserve">the </w:t>
      </w:r>
      <w:r w:rsidRPr="00514BB5">
        <w:rPr>
          <w:color w:val="0E101A"/>
        </w:rPr>
        <w:t xml:space="preserve">input layer function in </w:t>
      </w:r>
      <w:r w:rsidR="00E60196">
        <w:rPr>
          <w:color w:val="0E101A"/>
        </w:rPr>
        <w:t xml:space="preserve">the </w:t>
      </w:r>
      <w:r w:rsidRPr="00514BB5">
        <w:rPr>
          <w:color w:val="0E101A"/>
        </w:rPr>
        <w:t>backpropagation technique. The parameters</w:t>
      </w:r>
      <w:r w:rsidR="00E60196">
        <w:rPr>
          <w:color w:val="0E101A"/>
        </w:rPr>
        <w:t>,</w:t>
      </w:r>
      <w:r w:rsidRPr="00514BB5">
        <w:rPr>
          <w:color w:val="0E101A"/>
        </w:rPr>
        <w:t xml:space="preserve"> like hidden layer sizes and maximum iteration set to 100, random state set at 62</w:t>
      </w:r>
      <w:r w:rsidR="00E60196">
        <w:rPr>
          <w:color w:val="0E101A"/>
        </w:rPr>
        <w:t>,</w:t>
      </w:r>
      <w:r w:rsidRPr="00514BB5">
        <w:rPr>
          <w:color w:val="0E101A"/>
        </w:rPr>
        <w:t xml:space="preserve"> and batch size equal to 320</w:t>
      </w:r>
      <w:r w:rsidR="00E60196">
        <w:rPr>
          <w:color w:val="0E101A"/>
        </w:rPr>
        <w:t>,</w:t>
      </w:r>
      <w:r w:rsidRPr="00514BB5">
        <w:rPr>
          <w:color w:val="0E101A"/>
        </w:rPr>
        <w:t xml:space="preserve"> were used to develop the ML model.</w:t>
      </w:r>
    </w:p>
    <w:p w14:paraId="4C2A95B8" w14:textId="77777777" w:rsidR="005E5326" w:rsidRDefault="005E5326" w:rsidP="0094629B">
      <w:pPr>
        <w:shd w:val="clear" w:color="auto" w:fill="FFFFFF"/>
        <w:spacing w:line="480" w:lineRule="auto"/>
        <w:jc w:val="both"/>
        <w:rPr>
          <w:b/>
          <w:color w:val="000000"/>
        </w:rPr>
      </w:pPr>
    </w:p>
    <w:p w14:paraId="768BAC1D" w14:textId="1F4C8B33" w:rsidR="00F7581B" w:rsidRDefault="00F7581B" w:rsidP="0094629B">
      <w:pPr>
        <w:shd w:val="clear" w:color="auto" w:fill="FFFFFF"/>
        <w:spacing w:line="480" w:lineRule="auto"/>
        <w:jc w:val="both"/>
        <w:rPr>
          <w:b/>
          <w:color w:val="000000"/>
        </w:rPr>
      </w:pPr>
      <w:r>
        <w:rPr>
          <w:b/>
          <w:color w:val="000000"/>
        </w:rPr>
        <w:t>A</w:t>
      </w:r>
      <w:r w:rsidRPr="00F7581B">
        <w:rPr>
          <w:b/>
          <w:color w:val="000000"/>
        </w:rPr>
        <w:t xml:space="preserve">daptive </w:t>
      </w:r>
      <w:r w:rsidR="00D90A93">
        <w:rPr>
          <w:b/>
          <w:color w:val="000000"/>
        </w:rPr>
        <w:t>b</w:t>
      </w:r>
      <w:r w:rsidRPr="00F7581B">
        <w:rPr>
          <w:b/>
          <w:color w:val="000000"/>
        </w:rPr>
        <w:t xml:space="preserve">oosting </w:t>
      </w:r>
    </w:p>
    <w:p w14:paraId="64650C0C" w14:textId="77777777" w:rsidR="00F7581B" w:rsidRPr="00F7581B" w:rsidRDefault="00F7581B" w:rsidP="0094629B">
      <w:pPr>
        <w:shd w:val="clear" w:color="auto" w:fill="FFFFFF"/>
        <w:spacing w:line="480" w:lineRule="auto"/>
        <w:jc w:val="both"/>
        <w:rPr>
          <w:b/>
          <w:color w:val="000000"/>
        </w:rPr>
      </w:pPr>
    </w:p>
    <w:p w14:paraId="6A7D15C2" w14:textId="2FC9C70D" w:rsidR="00133331" w:rsidRDefault="00F7581B" w:rsidP="0094629B">
      <w:pPr>
        <w:shd w:val="clear" w:color="auto" w:fill="FFFFFF"/>
        <w:spacing w:line="480" w:lineRule="auto"/>
        <w:jc w:val="both"/>
        <w:rPr>
          <w:bCs/>
          <w:color w:val="000000"/>
        </w:rPr>
      </w:pPr>
      <w:r w:rsidRPr="00F7581B">
        <w:rPr>
          <w:bCs/>
          <w:color w:val="000000"/>
        </w:rPr>
        <w:t xml:space="preserve">AdaBoost is an ensemble learning algorithm that </w:t>
      </w:r>
      <w:r w:rsidR="00133331">
        <w:rPr>
          <w:bCs/>
          <w:color w:val="000000"/>
        </w:rPr>
        <w:t xml:space="preserve">is </w:t>
      </w:r>
      <w:r>
        <w:rPr>
          <w:bCs/>
          <w:color w:val="000000"/>
        </w:rPr>
        <w:t xml:space="preserve">based </w:t>
      </w:r>
      <w:r>
        <w:rPr>
          <w:color w:val="0E101A"/>
          <w:lang w:eastAsia="en-IN"/>
        </w:rPr>
        <w:t xml:space="preserve">on a </w:t>
      </w:r>
      <w:r w:rsidRPr="00514BB5">
        <w:rPr>
          <w:color w:val="0E101A"/>
          <w:lang w:eastAsia="en-IN"/>
        </w:rPr>
        <w:t>multi-layer</w:t>
      </w:r>
      <w:r w:rsidR="00133331">
        <w:rPr>
          <w:color w:val="0E101A"/>
          <w:lang w:eastAsia="en-IN"/>
        </w:rPr>
        <w:t xml:space="preserve"> and sequential</w:t>
      </w:r>
      <w:r>
        <w:rPr>
          <w:color w:val="0E101A"/>
          <w:lang w:eastAsia="en-IN"/>
        </w:rPr>
        <w:t xml:space="preserve"> </w:t>
      </w:r>
      <w:r w:rsidRPr="00514BB5">
        <w:rPr>
          <w:color w:val="0E101A"/>
          <w:lang w:eastAsia="en-IN"/>
        </w:rPr>
        <w:t>decision</w:t>
      </w:r>
      <w:r w:rsidR="00133331">
        <w:rPr>
          <w:color w:val="0E101A"/>
          <w:lang w:eastAsia="en-IN"/>
        </w:rPr>
        <w:t xml:space="preserve"> </w:t>
      </w:r>
      <w:r w:rsidR="00133331" w:rsidRPr="00514BB5">
        <w:rPr>
          <w:color w:val="0E101A"/>
          <w:lang w:eastAsia="en-IN"/>
        </w:rPr>
        <w:t>tree-based system</w:t>
      </w:r>
      <w:r w:rsidR="00133331">
        <w:rPr>
          <w:color w:val="0E101A"/>
          <w:lang w:eastAsia="en-IN"/>
        </w:rPr>
        <w:t>.</w:t>
      </w:r>
      <w:r w:rsidR="00133331">
        <w:rPr>
          <w:bCs/>
          <w:color w:val="000000"/>
        </w:rPr>
        <w:t xml:space="preserve"> </w:t>
      </w:r>
      <w:r w:rsidRPr="00F7581B">
        <w:rPr>
          <w:bCs/>
          <w:color w:val="000000"/>
        </w:rPr>
        <w:t xml:space="preserve">In this study, AdaBoost was used as one of the five classification methods to evaluate its ability to predict same-day discharge outcomes. </w:t>
      </w:r>
    </w:p>
    <w:p w14:paraId="54C6EEEE" w14:textId="77777777" w:rsidR="00133331" w:rsidRDefault="00133331" w:rsidP="0094629B">
      <w:pPr>
        <w:shd w:val="clear" w:color="auto" w:fill="FFFFFF"/>
        <w:spacing w:line="480" w:lineRule="auto"/>
        <w:jc w:val="both"/>
        <w:rPr>
          <w:bCs/>
          <w:color w:val="000000"/>
        </w:rPr>
      </w:pPr>
    </w:p>
    <w:p w14:paraId="2529628F" w14:textId="77777777" w:rsidR="00AA2671" w:rsidRDefault="00AA2671" w:rsidP="0094629B">
      <w:pPr>
        <w:shd w:val="clear" w:color="auto" w:fill="FFFFFF"/>
        <w:spacing w:line="480" w:lineRule="auto"/>
        <w:jc w:val="both"/>
        <w:rPr>
          <w:color w:val="000000"/>
        </w:rPr>
      </w:pPr>
    </w:p>
    <w:p w14:paraId="1A9B47D7" w14:textId="215EDEC8" w:rsidR="009B1962" w:rsidRPr="008B2CF6" w:rsidRDefault="00AA2671" w:rsidP="0094629B">
      <w:pPr>
        <w:shd w:val="clear" w:color="auto" w:fill="FFFFFF"/>
        <w:spacing w:line="480" w:lineRule="auto"/>
        <w:jc w:val="both"/>
        <w:rPr>
          <w:b/>
          <w:bCs/>
          <w:iCs/>
          <w:color w:val="000000"/>
        </w:rPr>
      </w:pPr>
      <w:r w:rsidRPr="008B2CF6">
        <w:rPr>
          <w:b/>
          <w:bCs/>
          <w:iCs/>
          <w:color w:val="000000"/>
        </w:rPr>
        <w:t>K-</w:t>
      </w:r>
      <w:r w:rsidR="00D90A93">
        <w:rPr>
          <w:b/>
          <w:bCs/>
          <w:iCs/>
          <w:color w:val="000000"/>
        </w:rPr>
        <w:t>f</w:t>
      </w:r>
      <w:r w:rsidRPr="008B2CF6">
        <w:rPr>
          <w:b/>
          <w:bCs/>
          <w:iCs/>
          <w:color w:val="000000"/>
        </w:rPr>
        <w:t xml:space="preserve">old </w:t>
      </w:r>
      <w:r w:rsidR="00D90A93">
        <w:rPr>
          <w:b/>
          <w:bCs/>
          <w:iCs/>
          <w:color w:val="000000"/>
        </w:rPr>
        <w:t>c</w:t>
      </w:r>
      <w:r w:rsidRPr="008B2CF6">
        <w:rPr>
          <w:b/>
          <w:bCs/>
          <w:iCs/>
          <w:color w:val="000000"/>
        </w:rPr>
        <w:t>ross-</w:t>
      </w:r>
      <w:r w:rsidR="00D90A93">
        <w:rPr>
          <w:b/>
          <w:bCs/>
          <w:iCs/>
          <w:color w:val="000000"/>
        </w:rPr>
        <w:t>v</w:t>
      </w:r>
      <w:r w:rsidRPr="008B2CF6">
        <w:rPr>
          <w:b/>
          <w:bCs/>
          <w:iCs/>
          <w:color w:val="000000"/>
        </w:rPr>
        <w:t>alidation</w:t>
      </w:r>
    </w:p>
    <w:p w14:paraId="2A638D7C" w14:textId="77777777" w:rsidR="009B1962" w:rsidRDefault="009B1962" w:rsidP="0094629B">
      <w:pPr>
        <w:shd w:val="clear" w:color="auto" w:fill="FFFFFF"/>
        <w:spacing w:line="480" w:lineRule="auto"/>
        <w:jc w:val="both"/>
        <w:rPr>
          <w:color w:val="000000"/>
        </w:rPr>
      </w:pPr>
    </w:p>
    <w:p w14:paraId="21C5E5E4" w14:textId="1520AB78" w:rsidR="008B2CF6" w:rsidRDefault="00AA2671" w:rsidP="0094629B">
      <w:pPr>
        <w:shd w:val="clear" w:color="auto" w:fill="FFFFFF"/>
        <w:spacing w:line="480" w:lineRule="auto"/>
        <w:jc w:val="both"/>
        <w:rPr>
          <w:color w:val="000000"/>
        </w:rPr>
      </w:pPr>
      <w:r>
        <w:rPr>
          <w:color w:val="000000"/>
        </w:rPr>
        <w:t xml:space="preserve">To perform a more robust evaluation of our models, </w:t>
      </w:r>
      <w:r w:rsidR="008B2CF6">
        <w:rPr>
          <w:color w:val="000000"/>
        </w:rPr>
        <w:t xml:space="preserve">we incorporated stratified K-fold cross-validation to observe the accuracy, precision, recall, F1-score, and AUC scores for different folds. </w:t>
      </w:r>
      <w:r>
        <w:rPr>
          <w:color w:val="000000"/>
        </w:rPr>
        <w:t>The model was built on the training set</w:t>
      </w:r>
      <w:r w:rsidR="008B2CF6">
        <w:rPr>
          <w:color w:val="000000"/>
        </w:rPr>
        <w:t xml:space="preserve"> and evaluated on the testing set</w:t>
      </w:r>
      <w:r>
        <w:rPr>
          <w:color w:val="000000"/>
        </w:rPr>
        <w:t xml:space="preserve">. </w:t>
      </w:r>
      <w:r w:rsidR="008B2CF6">
        <w:rPr>
          <w:color w:val="000000"/>
        </w:rPr>
        <w:t xml:space="preserve">The models were further evaluated on the blind dataset. </w:t>
      </w:r>
    </w:p>
    <w:p w14:paraId="6D3C6A33" w14:textId="77777777" w:rsidR="008B2CF6" w:rsidRDefault="008B2CF6" w:rsidP="0094629B">
      <w:pPr>
        <w:shd w:val="clear" w:color="auto" w:fill="FFFFFF"/>
        <w:spacing w:line="480" w:lineRule="auto"/>
        <w:jc w:val="both"/>
        <w:rPr>
          <w:color w:val="000000"/>
        </w:rPr>
      </w:pPr>
    </w:p>
    <w:p w14:paraId="61664914" w14:textId="77777777" w:rsidR="00AA2671" w:rsidRDefault="00AA2671" w:rsidP="0094629B">
      <w:pPr>
        <w:shd w:val="clear" w:color="auto" w:fill="FFFFFF"/>
        <w:spacing w:line="480" w:lineRule="auto"/>
        <w:jc w:val="both"/>
        <w:rPr>
          <w:i/>
          <w:color w:val="000000"/>
        </w:rPr>
      </w:pPr>
    </w:p>
    <w:p w14:paraId="00874BAA" w14:textId="77777777" w:rsidR="009B1962" w:rsidRDefault="00AA2671" w:rsidP="0094629B">
      <w:pPr>
        <w:shd w:val="clear" w:color="auto" w:fill="FFFFFF"/>
        <w:spacing w:line="480" w:lineRule="auto"/>
        <w:jc w:val="both"/>
        <w:rPr>
          <w:b/>
          <w:color w:val="000000"/>
        </w:rPr>
      </w:pPr>
      <w:r>
        <w:rPr>
          <w:b/>
          <w:color w:val="000000"/>
        </w:rPr>
        <w:t>Performance Metrics</w:t>
      </w:r>
    </w:p>
    <w:p w14:paraId="394AD055" w14:textId="77777777" w:rsidR="00542909" w:rsidRDefault="00542909" w:rsidP="0094629B">
      <w:pPr>
        <w:shd w:val="clear" w:color="auto" w:fill="FFFFFF"/>
        <w:spacing w:line="480" w:lineRule="auto"/>
        <w:jc w:val="both"/>
        <w:rPr>
          <w:b/>
          <w:color w:val="000000"/>
        </w:rPr>
      </w:pPr>
    </w:p>
    <w:p w14:paraId="55CC44FC" w14:textId="77777777" w:rsidR="00D778EC" w:rsidRPr="005A782F" w:rsidRDefault="00D778EC" w:rsidP="0094629B">
      <w:pPr>
        <w:shd w:val="clear" w:color="auto" w:fill="FFFFFF"/>
        <w:spacing w:line="480" w:lineRule="auto"/>
        <w:jc w:val="both"/>
        <w:rPr>
          <w:b/>
          <w:color w:val="000000"/>
        </w:rPr>
      </w:pPr>
      <w:r w:rsidRPr="005A782F">
        <w:rPr>
          <w:b/>
          <w:color w:val="000000"/>
        </w:rPr>
        <w:t>Accuracy</w:t>
      </w:r>
    </w:p>
    <w:p w14:paraId="187F640C" w14:textId="77777777" w:rsidR="00D778EC" w:rsidRPr="00D778EC" w:rsidRDefault="00D778EC" w:rsidP="0094629B">
      <w:pPr>
        <w:shd w:val="clear" w:color="auto" w:fill="FFFFFF"/>
        <w:spacing w:line="480" w:lineRule="auto"/>
        <w:jc w:val="both"/>
        <w:rPr>
          <w:bCs/>
          <w:color w:val="000000"/>
        </w:rPr>
      </w:pPr>
    </w:p>
    <w:p w14:paraId="53B4E51C" w14:textId="70C81011" w:rsidR="005A782F" w:rsidRDefault="00D778EC" w:rsidP="0094629B">
      <w:pPr>
        <w:shd w:val="clear" w:color="auto" w:fill="FFFFFF"/>
        <w:spacing w:line="480" w:lineRule="auto"/>
        <w:jc w:val="both"/>
        <w:rPr>
          <w:bCs/>
          <w:color w:val="000000"/>
        </w:rPr>
      </w:pPr>
      <w:r w:rsidRPr="00D778EC">
        <w:rPr>
          <w:bCs/>
          <w:color w:val="000000"/>
        </w:rPr>
        <w:t xml:space="preserve">Accuracy </w:t>
      </w:r>
      <w:r w:rsidR="005A782F">
        <w:rPr>
          <w:bCs/>
          <w:color w:val="000000"/>
        </w:rPr>
        <w:t xml:space="preserve">describes </w:t>
      </w:r>
      <w:r w:rsidR="005A782F" w:rsidRPr="00D778EC">
        <w:rPr>
          <w:bCs/>
          <w:color w:val="000000"/>
        </w:rPr>
        <w:t>the proportion of correct</w:t>
      </w:r>
      <w:r w:rsidR="005A782F">
        <w:rPr>
          <w:bCs/>
          <w:color w:val="000000"/>
        </w:rPr>
        <w:t>ly</w:t>
      </w:r>
      <w:r w:rsidR="005A782F" w:rsidRPr="00D778EC">
        <w:rPr>
          <w:bCs/>
          <w:color w:val="000000"/>
        </w:rPr>
        <w:t xml:space="preserve"> predict</w:t>
      </w:r>
      <w:r w:rsidR="005A782F">
        <w:rPr>
          <w:bCs/>
          <w:color w:val="000000"/>
        </w:rPr>
        <w:t xml:space="preserve">ed samples out of all predictions. </w:t>
      </w:r>
    </w:p>
    <w:p w14:paraId="60928FC8" w14:textId="77777777" w:rsidR="00191429" w:rsidRDefault="00191429" w:rsidP="0094629B">
      <w:pPr>
        <w:shd w:val="clear" w:color="auto" w:fill="FFFFFF"/>
        <w:spacing w:line="480" w:lineRule="auto"/>
        <w:jc w:val="both"/>
        <w:rPr>
          <w:bCs/>
          <w:color w:val="000000"/>
        </w:rPr>
      </w:pPr>
    </w:p>
    <w:p w14:paraId="5BE7E7A5" w14:textId="53364590" w:rsidR="00E67AF7" w:rsidRPr="00514BB5" w:rsidRDefault="00E67AF7" w:rsidP="0094629B">
      <w:pPr>
        <w:spacing w:line="480" w:lineRule="auto"/>
        <w:ind w:right="95"/>
        <w:jc w:val="both"/>
        <w:rPr>
          <w:rFonts w:eastAsiaTheme="minorEastAsia"/>
        </w:rPr>
      </w:pPr>
      <m:oMathPara>
        <m:oMath>
          <m:r>
            <m:rPr>
              <m:sty m:val="p"/>
            </m:rPr>
            <w:rPr>
              <w:rFonts w:ascii="Cambria Math" w:hAnsi="Cambria Math"/>
            </w:rPr>
            <m:t>Accuracy</m:t>
          </m:r>
          <m:r>
            <w:rPr>
              <w:rFonts w:ascii="Cambria Math" w:hAnsi="Cambria Math"/>
            </w:rPr>
            <m:t>=</m:t>
          </m:r>
          <m:f>
            <m:fPr>
              <m:ctrlPr>
                <w:rPr>
                  <w:rFonts w:ascii="Cambria Math" w:hAnsi="Cambria Math"/>
                  <w:lang w:val="en-GB"/>
                </w:rPr>
              </m:ctrlPr>
            </m:fPr>
            <m:num>
              <m:r>
                <w:rPr>
                  <w:rFonts w:ascii="Cambria Math" w:hAnsi="Cambria Math"/>
                </w:rPr>
                <m:t>TP+TN</m:t>
              </m:r>
            </m:num>
            <m:den>
              <m:r>
                <w:rPr>
                  <w:rFonts w:ascii="Cambria Math" w:hAnsi="Cambria Math"/>
                </w:rPr>
                <m:t>TP+TN+FP+FN</m:t>
              </m:r>
            </m:den>
          </m:f>
        </m:oMath>
      </m:oMathPara>
    </w:p>
    <w:p w14:paraId="53012E02" w14:textId="77777777" w:rsidR="00E67AF7" w:rsidRDefault="00E67AF7" w:rsidP="0094629B">
      <w:pPr>
        <w:shd w:val="clear" w:color="auto" w:fill="FFFFFF"/>
        <w:spacing w:line="480" w:lineRule="auto"/>
        <w:jc w:val="both"/>
        <w:rPr>
          <w:bCs/>
          <w:color w:val="000000"/>
        </w:rPr>
      </w:pPr>
    </w:p>
    <w:p w14:paraId="793708A5" w14:textId="77777777" w:rsidR="009E0D89" w:rsidRDefault="00E67AF7" w:rsidP="0094629B">
      <w:pPr>
        <w:pStyle w:val="NormalWeb"/>
        <w:spacing w:line="480" w:lineRule="auto"/>
        <w:jc w:val="both"/>
        <w:rPr>
          <w:rStyle w:val="Strong"/>
        </w:rPr>
      </w:pPr>
      <w:r>
        <w:rPr>
          <w:rStyle w:val="Strong"/>
        </w:rPr>
        <w:t>Precision</w:t>
      </w:r>
    </w:p>
    <w:p w14:paraId="5E0580C0" w14:textId="16A59D8E" w:rsidR="00E67AF7" w:rsidRDefault="00E67AF7" w:rsidP="0094629B">
      <w:pPr>
        <w:pStyle w:val="NormalWeb"/>
        <w:spacing w:line="480" w:lineRule="auto"/>
        <w:jc w:val="both"/>
      </w:pPr>
      <w:r>
        <w:br/>
        <w:t xml:space="preserve">Precision measures the proportion of positive predictions that are actually correct. A higher precision </w:t>
      </w:r>
      <w:r w:rsidR="00D771F1">
        <w:t xml:space="preserve">value </w:t>
      </w:r>
      <w:r>
        <w:t xml:space="preserve">indicates </w:t>
      </w:r>
      <w:r w:rsidR="00CC62F6">
        <w:t>a good prediction model with less number of false positives</w:t>
      </w:r>
      <w:r>
        <w:t>.</w:t>
      </w:r>
    </w:p>
    <w:p w14:paraId="4178C0F1" w14:textId="345B1B07" w:rsidR="00E67AF7" w:rsidRDefault="00E67AF7" w:rsidP="0094629B">
      <w:pPr>
        <w:pStyle w:val="NormalWeb"/>
        <w:spacing w:line="480" w:lineRule="auto"/>
        <w:jc w:val="both"/>
        <w:rPr>
          <w:bCs/>
          <w:color w:val="000000"/>
        </w:rPr>
      </w:pPr>
      <w:r>
        <w:br/>
      </w:r>
      <m:oMathPara>
        <m:oMath>
          <m:r>
            <m:rPr>
              <m:sty m:val="p"/>
            </m:rPr>
            <w:rPr>
              <w:rFonts w:ascii="Cambria Math" w:hAnsi="Cambria Math"/>
            </w:rPr>
            <m:t>Precision</m:t>
          </m:r>
          <m:r>
            <w:rPr>
              <w:rFonts w:ascii="Cambria Math" w:hAnsi="Cambria Math"/>
            </w:rPr>
            <m:t>=</m:t>
          </m:r>
          <m:f>
            <m:fPr>
              <m:ctrlPr>
                <w:rPr>
                  <w:rFonts w:ascii="Cambria Math" w:hAnsi="Cambria Math"/>
                  <w:lang w:val="en-GB"/>
                </w:rPr>
              </m:ctrlPr>
            </m:fPr>
            <m:num>
              <m:r>
                <w:rPr>
                  <w:rFonts w:ascii="Cambria Math" w:hAnsi="Cambria Math"/>
                </w:rPr>
                <m:t>TP</m:t>
              </m:r>
            </m:num>
            <m:den>
              <m:r>
                <w:rPr>
                  <w:rFonts w:ascii="Cambria Math" w:hAnsi="Cambria Math"/>
                </w:rPr>
                <m:t>TP+FP</m:t>
              </m:r>
            </m:den>
          </m:f>
        </m:oMath>
      </m:oMathPara>
    </w:p>
    <w:p w14:paraId="66606447" w14:textId="77777777" w:rsidR="00D778EC" w:rsidRPr="00D778EC" w:rsidRDefault="00D778EC" w:rsidP="0094629B">
      <w:pPr>
        <w:shd w:val="clear" w:color="auto" w:fill="FFFFFF"/>
        <w:spacing w:line="480" w:lineRule="auto"/>
        <w:jc w:val="both"/>
        <w:rPr>
          <w:bCs/>
          <w:color w:val="000000"/>
        </w:rPr>
      </w:pPr>
    </w:p>
    <w:p w14:paraId="1AF3F17B" w14:textId="0CAA88DF" w:rsidR="00D778EC" w:rsidRPr="009E0D89" w:rsidRDefault="00D778EC" w:rsidP="0094629B">
      <w:pPr>
        <w:shd w:val="clear" w:color="auto" w:fill="FFFFFF"/>
        <w:spacing w:line="480" w:lineRule="auto"/>
        <w:jc w:val="both"/>
        <w:rPr>
          <w:b/>
          <w:color w:val="000000"/>
        </w:rPr>
      </w:pPr>
      <w:r w:rsidRPr="009E0D89">
        <w:rPr>
          <w:b/>
          <w:color w:val="000000"/>
        </w:rPr>
        <w:t>Recall</w:t>
      </w:r>
    </w:p>
    <w:p w14:paraId="1FF8218B" w14:textId="77777777" w:rsidR="009E0D89" w:rsidRDefault="009E0D89" w:rsidP="0094629B">
      <w:pPr>
        <w:shd w:val="clear" w:color="auto" w:fill="FFFFFF"/>
        <w:spacing w:line="480" w:lineRule="auto"/>
        <w:jc w:val="both"/>
        <w:rPr>
          <w:bCs/>
          <w:color w:val="000000"/>
        </w:rPr>
      </w:pPr>
    </w:p>
    <w:p w14:paraId="2F1ED28A" w14:textId="77777777" w:rsidR="00191429" w:rsidRDefault="00191429" w:rsidP="0094629B">
      <w:pPr>
        <w:shd w:val="clear" w:color="auto" w:fill="FFFFFF"/>
        <w:spacing w:line="480" w:lineRule="auto"/>
        <w:jc w:val="both"/>
        <w:rPr>
          <w:bCs/>
          <w:color w:val="000000"/>
        </w:rPr>
      </w:pPr>
    </w:p>
    <w:p w14:paraId="417192EB" w14:textId="4A88FA7C" w:rsidR="00191429" w:rsidRDefault="00EE2CB8" w:rsidP="0094629B">
      <w:pPr>
        <w:shd w:val="clear" w:color="auto" w:fill="FFFFFF"/>
        <w:spacing w:line="480" w:lineRule="auto"/>
        <w:jc w:val="both"/>
        <w:rPr>
          <w:bCs/>
          <w:color w:val="000000"/>
        </w:rPr>
      </w:pPr>
      <w:r>
        <w:rPr>
          <w:rStyle w:val="highlights"/>
          <w:color w:val="000000"/>
        </w:rPr>
        <w:t>Recall describes how many real positives the model can identify successfully</w:t>
      </w:r>
      <w:r>
        <w:t xml:space="preserve">. </w:t>
      </w:r>
    </w:p>
    <w:p w14:paraId="495C9D64" w14:textId="77777777" w:rsidR="00191429" w:rsidRPr="00D778EC" w:rsidRDefault="00191429" w:rsidP="0094629B">
      <w:pPr>
        <w:shd w:val="clear" w:color="auto" w:fill="FFFFFF"/>
        <w:spacing w:line="480" w:lineRule="auto"/>
        <w:jc w:val="both"/>
        <w:rPr>
          <w:bCs/>
          <w:color w:val="000000"/>
        </w:rPr>
      </w:pPr>
    </w:p>
    <w:p w14:paraId="25CC8A9A" w14:textId="77777777" w:rsidR="00D778EC" w:rsidRPr="00D778EC" w:rsidRDefault="00D778EC" w:rsidP="0094629B">
      <w:pPr>
        <w:shd w:val="clear" w:color="auto" w:fill="FFFFFF"/>
        <w:spacing w:line="480" w:lineRule="auto"/>
        <w:jc w:val="both"/>
        <w:rPr>
          <w:bCs/>
          <w:color w:val="000000"/>
        </w:rPr>
      </w:pPr>
    </w:p>
    <w:p w14:paraId="32EE09F1" w14:textId="79323499" w:rsidR="00D778EC" w:rsidRPr="009E0D89" w:rsidRDefault="009E0D89" w:rsidP="0094629B">
      <w:pPr>
        <w:shd w:val="clear" w:color="auto" w:fill="FFFFFF"/>
        <w:spacing w:line="480" w:lineRule="auto"/>
        <w:jc w:val="both"/>
        <w:rPr>
          <w:bCs/>
          <w:color w:val="000000"/>
        </w:rPr>
      </w:pPr>
      <m:oMathPara>
        <m:oMathParaPr>
          <m:jc m:val="center"/>
        </m:oMathParaPr>
        <m:oMath>
          <m:r>
            <m:rPr>
              <m:sty m:val="p"/>
            </m:rPr>
            <w:rPr>
              <w:rFonts w:ascii="Cambria Math" w:hAnsi="Cambria Math"/>
            </w:rPr>
            <m:t>Recall</m:t>
          </m:r>
          <m:r>
            <w:rPr>
              <w:rFonts w:ascii="Cambria Math" w:hAnsi="Cambria Math"/>
            </w:rPr>
            <m:t>=</m:t>
          </m:r>
          <m:f>
            <m:fPr>
              <m:ctrlPr>
                <w:rPr>
                  <w:rFonts w:ascii="Cambria Math" w:hAnsi="Cambria Math"/>
                  <w:lang w:val="en-GB"/>
                </w:rPr>
              </m:ctrlPr>
            </m:fPr>
            <m:num>
              <m:r>
                <w:rPr>
                  <w:rFonts w:ascii="Cambria Math" w:hAnsi="Cambria Math"/>
                </w:rPr>
                <m:t>TP</m:t>
              </m:r>
            </m:num>
            <m:den>
              <m:r>
                <w:rPr>
                  <w:rFonts w:ascii="Cambria Math" w:hAnsi="Cambria Math"/>
                </w:rPr>
                <m:t>TP+FN</m:t>
              </m:r>
            </m:den>
          </m:f>
        </m:oMath>
      </m:oMathPara>
    </w:p>
    <w:p w14:paraId="2DAA51E3" w14:textId="77777777" w:rsidR="00D778EC" w:rsidRPr="00D778EC" w:rsidRDefault="00D778EC" w:rsidP="0094629B">
      <w:pPr>
        <w:shd w:val="clear" w:color="auto" w:fill="FFFFFF"/>
        <w:spacing w:line="480" w:lineRule="auto"/>
        <w:jc w:val="both"/>
        <w:rPr>
          <w:bCs/>
          <w:color w:val="000000"/>
        </w:rPr>
      </w:pPr>
    </w:p>
    <w:p w14:paraId="7A143546" w14:textId="77777777" w:rsidR="00D778EC" w:rsidRPr="009E0D89" w:rsidRDefault="00D778EC" w:rsidP="0094629B">
      <w:pPr>
        <w:shd w:val="clear" w:color="auto" w:fill="FFFFFF"/>
        <w:spacing w:line="480" w:lineRule="auto"/>
        <w:jc w:val="both"/>
        <w:rPr>
          <w:b/>
          <w:color w:val="000000"/>
        </w:rPr>
      </w:pPr>
      <w:r w:rsidRPr="009E0D89">
        <w:rPr>
          <w:b/>
          <w:color w:val="000000"/>
        </w:rPr>
        <w:t>F1-Score</w:t>
      </w:r>
    </w:p>
    <w:p w14:paraId="28F9551D" w14:textId="77777777" w:rsidR="009E0D89" w:rsidRPr="00D778EC" w:rsidRDefault="009E0D89" w:rsidP="0094629B">
      <w:pPr>
        <w:shd w:val="clear" w:color="auto" w:fill="FFFFFF"/>
        <w:spacing w:line="480" w:lineRule="auto"/>
        <w:jc w:val="both"/>
        <w:rPr>
          <w:bCs/>
          <w:color w:val="000000"/>
        </w:rPr>
      </w:pPr>
    </w:p>
    <w:p w14:paraId="3BB0A743" w14:textId="17EA6F87" w:rsidR="00D778EC" w:rsidRPr="00D778EC" w:rsidRDefault="00DC2DE2" w:rsidP="0094629B">
      <w:pPr>
        <w:shd w:val="clear" w:color="auto" w:fill="FFFFFF"/>
        <w:spacing w:line="480" w:lineRule="auto"/>
        <w:jc w:val="both"/>
        <w:rPr>
          <w:bCs/>
          <w:color w:val="000000"/>
        </w:rPr>
      </w:pPr>
      <w:r>
        <w:rPr>
          <w:rStyle w:val="highlights"/>
          <w:color w:val="000000"/>
        </w:rPr>
        <w:t>The F1-score is a performance metric by computes the mean of precision and recall. The metric is important and useful when an imbalanced class distribution is observed.</w:t>
      </w:r>
    </w:p>
    <w:p w14:paraId="26DEEECA" w14:textId="77777777" w:rsidR="009E0D89" w:rsidRDefault="009E0D89" w:rsidP="0094629B">
      <w:pPr>
        <w:shd w:val="clear" w:color="auto" w:fill="FFFFFF"/>
        <w:spacing w:line="480" w:lineRule="auto"/>
        <w:jc w:val="both"/>
        <w:rPr>
          <w:bCs/>
          <w:color w:val="000000"/>
        </w:rPr>
      </w:pPr>
    </w:p>
    <w:p w14:paraId="4699F811" w14:textId="6B6B468D" w:rsidR="009E0D89" w:rsidRDefault="009E0D89" w:rsidP="0094629B">
      <w:pPr>
        <w:shd w:val="clear" w:color="auto" w:fill="FFFFFF"/>
        <w:spacing w:line="480" w:lineRule="auto"/>
        <w:jc w:val="both"/>
        <w:rPr>
          <w:bCs/>
          <w:color w:val="000000"/>
        </w:rPr>
      </w:pPr>
      <m:oMathPara>
        <m:oMath>
          <m:r>
            <m:rPr>
              <m:sty m:val="p"/>
            </m:rPr>
            <w:rPr>
              <w:rFonts w:ascii="Cambria Math" w:hAnsi="Cambria Math"/>
            </w:rPr>
            <m:t>F1</m:t>
          </m:r>
          <m:r>
            <m:rPr>
              <m:sty m:val="p"/>
            </m:rPr>
            <w:rPr>
              <w:rFonts w:ascii="Cambria Math" w:hAnsi="Cambria Math"/>
              <w:lang w:val="en-GB"/>
            </w:rPr>
            <m:t xml:space="preserve">= </m:t>
          </m:r>
          <m:f>
            <m:fPr>
              <m:ctrlPr>
                <w:rPr>
                  <w:rFonts w:ascii="Cambria Math" w:hAnsi="Cambria Math"/>
                  <w:lang w:val="en-GB"/>
                </w:rPr>
              </m:ctrlPr>
            </m:fPr>
            <m:num>
              <m:r>
                <w:rPr>
                  <w:rFonts w:ascii="Cambria Math" w:hAnsi="Cambria Math"/>
                </w:rPr>
                <m:t>2TP</m:t>
              </m:r>
            </m:num>
            <m:den>
              <m:r>
                <w:rPr>
                  <w:rFonts w:ascii="Cambria Math" w:hAnsi="Cambria Math"/>
                </w:rPr>
                <m:t>2TP+FP+FN</m:t>
              </m:r>
            </m:den>
          </m:f>
        </m:oMath>
      </m:oMathPara>
    </w:p>
    <w:p w14:paraId="1BEA2515" w14:textId="77777777" w:rsidR="00D778EC" w:rsidRPr="00D778EC" w:rsidRDefault="00D778EC" w:rsidP="0094629B">
      <w:pPr>
        <w:shd w:val="clear" w:color="auto" w:fill="FFFFFF"/>
        <w:spacing w:line="480" w:lineRule="auto"/>
        <w:jc w:val="both"/>
        <w:rPr>
          <w:bCs/>
          <w:color w:val="000000"/>
        </w:rPr>
      </w:pPr>
    </w:p>
    <w:p w14:paraId="3B65D55A" w14:textId="77777777" w:rsidR="002B344D" w:rsidRPr="002B344D" w:rsidRDefault="002B344D" w:rsidP="0094629B">
      <w:pPr>
        <w:pStyle w:val="NormalWeb"/>
        <w:spacing w:line="480" w:lineRule="auto"/>
        <w:jc w:val="both"/>
        <w:rPr>
          <w:rStyle w:val="highlights"/>
          <w:b/>
          <w:bCs/>
          <w:color w:val="000000"/>
        </w:rPr>
      </w:pPr>
      <w:r w:rsidRPr="002B344D">
        <w:rPr>
          <w:rStyle w:val="highlights"/>
          <w:b/>
          <w:bCs/>
          <w:color w:val="000000"/>
        </w:rPr>
        <w:t xml:space="preserve">AUC </w:t>
      </w:r>
    </w:p>
    <w:p w14:paraId="663DE5AA" w14:textId="10DE72F7" w:rsidR="00172F16" w:rsidRDefault="002B344D" w:rsidP="0094629B">
      <w:pPr>
        <w:pStyle w:val="NormalWeb"/>
        <w:spacing w:line="480" w:lineRule="auto"/>
        <w:jc w:val="both"/>
        <w:rPr>
          <w:rStyle w:val="highlights"/>
          <w:color w:val="000000"/>
        </w:rPr>
      </w:pPr>
      <w:r>
        <w:rPr>
          <w:rStyle w:val="highlights"/>
          <w:color w:val="000000"/>
        </w:rPr>
        <w:t>We calculated the AUC in the ROC curve. The AUC summarizes the whole ROC curve’s true positive rate versus false positive rate in a range from 0 to 1. While, AUC value tends to 1, indicating classification strength, whereas AUC value near 0.5 suggests random classification.</w:t>
      </w:r>
    </w:p>
    <w:p w14:paraId="3C2D906F" w14:textId="2158A710" w:rsidR="00DC7B7C" w:rsidRDefault="00DC7B7C" w:rsidP="0094629B">
      <w:pPr>
        <w:pStyle w:val="NormalWeb"/>
        <w:spacing w:line="480" w:lineRule="auto"/>
        <w:jc w:val="both"/>
      </w:pPr>
      <w:r>
        <w:rPr>
          <w:rStyle w:val="Strong"/>
        </w:rPr>
        <w:t>MCC</w:t>
      </w:r>
    </w:p>
    <w:p w14:paraId="2FB80DB9" w14:textId="797AD2BF" w:rsidR="00C14242" w:rsidRDefault="00C14242" w:rsidP="0094629B">
      <w:pPr>
        <w:pStyle w:val="NormalWeb"/>
        <w:spacing w:line="480" w:lineRule="auto"/>
        <w:jc w:val="both"/>
      </w:pPr>
      <w:r>
        <w:t>We calculated t</w:t>
      </w:r>
      <w:r w:rsidR="00DC7B7C">
        <w:t>he Matthews Correlation Coefficient</w:t>
      </w:r>
      <w:r w:rsidR="004E3337">
        <w:t xml:space="preserve"> (MCC)</w:t>
      </w:r>
      <w:r>
        <w:t>. Positive and non-zero MCC values indicate a stronger model.</w:t>
      </w:r>
    </w:p>
    <w:p w14:paraId="7787E7D6" w14:textId="77777777" w:rsidR="00DC7B7C" w:rsidRDefault="00DC7B7C" w:rsidP="0094629B">
      <w:pPr>
        <w:pStyle w:val="NormalWeb"/>
        <w:spacing w:line="480" w:lineRule="auto"/>
      </w:pPr>
    </w:p>
    <w:p w14:paraId="322B2842" w14:textId="02825176" w:rsidR="00313B43" w:rsidRPr="00E03561" w:rsidRDefault="00DC7B7C" w:rsidP="0094629B">
      <w:pPr>
        <w:shd w:val="clear" w:color="auto" w:fill="FFFFFF"/>
        <w:spacing w:line="480" w:lineRule="auto"/>
        <w:jc w:val="both"/>
        <w:rPr>
          <w:rStyle w:val="Strong"/>
          <w:b w:val="0"/>
          <w:color w:val="000000"/>
        </w:rPr>
      </w:pPr>
      <m:oMathPara>
        <m:oMath>
          <m:r>
            <m:rPr>
              <m:sty m:val="p"/>
            </m:rPr>
            <w:rPr>
              <w:rFonts w:ascii="Cambria Math" w:hAnsi="Cambria Math"/>
            </w:rPr>
            <w:lastRenderedPageBreak/>
            <m:t>MCC</m:t>
          </m:r>
          <m:r>
            <m:rPr>
              <m:sty m:val="p"/>
            </m:rPr>
            <w:rPr>
              <w:rFonts w:ascii="Cambria Math" w:hAnsi="Cambria Math"/>
              <w:lang w:val="en-GB"/>
            </w:rPr>
            <m:t xml:space="preserve">= </m:t>
          </m:r>
          <m:f>
            <m:fPr>
              <m:ctrlPr>
                <w:rPr>
                  <w:rFonts w:ascii="Cambria Math" w:hAnsi="Cambria Math"/>
                  <w:lang w:val="en-GB"/>
                </w:rPr>
              </m:ctrlPr>
            </m:fPr>
            <m:num>
              <m:r>
                <w:rPr>
                  <w:rFonts w:ascii="Cambria Math" w:hAnsi="Cambria Math"/>
                </w:rPr>
                <m:t>(TP×TN)-(FP×FN)</m:t>
              </m:r>
            </m:num>
            <m:den>
              <m:rad>
                <m:radPr>
                  <m:degHide m:val="1"/>
                  <m:ctrlPr>
                    <w:rPr>
                      <w:rFonts w:ascii="Cambria Math" w:hAnsi="Cambria Math"/>
                    </w:rPr>
                  </m:ctrlPr>
                </m:radPr>
                <m:deg/>
                <m:e>
                  <m:r>
                    <w:rPr>
                      <w:rFonts w:ascii="Cambria Math" w:hAnsi="Cambria Math"/>
                    </w:rPr>
                    <m:t>(TP+FP)×(TP+FN)×(TN+FP)×(TN+FN)</m:t>
                  </m:r>
                </m:e>
              </m:rad>
            </m:den>
          </m:f>
        </m:oMath>
      </m:oMathPara>
    </w:p>
    <w:p w14:paraId="698E441D" w14:textId="77777777" w:rsidR="00313B43" w:rsidRDefault="00313B43" w:rsidP="0094629B">
      <w:pPr>
        <w:pStyle w:val="NormalWeb"/>
        <w:spacing w:line="480" w:lineRule="auto"/>
        <w:jc w:val="both"/>
        <w:rPr>
          <w:rStyle w:val="Strong"/>
          <w:color w:val="000000"/>
        </w:rPr>
      </w:pPr>
    </w:p>
    <w:p w14:paraId="069ECF04" w14:textId="7FD82D70" w:rsidR="00280839" w:rsidRPr="00280839" w:rsidRDefault="00280839" w:rsidP="0094629B">
      <w:pPr>
        <w:pStyle w:val="NormalWeb"/>
        <w:spacing w:line="480" w:lineRule="auto"/>
        <w:jc w:val="both"/>
        <w:rPr>
          <w:rStyle w:val="Strong"/>
          <w:color w:val="000000"/>
        </w:rPr>
      </w:pPr>
      <w:r w:rsidRPr="00280839">
        <w:rPr>
          <w:rStyle w:val="Strong"/>
          <w:color w:val="000000"/>
        </w:rPr>
        <w:t>Results</w:t>
      </w:r>
    </w:p>
    <w:p w14:paraId="15788F24" w14:textId="77777777" w:rsidR="00280839" w:rsidRDefault="00280839" w:rsidP="0094629B">
      <w:pPr>
        <w:pStyle w:val="NormalWeb"/>
        <w:spacing w:line="480" w:lineRule="auto"/>
        <w:jc w:val="both"/>
        <w:rPr>
          <w:rStyle w:val="Strong"/>
          <w:color w:val="000000"/>
        </w:rPr>
      </w:pPr>
      <w:r w:rsidRPr="00E27348">
        <w:rPr>
          <w:rStyle w:val="Strong"/>
          <w:color w:val="000000"/>
        </w:rPr>
        <w:t>Study Population</w:t>
      </w:r>
    </w:p>
    <w:p w14:paraId="74939F80" w14:textId="7034DC8E" w:rsidR="006C3208" w:rsidRDefault="004501D6" w:rsidP="0094629B">
      <w:pPr>
        <w:pStyle w:val="NormalWeb"/>
        <w:spacing w:line="480" w:lineRule="auto"/>
        <w:jc w:val="both"/>
      </w:pPr>
      <w:r w:rsidRPr="004501D6">
        <w:rPr>
          <w:rStyle w:val="Strong"/>
          <w:b w:val="0"/>
          <w:bCs w:val="0"/>
          <w:color w:val="000000"/>
        </w:rPr>
        <w:t>There</w:t>
      </w:r>
      <w:r w:rsidR="001A2D2C">
        <w:rPr>
          <w:rStyle w:val="Strong"/>
          <w:b w:val="0"/>
          <w:bCs w:val="0"/>
          <w:color w:val="000000"/>
        </w:rPr>
        <w:t xml:space="preserve"> were 122265</w:t>
      </w:r>
      <w:r w:rsidR="001A2D2C" w:rsidRPr="00280839">
        <w:rPr>
          <w:rStyle w:val="Strong"/>
          <w:b w:val="0"/>
          <w:bCs w:val="0"/>
          <w:color w:val="000000"/>
        </w:rPr>
        <w:t xml:space="preserve"> patients</w:t>
      </w:r>
      <w:r w:rsidR="001A2D2C">
        <w:rPr>
          <w:rStyle w:val="Strong"/>
          <w:b w:val="0"/>
          <w:bCs w:val="0"/>
          <w:color w:val="000000"/>
        </w:rPr>
        <w:t xml:space="preserve"> of the two patient cohorts</w:t>
      </w:r>
      <w:r w:rsidR="001A2D2C" w:rsidRPr="00280839">
        <w:rPr>
          <w:rStyle w:val="Strong"/>
          <w:b w:val="0"/>
          <w:bCs w:val="0"/>
          <w:color w:val="000000"/>
        </w:rPr>
        <w:t xml:space="preserve"> included in the final analysis</w:t>
      </w:r>
      <w:r w:rsidR="001A2D2C">
        <w:rPr>
          <w:rStyle w:val="Strong"/>
          <w:b w:val="0"/>
          <w:bCs w:val="0"/>
          <w:color w:val="000000"/>
        </w:rPr>
        <w:t xml:space="preserve">. In the first cohort, 8296 patients were released for SSD after </w:t>
      </w:r>
      <w:r w:rsidR="001A2D2C">
        <w:t xml:space="preserve">THA surgery, where most </w:t>
      </w:r>
      <w:r w:rsidR="001E7947">
        <w:t xml:space="preserve">of these </w:t>
      </w:r>
      <w:r w:rsidR="001A2D2C">
        <w:t xml:space="preserve">patients </w:t>
      </w:r>
      <w:r w:rsidR="001E7947">
        <w:t>were</w:t>
      </w:r>
      <w:r w:rsidR="001A2D2C">
        <w:t xml:space="preserve"> admitted directly from home, </w:t>
      </w:r>
      <w:r w:rsidR="001E7947">
        <w:t>had the</w:t>
      </w:r>
      <w:r w:rsidR="001A2D2C">
        <w:t xml:space="preserve"> </w:t>
      </w:r>
      <w:r w:rsidR="0089108F">
        <w:t>BMI</w:t>
      </w:r>
      <w:r w:rsidR="001A2D2C">
        <w:t xml:space="preserve"> </w:t>
      </w:r>
      <w:r w:rsidR="001E7947">
        <w:t xml:space="preserve">of </w:t>
      </w:r>
      <w:r w:rsidR="001A2D2C">
        <w:t>less than 29</w:t>
      </w:r>
      <w:r w:rsidR="001E7947">
        <w:t xml:space="preserve"> (less obesity)</w:t>
      </w:r>
      <w:r w:rsidR="001A2D2C">
        <w:t xml:space="preserve">, and </w:t>
      </w:r>
      <w:r w:rsidR="001E7947">
        <w:t>a lower average</w:t>
      </w:r>
      <w:r w:rsidR="001A2D2C">
        <w:t xml:space="preserve"> age of </w:t>
      </w:r>
      <w:r w:rsidR="0089108F">
        <w:t>63 years, with</w:t>
      </w:r>
      <w:r w:rsidR="001A2D2C">
        <w:t xml:space="preserve"> </w:t>
      </w:r>
      <w:r w:rsidR="001E7947">
        <w:t>a lower</w:t>
      </w:r>
      <w:r w:rsidR="001A2D2C">
        <w:t xml:space="preserve"> history of congestive heart failure</w:t>
      </w:r>
      <w:r w:rsidR="001E7947">
        <w:t xml:space="preserve">, </w:t>
      </w:r>
      <w:r w:rsidR="0089108F">
        <w:t>renal failure, mild surgical risk profiles</w:t>
      </w:r>
      <w:r w:rsidR="001E7947">
        <w:t>,</w:t>
      </w:r>
      <w:r w:rsidR="0089108F">
        <w:t xml:space="preserve"> and </w:t>
      </w:r>
      <w:r w:rsidR="00CD2FC0">
        <w:t>fewer</w:t>
      </w:r>
      <w:r w:rsidR="001E7947">
        <w:t xml:space="preserve"> </w:t>
      </w:r>
      <w:r w:rsidR="0089108F">
        <w:t xml:space="preserve">medicine required for hypertension. </w:t>
      </w:r>
      <w:r w:rsidR="0089108F">
        <w:rPr>
          <w:rStyle w:val="Strong"/>
          <w:b w:val="0"/>
          <w:bCs w:val="0"/>
          <w:color w:val="000000"/>
        </w:rPr>
        <w:t xml:space="preserve">In contrast, in </w:t>
      </w:r>
      <w:r w:rsidR="0089108F">
        <w:t>a</w:t>
      </w:r>
      <w:r w:rsidR="006C3208">
        <w:t>nother cohort of patients</w:t>
      </w:r>
      <w:r w:rsidR="0089108F">
        <w:t>, 113969 (93.2%)</w:t>
      </w:r>
      <w:r w:rsidR="006C3208">
        <w:t xml:space="preserve"> had not been released on the same day or </w:t>
      </w:r>
      <w:r w:rsidR="0089108F">
        <w:t>required to stay</w:t>
      </w:r>
      <w:r w:rsidR="006C3208">
        <w:t xml:space="preserve"> longer and were considered non-SSD</w:t>
      </w:r>
      <w:r w:rsidR="0089108F">
        <w:t xml:space="preserve">, having </w:t>
      </w:r>
      <w:r w:rsidR="00EE5057">
        <w:t xml:space="preserve">a </w:t>
      </w:r>
      <w:r w:rsidR="0089108F">
        <w:t xml:space="preserve">BMI would upper of 30, </w:t>
      </w:r>
      <w:r w:rsidR="00EE5057">
        <w:t>an average</w:t>
      </w:r>
      <w:r w:rsidR="0089108F">
        <w:t xml:space="preserve"> </w:t>
      </w:r>
      <w:r w:rsidR="00EE5057">
        <w:t>age</w:t>
      </w:r>
      <w:r w:rsidR="0089108F">
        <w:t xml:space="preserve"> </w:t>
      </w:r>
      <w:r w:rsidR="00EE5057">
        <w:t>was</w:t>
      </w:r>
      <w:r w:rsidR="0089108F">
        <w:t xml:space="preserve"> 6</w:t>
      </w:r>
      <w:r w:rsidR="00EE5057">
        <w:t xml:space="preserve">6 years, with having history of heart failure, renal failure, shortness of breath, </w:t>
      </w:r>
      <w:r w:rsidR="00F46E4D">
        <w:t>c</w:t>
      </w:r>
      <w:r w:rsidR="00F46E4D" w:rsidRPr="00F46E4D">
        <w:t xml:space="preserve">hronic </w:t>
      </w:r>
      <w:r w:rsidR="00F46E4D">
        <w:t>o</w:t>
      </w:r>
      <w:r w:rsidR="00F46E4D" w:rsidRPr="00F46E4D">
        <w:t xml:space="preserve">bstructive </w:t>
      </w:r>
      <w:r w:rsidR="00F46E4D">
        <w:t>p</w:t>
      </w:r>
      <w:r w:rsidR="00F46E4D" w:rsidRPr="00F46E4D">
        <w:t xml:space="preserve">ulmonary </w:t>
      </w:r>
      <w:r w:rsidR="00F46E4D">
        <w:t>d</w:t>
      </w:r>
      <w:r w:rsidR="00F46E4D" w:rsidRPr="00F46E4D">
        <w:t>isease (</w:t>
      </w:r>
      <w:r w:rsidR="00EE5057">
        <w:t>COPD</w:t>
      </w:r>
      <w:r w:rsidR="00F46E4D">
        <w:t>)</w:t>
      </w:r>
      <w:r w:rsidR="00EE5057">
        <w:t xml:space="preserve"> and medicine required for hypertension, and not having independent </w:t>
      </w:r>
      <w:r w:rsidR="00F23B08">
        <w:t xml:space="preserve">functional status </w:t>
      </w:r>
      <w:r w:rsidR="00EE5057">
        <w:t>and severe risk profiles (Table 1)</w:t>
      </w:r>
      <w:r w:rsidR="00817F10">
        <w:t>.</w:t>
      </w:r>
    </w:p>
    <w:p w14:paraId="5C6021E6" w14:textId="487C0B3A" w:rsidR="005E14DB" w:rsidRPr="00D603CD" w:rsidRDefault="005E14DB" w:rsidP="0094629B">
      <w:pPr>
        <w:spacing w:line="480" w:lineRule="auto"/>
        <w:jc w:val="both"/>
        <w:rPr>
          <w:rFonts w:eastAsia="Arial"/>
          <w:color w:val="000000"/>
          <w:sz w:val="20"/>
          <w:szCs w:val="20"/>
        </w:rPr>
      </w:pPr>
      <w:r w:rsidRPr="00D603CD">
        <w:rPr>
          <w:rStyle w:val="Strong"/>
          <w:b w:val="0"/>
          <w:bCs w:val="0"/>
          <w:color w:val="000000"/>
          <w:sz w:val="20"/>
          <w:szCs w:val="20"/>
        </w:rPr>
        <w:t>Table 1. Patient Characteristics in the two cohorts. Chi-square test was used to compare</w:t>
      </w:r>
      <w:r w:rsidR="00A27D04" w:rsidRPr="00D603CD">
        <w:rPr>
          <w:rStyle w:val="Strong"/>
          <w:b w:val="0"/>
          <w:bCs w:val="0"/>
          <w:color w:val="000000"/>
          <w:sz w:val="20"/>
          <w:szCs w:val="20"/>
        </w:rPr>
        <w:t xml:space="preserve"> </w:t>
      </w:r>
      <w:r w:rsidRPr="00D603CD">
        <w:rPr>
          <w:rStyle w:val="Strong"/>
          <w:b w:val="0"/>
          <w:bCs w:val="0"/>
          <w:color w:val="000000"/>
          <w:sz w:val="20"/>
          <w:szCs w:val="20"/>
        </w:rPr>
        <w:t xml:space="preserve">categorical variables. </w:t>
      </w:r>
      <w:r w:rsidRPr="00D603CD">
        <w:rPr>
          <w:rFonts w:eastAsia="Arial"/>
          <w:color w:val="000000"/>
          <w:sz w:val="20"/>
          <w:szCs w:val="20"/>
        </w:rPr>
        <w:t>Abbreviations: SD, standard deviation</w:t>
      </w:r>
      <w:r w:rsidR="00A27D04" w:rsidRPr="00D603CD">
        <w:rPr>
          <w:rFonts w:eastAsia="Arial"/>
          <w:color w:val="000000"/>
          <w:sz w:val="20"/>
          <w:szCs w:val="20"/>
        </w:rPr>
        <w:t>.</w:t>
      </w:r>
    </w:p>
    <w:p w14:paraId="755E4682" w14:textId="77777777" w:rsidR="00A27D04" w:rsidRPr="00A27D04" w:rsidRDefault="00A27D04" w:rsidP="0094629B">
      <w:pPr>
        <w:spacing w:line="480" w:lineRule="auto"/>
        <w:jc w:val="both"/>
        <w:rPr>
          <w:rStyle w:val="Strong"/>
          <w:rFonts w:ascii="Arial" w:eastAsia="Arial" w:hAnsi="Arial" w:cs="Arial"/>
          <w:b w:val="0"/>
          <w:bCs w:val="0"/>
          <w:color w:val="000000"/>
          <w:sz w:val="20"/>
          <w:szCs w:val="20"/>
        </w:rPr>
      </w:pPr>
    </w:p>
    <w:tbl>
      <w:tblPr>
        <w:tblStyle w:val="GridTable1Light"/>
        <w:tblW w:w="8493" w:type="dxa"/>
        <w:tblInd w:w="108" w:type="dxa"/>
        <w:tblLook w:val="04A0" w:firstRow="1" w:lastRow="0" w:firstColumn="1" w:lastColumn="0" w:noHBand="0" w:noVBand="1"/>
      </w:tblPr>
      <w:tblGrid>
        <w:gridCol w:w="3960"/>
        <w:gridCol w:w="978"/>
        <w:gridCol w:w="828"/>
        <w:gridCol w:w="1002"/>
        <w:gridCol w:w="751"/>
        <w:gridCol w:w="974"/>
      </w:tblGrid>
      <w:tr w:rsidR="005E14DB" w:rsidRPr="005E14DB" w14:paraId="58934FA1" w14:textId="77777777" w:rsidTr="00102769">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6F014EB1"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Category</w:t>
            </w:r>
          </w:p>
        </w:tc>
        <w:tc>
          <w:tcPr>
            <w:tcW w:w="1806" w:type="dxa"/>
            <w:gridSpan w:val="2"/>
            <w:hideMark/>
          </w:tcPr>
          <w:p w14:paraId="2034C9D9" w14:textId="08BE5A16" w:rsidR="005E14DB" w:rsidRPr="005E14DB" w:rsidRDefault="005E14DB" w:rsidP="0094629B">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BC41AA">
              <w:rPr>
                <w:rFonts w:ascii="Arial" w:hAnsi="Arial" w:cs="Arial"/>
                <w:b w:val="0"/>
                <w:bCs w:val="0"/>
                <w:sz w:val="20"/>
                <w:szCs w:val="20"/>
              </w:rPr>
              <w:t>Class0</w:t>
            </w:r>
            <w:r w:rsidRPr="005E14DB">
              <w:rPr>
                <w:rFonts w:ascii="Arial" w:hAnsi="Arial" w:cs="Arial"/>
                <w:b w:val="0"/>
                <w:bCs w:val="0"/>
                <w:sz w:val="20"/>
                <w:szCs w:val="20"/>
              </w:rPr>
              <w:t>: Non-SSD</w:t>
            </w:r>
          </w:p>
        </w:tc>
        <w:tc>
          <w:tcPr>
            <w:tcW w:w="1753" w:type="dxa"/>
            <w:gridSpan w:val="2"/>
            <w:hideMark/>
          </w:tcPr>
          <w:p w14:paraId="243052BD" w14:textId="77777777" w:rsidR="005E14DB" w:rsidRPr="005E14DB" w:rsidRDefault="005E14DB" w:rsidP="0094629B">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BC41AA">
              <w:rPr>
                <w:rFonts w:ascii="Arial" w:hAnsi="Arial" w:cs="Arial"/>
                <w:b w:val="0"/>
                <w:bCs w:val="0"/>
                <w:sz w:val="20"/>
                <w:szCs w:val="20"/>
              </w:rPr>
              <w:t>Class1</w:t>
            </w:r>
            <w:r w:rsidRPr="005E14DB">
              <w:rPr>
                <w:rFonts w:ascii="Arial" w:hAnsi="Arial" w:cs="Arial"/>
                <w:b w:val="0"/>
                <w:bCs w:val="0"/>
                <w:sz w:val="20"/>
                <w:szCs w:val="20"/>
              </w:rPr>
              <w:t>: SSD</w:t>
            </w:r>
          </w:p>
        </w:tc>
        <w:tc>
          <w:tcPr>
            <w:tcW w:w="974" w:type="dxa"/>
            <w:hideMark/>
          </w:tcPr>
          <w:p w14:paraId="6CE2EC62" w14:textId="77777777" w:rsidR="005E14DB" w:rsidRPr="00BC41AA" w:rsidRDefault="005E14DB" w:rsidP="0094629B">
            <w:pPr>
              <w:spacing w:line="48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BC41AA">
              <w:rPr>
                <w:rFonts w:ascii="Arial" w:hAnsi="Arial" w:cs="Arial"/>
                <w:b w:val="0"/>
                <w:bCs w:val="0"/>
                <w:sz w:val="20"/>
                <w:szCs w:val="20"/>
              </w:rPr>
              <w:t>p-value</w:t>
            </w:r>
          </w:p>
        </w:tc>
      </w:tr>
      <w:tr w:rsidR="005E14DB" w:rsidRPr="005E14DB" w14:paraId="3D5B5C5F"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2662C036" w14:textId="77777777" w:rsidR="005E14DB" w:rsidRPr="00BC41AA" w:rsidRDefault="005E14DB" w:rsidP="0094629B">
            <w:pPr>
              <w:spacing w:line="480" w:lineRule="auto"/>
              <w:rPr>
                <w:rFonts w:ascii="Arial" w:hAnsi="Arial" w:cs="Arial"/>
                <w:b w:val="0"/>
                <w:bCs w:val="0"/>
                <w:sz w:val="20"/>
                <w:szCs w:val="20"/>
              </w:rPr>
            </w:pPr>
          </w:p>
        </w:tc>
        <w:tc>
          <w:tcPr>
            <w:tcW w:w="978" w:type="dxa"/>
          </w:tcPr>
          <w:p w14:paraId="3574A099"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n</w:t>
            </w:r>
          </w:p>
        </w:tc>
        <w:tc>
          <w:tcPr>
            <w:tcW w:w="828" w:type="dxa"/>
          </w:tcPr>
          <w:p w14:paraId="5641E44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w:t>
            </w:r>
          </w:p>
        </w:tc>
        <w:tc>
          <w:tcPr>
            <w:tcW w:w="1002" w:type="dxa"/>
          </w:tcPr>
          <w:p w14:paraId="38DF3157"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n</w:t>
            </w:r>
          </w:p>
        </w:tc>
        <w:tc>
          <w:tcPr>
            <w:tcW w:w="751" w:type="dxa"/>
          </w:tcPr>
          <w:p w14:paraId="65749D4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w:t>
            </w:r>
          </w:p>
        </w:tc>
        <w:tc>
          <w:tcPr>
            <w:tcW w:w="974" w:type="dxa"/>
            <w:vMerge w:val="restart"/>
          </w:tcPr>
          <w:p w14:paraId="45C1F831"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78168A00"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74F389EA" w14:textId="77777777" w:rsidR="005E14DB" w:rsidRPr="005E14DB"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Total</w:t>
            </w:r>
          </w:p>
        </w:tc>
        <w:tc>
          <w:tcPr>
            <w:tcW w:w="978" w:type="dxa"/>
          </w:tcPr>
          <w:p w14:paraId="3DFEDB4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113969</w:t>
            </w:r>
          </w:p>
        </w:tc>
        <w:tc>
          <w:tcPr>
            <w:tcW w:w="828" w:type="dxa"/>
          </w:tcPr>
          <w:p w14:paraId="75301E9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93.2</w:t>
            </w:r>
          </w:p>
        </w:tc>
        <w:tc>
          <w:tcPr>
            <w:tcW w:w="1002" w:type="dxa"/>
          </w:tcPr>
          <w:p w14:paraId="52119BB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8296</w:t>
            </w:r>
          </w:p>
        </w:tc>
        <w:tc>
          <w:tcPr>
            <w:tcW w:w="751" w:type="dxa"/>
          </w:tcPr>
          <w:p w14:paraId="088F525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6.78</w:t>
            </w:r>
          </w:p>
        </w:tc>
        <w:tc>
          <w:tcPr>
            <w:tcW w:w="974" w:type="dxa"/>
            <w:vMerge/>
          </w:tcPr>
          <w:p w14:paraId="7D56701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50CFDFC2"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13B92102" w14:textId="77777777" w:rsidR="005E14DB" w:rsidRPr="005E14DB" w:rsidRDefault="005E14DB" w:rsidP="0094629B">
            <w:pPr>
              <w:spacing w:line="480" w:lineRule="auto"/>
              <w:rPr>
                <w:rFonts w:ascii="Arial" w:hAnsi="Arial" w:cs="Arial"/>
                <w:sz w:val="20"/>
                <w:szCs w:val="20"/>
              </w:rPr>
            </w:pPr>
            <w:r w:rsidRPr="005E14DB">
              <w:rPr>
                <w:rFonts w:ascii="Arial" w:hAnsi="Arial" w:cs="Arial"/>
                <w:b w:val="0"/>
                <w:bCs w:val="0"/>
                <w:sz w:val="20"/>
                <w:szCs w:val="20"/>
              </w:rPr>
              <w:t>F</w:t>
            </w:r>
            <w:r w:rsidRPr="00BC41AA">
              <w:rPr>
                <w:rFonts w:ascii="Arial" w:hAnsi="Arial" w:cs="Arial"/>
                <w:b w:val="0"/>
                <w:bCs w:val="0"/>
                <w:sz w:val="20"/>
                <w:szCs w:val="20"/>
              </w:rPr>
              <w:t>emale</w:t>
            </w:r>
            <w:r w:rsidRPr="005E14DB">
              <w:rPr>
                <w:rFonts w:ascii="Arial" w:hAnsi="Arial" w:cs="Arial"/>
                <w:b w:val="0"/>
                <w:bCs w:val="0"/>
                <w:sz w:val="20"/>
                <w:szCs w:val="20"/>
              </w:rPr>
              <w:t xml:space="preserve"> Sex</w:t>
            </w:r>
          </w:p>
        </w:tc>
        <w:tc>
          <w:tcPr>
            <w:tcW w:w="978" w:type="dxa"/>
          </w:tcPr>
          <w:p w14:paraId="4033F8B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63114 </w:t>
            </w:r>
          </w:p>
        </w:tc>
        <w:tc>
          <w:tcPr>
            <w:tcW w:w="828" w:type="dxa"/>
          </w:tcPr>
          <w:p w14:paraId="24D90D5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55.4</w:t>
            </w:r>
          </w:p>
        </w:tc>
        <w:tc>
          <w:tcPr>
            <w:tcW w:w="1002" w:type="dxa"/>
          </w:tcPr>
          <w:p w14:paraId="35E0ED4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4001 </w:t>
            </w:r>
          </w:p>
        </w:tc>
        <w:tc>
          <w:tcPr>
            <w:tcW w:w="751" w:type="dxa"/>
          </w:tcPr>
          <w:p w14:paraId="10FB017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48.2</w:t>
            </w:r>
          </w:p>
        </w:tc>
        <w:tc>
          <w:tcPr>
            <w:tcW w:w="974" w:type="dxa"/>
          </w:tcPr>
          <w:p w14:paraId="0873780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FB61B6F"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51C7F90E" w14:textId="77777777" w:rsidR="005E14DB" w:rsidRPr="005E14DB" w:rsidRDefault="005E14DB" w:rsidP="0094629B">
            <w:pPr>
              <w:spacing w:line="480" w:lineRule="auto"/>
              <w:rPr>
                <w:rFonts w:ascii="Arial" w:hAnsi="Arial" w:cs="Arial"/>
                <w:sz w:val="20"/>
                <w:szCs w:val="20"/>
              </w:rPr>
            </w:pPr>
            <w:r w:rsidRPr="005E14DB">
              <w:rPr>
                <w:rFonts w:ascii="Arial" w:hAnsi="Arial" w:cs="Arial"/>
                <w:b w:val="0"/>
                <w:bCs w:val="0"/>
                <w:sz w:val="20"/>
                <w:szCs w:val="20"/>
              </w:rPr>
              <w:t>M</w:t>
            </w:r>
            <w:r w:rsidRPr="00BC41AA">
              <w:rPr>
                <w:rFonts w:ascii="Arial" w:hAnsi="Arial" w:cs="Arial"/>
                <w:b w:val="0"/>
                <w:bCs w:val="0"/>
                <w:sz w:val="20"/>
                <w:szCs w:val="20"/>
              </w:rPr>
              <w:t>ale</w:t>
            </w:r>
            <w:r w:rsidRPr="005E14DB">
              <w:rPr>
                <w:rFonts w:ascii="Arial" w:hAnsi="Arial" w:cs="Arial"/>
                <w:b w:val="0"/>
                <w:bCs w:val="0"/>
                <w:sz w:val="20"/>
                <w:szCs w:val="20"/>
              </w:rPr>
              <w:t xml:space="preserve"> Sex</w:t>
            </w:r>
          </w:p>
        </w:tc>
        <w:tc>
          <w:tcPr>
            <w:tcW w:w="978" w:type="dxa"/>
          </w:tcPr>
          <w:p w14:paraId="7FAA774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50854 </w:t>
            </w:r>
          </w:p>
        </w:tc>
        <w:tc>
          <w:tcPr>
            <w:tcW w:w="828" w:type="dxa"/>
          </w:tcPr>
          <w:p w14:paraId="49AF064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44.6</w:t>
            </w:r>
          </w:p>
        </w:tc>
        <w:tc>
          <w:tcPr>
            <w:tcW w:w="1002" w:type="dxa"/>
          </w:tcPr>
          <w:p w14:paraId="5A8FEA9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4294 </w:t>
            </w:r>
          </w:p>
        </w:tc>
        <w:tc>
          <w:tcPr>
            <w:tcW w:w="751" w:type="dxa"/>
          </w:tcPr>
          <w:p w14:paraId="5E2884A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51.8</w:t>
            </w:r>
          </w:p>
        </w:tc>
        <w:tc>
          <w:tcPr>
            <w:tcW w:w="974" w:type="dxa"/>
          </w:tcPr>
          <w:p w14:paraId="537662B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ECB195E"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0847756D" w14:textId="77777777" w:rsidR="005E14DB" w:rsidRPr="005E14DB" w:rsidRDefault="005E14DB" w:rsidP="0094629B">
            <w:pPr>
              <w:spacing w:line="480" w:lineRule="auto"/>
              <w:rPr>
                <w:rFonts w:ascii="Arial" w:hAnsi="Arial" w:cs="Arial"/>
                <w:sz w:val="20"/>
                <w:szCs w:val="20"/>
              </w:rPr>
            </w:pPr>
            <w:r w:rsidRPr="005E14DB">
              <w:rPr>
                <w:rFonts w:ascii="Arial" w:hAnsi="Arial" w:cs="Arial"/>
                <w:b w:val="0"/>
                <w:bCs w:val="0"/>
                <w:sz w:val="20"/>
                <w:szCs w:val="20"/>
              </w:rPr>
              <w:t>N</w:t>
            </w:r>
            <w:r w:rsidRPr="00BC41AA">
              <w:rPr>
                <w:rFonts w:ascii="Arial" w:hAnsi="Arial" w:cs="Arial"/>
                <w:b w:val="0"/>
                <w:bCs w:val="0"/>
                <w:sz w:val="20"/>
                <w:szCs w:val="20"/>
              </w:rPr>
              <w:t>on-binary</w:t>
            </w:r>
            <w:r w:rsidRPr="005E14DB">
              <w:rPr>
                <w:rFonts w:ascii="Arial" w:hAnsi="Arial" w:cs="Arial"/>
                <w:b w:val="0"/>
                <w:bCs w:val="0"/>
                <w:sz w:val="20"/>
                <w:szCs w:val="20"/>
              </w:rPr>
              <w:t>/Other Sex</w:t>
            </w:r>
          </w:p>
        </w:tc>
        <w:tc>
          <w:tcPr>
            <w:tcW w:w="978" w:type="dxa"/>
          </w:tcPr>
          <w:p w14:paraId="3870931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 </w:t>
            </w:r>
          </w:p>
        </w:tc>
        <w:tc>
          <w:tcPr>
            <w:tcW w:w="828" w:type="dxa"/>
          </w:tcPr>
          <w:p w14:paraId="51C6BD0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1002" w:type="dxa"/>
          </w:tcPr>
          <w:p w14:paraId="504F9FA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 </w:t>
            </w:r>
          </w:p>
        </w:tc>
        <w:tc>
          <w:tcPr>
            <w:tcW w:w="751" w:type="dxa"/>
          </w:tcPr>
          <w:p w14:paraId="19AD5E4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2B07A17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A785A1E"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309906A3" w14:textId="77777777" w:rsidR="005E14DB" w:rsidRPr="005E14DB"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lastRenderedPageBreak/>
              <w:t>Race</w:t>
            </w:r>
          </w:p>
        </w:tc>
        <w:tc>
          <w:tcPr>
            <w:tcW w:w="4533" w:type="dxa"/>
            <w:gridSpan w:val="5"/>
          </w:tcPr>
          <w:p w14:paraId="79A06CB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20D56B24"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1625E115"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White</w:t>
            </w:r>
          </w:p>
        </w:tc>
        <w:tc>
          <w:tcPr>
            <w:tcW w:w="978" w:type="dxa"/>
          </w:tcPr>
          <w:p w14:paraId="46388E3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79662 </w:t>
            </w:r>
          </w:p>
        </w:tc>
        <w:tc>
          <w:tcPr>
            <w:tcW w:w="828" w:type="dxa"/>
          </w:tcPr>
          <w:p w14:paraId="02B5891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69.9</w:t>
            </w:r>
          </w:p>
        </w:tc>
        <w:tc>
          <w:tcPr>
            <w:tcW w:w="1002" w:type="dxa"/>
          </w:tcPr>
          <w:p w14:paraId="0957E88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6430 </w:t>
            </w:r>
          </w:p>
        </w:tc>
        <w:tc>
          <w:tcPr>
            <w:tcW w:w="751" w:type="dxa"/>
          </w:tcPr>
          <w:p w14:paraId="0C815CD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77.5</w:t>
            </w:r>
          </w:p>
        </w:tc>
        <w:tc>
          <w:tcPr>
            <w:tcW w:w="974" w:type="dxa"/>
          </w:tcPr>
          <w:p w14:paraId="59D378F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481D5026"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367BFFDF"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Native Hawaiian or Pacific Islander</w:t>
            </w:r>
          </w:p>
        </w:tc>
        <w:tc>
          <w:tcPr>
            <w:tcW w:w="978" w:type="dxa"/>
          </w:tcPr>
          <w:p w14:paraId="4E13E5E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256 </w:t>
            </w:r>
          </w:p>
        </w:tc>
        <w:tc>
          <w:tcPr>
            <w:tcW w:w="828" w:type="dxa"/>
          </w:tcPr>
          <w:p w14:paraId="6C67AB3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0.2</w:t>
            </w:r>
          </w:p>
        </w:tc>
        <w:tc>
          <w:tcPr>
            <w:tcW w:w="1002" w:type="dxa"/>
          </w:tcPr>
          <w:p w14:paraId="6020C7E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30 </w:t>
            </w:r>
          </w:p>
        </w:tc>
        <w:tc>
          <w:tcPr>
            <w:tcW w:w="751" w:type="dxa"/>
          </w:tcPr>
          <w:p w14:paraId="64A0EDA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0.4</w:t>
            </w:r>
          </w:p>
        </w:tc>
        <w:tc>
          <w:tcPr>
            <w:tcW w:w="974" w:type="dxa"/>
          </w:tcPr>
          <w:p w14:paraId="0CCA4DF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20C00556"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279898B9"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Black or African American</w:t>
            </w:r>
          </w:p>
        </w:tc>
        <w:tc>
          <w:tcPr>
            <w:tcW w:w="978" w:type="dxa"/>
          </w:tcPr>
          <w:p w14:paraId="2427BFA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9255 </w:t>
            </w:r>
          </w:p>
        </w:tc>
        <w:tc>
          <w:tcPr>
            <w:tcW w:w="828" w:type="dxa"/>
          </w:tcPr>
          <w:p w14:paraId="23F070B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8.1</w:t>
            </w:r>
          </w:p>
        </w:tc>
        <w:tc>
          <w:tcPr>
            <w:tcW w:w="1002" w:type="dxa"/>
          </w:tcPr>
          <w:p w14:paraId="5A1FF5E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483 </w:t>
            </w:r>
          </w:p>
        </w:tc>
        <w:tc>
          <w:tcPr>
            <w:tcW w:w="751" w:type="dxa"/>
          </w:tcPr>
          <w:p w14:paraId="1729F40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5.8</w:t>
            </w:r>
          </w:p>
        </w:tc>
        <w:tc>
          <w:tcPr>
            <w:tcW w:w="974" w:type="dxa"/>
          </w:tcPr>
          <w:p w14:paraId="3F83076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4E45479"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19984F2"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Asian</w:t>
            </w:r>
          </w:p>
        </w:tc>
        <w:tc>
          <w:tcPr>
            <w:tcW w:w="978" w:type="dxa"/>
          </w:tcPr>
          <w:p w14:paraId="798DDD13"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1459 </w:t>
            </w:r>
          </w:p>
        </w:tc>
        <w:tc>
          <w:tcPr>
            <w:tcW w:w="828" w:type="dxa"/>
          </w:tcPr>
          <w:p w14:paraId="526725B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1.3</w:t>
            </w:r>
          </w:p>
        </w:tc>
        <w:tc>
          <w:tcPr>
            <w:tcW w:w="1002" w:type="dxa"/>
          </w:tcPr>
          <w:p w14:paraId="5A1E3CB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294 </w:t>
            </w:r>
          </w:p>
        </w:tc>
        <w:tc>
          <w:tcPr>
            <w:tcW w:w="751" w:type="dxa"/>
          </w:tcPr>
          <w:p w14:paraId="550CEA0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3.5</w:t>
            </w:r>
          </w:p>
        </w:tc>
        <w:tc>
          <w:tcPr>
            <w:tcW w:w="974" w:type="dxa"/>
          </w:tcPr>
          <w:p w14:paraId="6B7B5121"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3CD19DB3"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76899EF7"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Unknown/Not Reported</w:t>
            </w:r>
          </w:p>
        </w:tc>
        <w:tc>
          <w:tcPr>
            <w:tcW w:w="978" w:type="dxa"/>
          </w:tcPr>
          <w:p w14:paraId="18A4510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22873 </w:t>
            </w:r>
          </w:p>
        </w:tc>
        <w:tc>
          <w:tcPr>
            <w:tcW w:w="828" w:type="dxa"/>
          </w:tcPr>
          <w:p w14:paraId="72C6728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20.1</w:t>
            </w:r>
          </w:p>
        </w:tc>
        <w:tc>
          <w:tcPr>
            <w:tcW w:w="1002" w:type="dxa"/>
          </w:tcPr>
          <w:p w14:paraId="4223B8B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1044 </w:t>
            </w:r>
          </w:p>
        </w:tc>
        <w:tc>
          <w:tcPr>
            <w:tcW w:w="751" w:type="dxa"/>
          </w:tcPr>
          <w:p w14:paraId="6F716BD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12.6</w:t>
            </w:r>
          </w:p>
        </w:tc>
        <w:tc>
          <w:tcPr>
            <w:tcW w:w="974" w:type="dxa"/>
          </w:tcPr>
          <w:p w14:paraId="6D42F58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F164EA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09BA049"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American Indian or Alaska Native</w:t>
            </w:r>
          </w:p>
        </w:tc>
        <w:tc>
          <w:tcPr>
            <w:tcW w:w="978" w:type="dxa"/>
          </w:tcPr>
          <w:p w14:paraId="7D60FC9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464 </w:t>
            </w:r>
          </w:p>
        </w:tc>
        <w:tc>
          <w:tcPr>
            <w:tcW w:w="828" w:type="dxa"/>
          </w:tcPr>
          <w:p w14:paraId="0CC61DA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0.4</w:t>
            </w:r>
          </w:p>
        </w:tc>
        <w:tc>
          <w:tcPr>
            <w:tcW w:w="1002" w:type="dxa"/>
          </w:tcPr>
          <w:p w14:paraId="276CFE9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15 </w:t>
            </w:r>
          </w:p>
        </w:tc>
        <w:tc>
          <w:tcPr>
            <w:tcW w:w="751" w:type="dxa"/>
          </w:tcPr>
          <w:p w14:paraId="1B70B08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0.2</w:t>
            </w:r>
          </w:p>
        </w:tc>
        <w:tc>
          <w:tcPr>
            <w:tcW w:w="974" w:type="dxa"/>
          </w:tcPr>
          <w:p w14:paraId="4D31805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46FD892E"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5D3E823"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Hispanic ethnicity</w:t>
            </w:r>
          </w:p>
        </w:tc>
        <w:tc>
          <w:tcPr>
            <w:tcW w:w="4533" w:type="dxa"/>
            <w:gridSpan w:val="5"/>
          </w:tcPr>
          <w:p w14:paraId="7D7D323F"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16778EAC"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78491F1"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No</w:t>
            </w:r>
          </w:p>
        </w:tc>
        <w:tc>
          <w:tcPr>
            <w:tcW w:w="978" w:type="dxa"/>
          </w:tcPr>
          <w:p w14:paraId="03DF711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87113 </w:t>
            </w:r>
          </w:p>
        </w:tc>
        <w:tc>
          <w:tcPr>
            <w:tcW w:w="828" w:type="dxa"/>
          </w:tcPr>
          <w:p w14:paraId="2E015A9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76.4</w:t>
            </w:r>
          </w:p>
        </w:tc>
        <w:tc>
          <w:tcPr>
            <w:tcW w:w="1002" w:type="dxa"/>
          </w:tcPr>
          <w:p w14:paraId="04FD1C4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6890 </w:t>
            </w:r>
          </w:p>
        </w:tc>
        <w:tc>
          <w:tcPr>
            <w:tcW w:w="751" w:type="dxa"/>
          </w:tcPr>
          <w:p w14:paraId="7D32F6A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83.1</w:t>
            </w:r>
          </w:p>
        </w:tc>
        <w:tc>
          <w:tcPr>
            <w:tcW w:w="974" w:type="dxa"/>
          </w:tcPr>
          <w:p w14:paraId="272D789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8AA7192"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3A92C36"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Yes</w:t>
            </w:r>
          </w:p>
        </w:tc>
        <w:tc>
          <w:tcPr>
            <w:tcW w:w="978" w:type="dxa"/>
          </w:tcPr>
          <w:p w14:paraId="0C11D14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3690 </w:t>
            </w:r>
          </w:p>
        </w:tc>
        <w:tc>
          <w:tcPr>
            <w:tcW w:w="828" w:type="dxa"/>
          </w:tcPr>
          <w:p w14:paraId="2296A3C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3.2</w:t>
            </w:r>
          </w:p>
        </w:tc>
        <w:tc>
          <w:tcPr>
            <w:tcW w:w="1002" w:type="dxa"/>
          </w:tcPr>
          <w:p w14:paraId="0816D7D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374 </w:t>
            </w:r>
          </w:p>
        </w:tc>
        <w:tc>
          <w:tcPr>
            <w:tcW w:w="751" w:type="dxa"/>
          </w:tcPr>
          <w:p w14:paraId="6F637AA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4.5</w:t>
            </w:r>
          </w:p>
        </w:tc>
        <w:tc>
          <w:tcPr>
            <w:tcW w:w="974" w:type="dxa"/>
          </w:tcPr>
          <w:p w14:paraId="5664EB7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068BECC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3DD3EE77"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Unknown</w:t>
            </w:r>
          </w:p>
        </w:tc>
        <w:tc>
          <w:tcPr>
            <w:tcW w:w="978" w:type="dxa"/>
          </w:tcPr>
          <w:p w14:paraId="067031D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23166 </w:t>
            </w:r>
          </w:p>
        </w:tc>
        <w:tc>
          <w:tcPr>
            <w:tcW w:w="828" w:type="dxa"/>
          </w:tcPr>
          <w:p w14:paraId="19339F3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20.3</w:t>
            </w:r>
          </w:p>
        </w:tc>
        <w:tc>
          <w:tcPr>
            <w:tcW w:w="1002" w:type="dxa"/>
          </w:tcPr>
          <w:p w14:paraId="6C70436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1032 </w:t>
            </w:r>
          </w:p>
        </w:tc>
        <w:tc>
          <w:tcPr>
            <w:tcW w:w="751" w:type="dxa"/>
          </w:tcPr>
          <w:p w14:paraId="29D7476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12.4</w:t>
            </w:r>
          </w:p>
        </w:tc>
        <w:tc>
          <w:tcPr>
            <w:tcW w:w="974" w:type="dxa"/>
          </w:tcPr>
          <w:p w14:paraId="42DBD51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C9BB043"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4106E143"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Body Mass Index, mean [SD]</w:t>
            </w:r>
          </w:p>
        </w:tc>
        <w:tc>
          <w:tcPr>
            <w:tcW w:w="1806" w:type="dxa"/>
            <w:gridSpan w:val="2"/>
          </w:tcPr>
          <w:p w14:paraId="3FFC9AC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30.34 </w:t>
            </w:r>
            <w:r w:rsidRPr="005E14DB">
              <w:rPr>
                <w:rFonts w:ascii="Arial" w:hAnsi="Arial" w:cs="Arial"/>
                <w:sz w:val="20"/>
                <w:szCs w:val="20"/>
              </w:rPr>
              <w:t>[</w:t>
            </w:r>
            <w:r w:rsidRPr="00BC41AA">
              <w:rPr>
                <w:rFonts w:ascii="Arial" w:hAnsi="Arial" w:cs="Arial"/>
                <w:sz w:val="20"/>
                <w:szCs w:val="20"/>
              </w:rPr>
              <w:t>6.26</w:t>
            </w:r>
            <w:r w:rsidRPr="005E14DB">
              <w:rPr>
                <w:rFonts w:ascii="Arial" w:hAnsi="Arial" w:cs="Arial"/>
                <w:sz w:val="20"/>
                <w:szCs w:val="20"/>
              </w:rPr>
              <w:t>]</w:t>
            </w:r>
          </w:p>
        </w:tc>
        <w:tc>
          <w:tcPr>
            <w:tcW w:w="1753" w:type="dxa"/>
            <w:gridSpan w:val="2"/>
          </w:tcPr>
          <w:p w14:paraId="58CBDE6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29.09 </w:t>
            </w:r>
            <w:r w:rsidRPr="005E14DB">
              <w:rPr>
                <w:rFonts w:ascii="Arial" w:hAnsi="Arial" w:cs="Arial"/>
                <w:sz w:val="20"/>
                <w:szCs w:val="20"/>
              </w:rPr>
              <w:t>[</w:t>
            </w:r>
            <w:r w:rsidRPr="00BC41AA">
              <w:rPr>
                <w:rFonts w:ascii="Arial" w:hAnsi="Arial" w:cs="Arial"/>
                <w:sz w:val="20"/>
                <w:szCs w:val="20"/>
              </w:rPr>
              <w:t>5.23</w:t>
            </w:r>
            <w:r w:rsidRPr="005E14DB">
              <w:rPr>
                <w:rFonts w:ascii="Arial" w:hAnsi="Arial" w:cs="Arial"/>
                <w:sz w:val="20"/>
                <w:szCs w:val="20"/>
              </w:rPr>
              <w:t>]</w:t>
            </w:r>
          </w:p>
        </w:tc>
        <w:tc>
          <w:tcPr>
            <w:tcW w:w="974" w:type="dxa"/>
          </w:tcPr>
          <w:p w14:paraId="201EE749"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810A58A"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BC5E4E3"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Age (years), mean [SD]</w:t>
            </w:r>
          </w:p>
        </w:tc>
        <w:tc>
          <w:tcPr>
            <w:tcW w:w="1806" w:type="dxa"/>
            <w:gridSpan w:val="2"/>
          </w:tcPr>
          <w:p w14:paraId="51EABD8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65.66 </w:t>
            </w:r>
            <w:r w:rsidRPr="005E14DB">
              <w:rPr>
                <w:rFonts w:ascii="Arial" w:hAnsi="Arial" w:cs="Arial"/>
                <w:sz w:val="20"/>
                <w:szCs w:val="20"/>
              </w:rPr>
              <w:t>[</w:t>
            </w:r>
            <w:r w:rsidRPr="00BC41AA">
              <w:rPr>
                <w:rFonts w:ascii="Arial" w:hAnsi="Arial" w:cs="Arial"/>
                <w:sz w:val="20"/>
                <w:szCs w:val="20"/>
              </w:rPr>
              <w:t>11.09</w:t>
            </w:r>
            <w:r w:rsidRPr="005E14DB">
              <w:rPr>
                <w:rFonts w:ascii="Arial" w:hAnsi="Arial" w:cs="Arial"/>
                <w:sz w:val="20"/>
                <w:szCs w:val="20"/>
              </w:rPr>
              <w:t>]</w:t>
            </w:r>
          </w:p>
        </w:tc>
        <w:tc>
          <w:tcPr>
            <w:tcW w:w="1753" w:type="dxa"/>
            <w:gridSpan w:val="2"/>
          </w:tcPr>
          <w:p w14:paraId="3576589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62.71 </w:t>
            </w:r>
            <w:r w:rsidRPr="005E14DB">
              <w:rPr>
                <w:rFonts w:ascii="Arial" w:hAnsi="Arial" w:cs="Arial"/>
                <w:sz w:val="20"/>
                <w:szCs w:val="20"/>
              </w:rPr>
              <w:t>[</w:t>
            </w:r>
            <w:r w:rsidRPr="00BC41AA">
              <w:rPr>
                <w:rFonts w:ascii="Arial" w:hAnsi="Arial" w:cs="Arial"/>
                <w:sz w:val="20"/>
                <w:szCs w:val="20"/>
              </w:rPr>
              <w:t>10.53</w:t>
            </w:r>
            <w:r w:rsidRPr="005E14DB">
              <w:rPr>
                <w:rFonts w:ascii="Arial" w:hAnsi="Arial" w:cs="Arial"/>
                <w:sz w:val="20"/>
                <w:szCs w:val="20"/>
              </w:rPr>
              <w:t>]</w:t>
            </w:r>
          </w:p>
        </w:tc>
        <w:tc>
          <w:tcPr>
            <w:tcW w:w="974" w:type="dxa"/>
          </w:tcPr>
          <w:p w14:paraId="18322DB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454C690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1AB73BB"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Transfer Status Before Surgery</w:t>
            </w:r>
          </w:p>
        </w:tc>
        <w:tc>
          <w:tcPr>
            <w:tcW w:w="4533" w:type="dxa"/>
            <w:gridSpan w:val="5"/>
          </w:tcPr>
          <w:p w14:paraId="7983832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2A1A1523"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F663259"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Not transferred admitted from home)</w:t>
            </w:r>
          </w:p>
        </w:tc>
        <w:tc>
          <w:tcPr>
            <w:tcW w:w="978" w:type="dxa"/>
          </w:tcPr>
          <w:p w14:paraId="2EA63D0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112364 </w:t>
            </w:r>
          </w:p>
        </w:tc>
        <w:tc>
          <w:tcPr>
            <w:tcW w:w="828" w:type="dxa"/>
          </w:tcPr>
          <w:p w14:paraId="3A7FEDF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98.6</w:t>
            </w:r>
          </w:p>
        </w:tc>
        <w:tc>
          <w:tcPr>
            <w:tcW w:w="1002" w:type="dxa"/>
          </w:tcPr>
          <w:p w14:paraId="58D8EDF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8274 </w:t>
            </w:r>
          </w:p>
        </w:tc>
        <w:tc>
          <w:tcPr>
            <w:tcW w:w="751" w:type="dxa"/>
          </w:tcPr>
          <w:p w14:paraId="152D7F9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99.7</w:t>
            </w:r>
          </w:p>
        </w:tc>
        <w:tc>
          <w:tcPr>
            <w:tcW w:w="974" w:type="dxa"/>
          </w:tcPr>
          <w:p w14:paraId="0D845E1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684C0703"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45A99A75"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Nursing home</w:t>
            </w:r>
            <w:r w:rsidRPr="005E14DB">
              <w:rPr>
                <w:rFonts w:ascii="Arial" w:hAnsi="Arial" w:cs="Arial"/>
                <w:b w:val="0"/>
                <w:bCs w:val="0"/>
                <w:sz w:val="20"/>
                <w:szCs w:val="20"/>
              </w:rPr>
              <w:t>/</w:t>
            </w:r>
            <w:r w:rsidRPr="00BC41AA">
              <w:rPr>
                <w:rFonts w:ascii="Arial" w:hAnsi="Arial" w:cs="Arial"/>
                <w:b w:val="0"/>
                <w:bCs w:val="0"/>
                <w:sz w:val="20"/>
                <w:szCs w:val="20"/>
              </w:rPr>
              <w:t>Chronic care</w:t>
            </w:r>
            <w:r w:rsidRPr="005E14DB">
              <w:rPr>
                <w:rFonts w:ascii="Arial" w:hAnsi="Arial" w:cs="Arial"/>
                <w:b w:val="0"/>
                <w:bCs w:val="0"/>
                <w:sz w:val="20"/>
                <w:szCs w:val="20"/>
              </w:rPr>
              <w:t>/</w:t>
            </w:r>
            <w:r w:rsidRPr="00BC41AA">
              <w:rPr>
                <w:rFonts w:ascii="Arial" w:hAnsi="Arial" w:cs="Arial"/>
                <w:b w:val="0"/>
                <w:bCs w:val="0"/>
                <w:sz w:val="20"/>
                <w:szCs w:val="20"/>
              </w:rPr>
              <w:t>Intermediate care</w:t>
            </w:r>
          </w:p>
        </w:tc>
        <w:tc>
          <w:tcPr>
            <w:tcW w:w="978" w:type="dxa"/>
          </w:tcPr>
          <w:p w14:paraId="169763E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440 </w:t>
            </w:r>
          </w:p>
        </w:tc>
        <w:tc>
          <w:tcPr>
            <w:tcW w:w="828" w:type="dxa"/>
          </w:tcPr>
          <w:p w14:paraId="48E16AB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0.4</w:t>
            </w:r>
          </w:p>
        </w:tc>
        <w:tc>
          <w:tcPr>
            <w:tcW w:w="1002" w:type="dxa"/>
          </w:tcPr>
          <w:p w14:paraId="0AC8C73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 </w:t>
            </w:r>
          </w:p>
        </w:tc>
        <w:tc>
          <w:tcPr>
            <w:tcW w:w="751" w:type="dxa"/>
          </w:tcPr>
          <w:p w14:paraId="538FCB7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4E7E8F4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6AC7195C"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47B5E4F7"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From acute care hospital inpatient</w:t>
            </w:r>
          </w:p>
        </w:tc>
        <w:tc>
          <w:tcPr>
            <w:tcW w:w="978" w:type="dxa"/>
          </w:tcPr>
          <w:p w14:paraId="281DC0A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440 </w:t>
            </w:r>
          </w:p>
        </w:tc>
        <w:tc>
          <w:tcPr>
            <w:tcW w:w="828" w:type="dxa"/>
          </w:tcPr>
          <w:p w14:paraId="1873C5B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0.4</w:t>
            </w:r>
          </w:p>
        </w:tc>
        <w:tc>
          <w:tcPr>
            <w:tcW w:w="1002" w:type="dxa"/>
          </w:tcPr>
          <w:p w14:paraId="2C74E68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 </w:t>
            </w:r>
          </w:p>
        </w:tc>
        <w:tc>
          <w:tcPr>
            <w:tcW w:w="751" w:type="dxa"/>
          </w:tcPr>
          <w:p w14:paraId="1BBCBC3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0.1</w:t>
            </w:r>
          </w:p>
        </w:tc>
        <w:tc>
          <w:tcPr>
            <w:tcW w:w="974" w:type="dxa"/>
          </w:tcPr>
          <w:p w14:paraId="328D1E10"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3FADD17"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7324DE8C"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Outside emergency department</w:t>
            </w:r>
          </w:p>
        </w:tc>
        <w:tc>
          <w:tcPr>
            <w:tcW w:w="978" w:type="dxa"/>
          </w:tcPr>
          <w:p w14:paraId="687A91E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465 </w:t>
            </w:r>
          </w:p>
        </w:tc>
        <w:tc>
          <w:tcPr>
            <w:tcW w:w="828" w:type="dxa"/>
          </w:tcPr>
          <w:p w14:paraId="413D0EA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0.4</w:t>
            </w:r>
          </w:p>
        </w:tc>
        <w:tc>
          <w:tcPr>
            <w:tcW w:w="1002" w:type="dxa"/>
          </w:tcPr>
          <w:p w14:paraId="5E692464"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 </w:t>
            </w:r>
          </w:p>
        </w:tc>
        <w:tc>
          <w:tcPr>
            <w:tcW w:w="751" w:type="dxa"/>
          </w:tcPr>
          <w:p w14:paraId="02A601D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35A19C6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C770953"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A007D85"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Transfer from other</w:t>
            </w:r>
          </w:p>
        </w:tc>
        <w:tc>
          <w:tcPr>
            <w:tcW w:w="978" w:type="dxa"/>
          </w:tcPr>
          <w:p w14:paraId="1FDC19B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118 </w:t>
            </w:r>
          </w:p>
        </w:tc>
        <w:tc>
          <w:tcPr>
            <w:tcW w:w="828" w:type="dxa"/>
          </w:tcPr>
          <w:p w14:paraId="59D2E5A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0.1</w:t>
            </w:r>
          </w:p>
        </w:tc>
        <w:tc>
          <w:tcPr>
            <w:tcW w:w="1002" w:type="dxa"/>
          </w:tcPr>
          <w:p w14:paraId="0AC2358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 </w:t>
            </w:r>
          </w:p>
        </w:tc>
        <w:tc>
          <w:tcPr>
            <w:tcW w:w="751" w:type="dxa"/>
          </w:tcPr>
          <w:p w14:paraId="578B61E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193835D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947C81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DAD64CF"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Unknown</w:t>
            </w:r>
          </w:p>
        </w:tc>
        <w:tc>
          <w:tcPr>
            <w:tcW w:w="978" w:type="dxa"/>
          </w:tcPr>
          <w:p w14:paraId="200120C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142 </w:t>
            </w:r>
          </w:p>
        </w:tc>
        <w:tc>
          <w:tcPr>
            <w:tcW w:w="828" w:type="dxa"/>
          </w:tcPr>
          <w:p w14:paraId="665277D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0.1</w:t>
            </w:r>
          </w:p>
        </w:tc>
        <w:tc>
          <w:tcPr>
            <w:tcW w:w="1002" w:type="dxa"/>
          </w:tcPr>
          <w:p w14:paraId="04CD146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9 </w:t>
            </w:r>
          </w:p>
        </w:tc>
        <w:tc>
          <w:tcPr>
            <w:tcW w:w="751" w:type="dxa"/>
          </w:tcPr>
          <w:p w14:paraId="4A94995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0.1</w:t>
            </w:r>
          </w:p>
        </w:tc>
        <w:tc>
          <w:tcPr>
            <w:tcW w:w="974" w:type="dxa"/>
          </w:tcPr>
          <w:p w14:paraId="41CAB9D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4DCB470B"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71D3FE88"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Comorbidities / Pre-existing conditions</w:t>
            </w:r>
          </w:p>
        </w:tc>
        <w:tc>
          <w:tcPr>
            <w:tcW w:w="4533" w:type="dxa"/>
            <w:gridSpan w:val="5"/>
          </w:tcPr>
          <w:p w14:paraId="6CD8A1F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30D13ADA"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A714CA3"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D</w:t>
            </w:r>
            <w:r w:rsidRPr="00BC41AA">
              <w:rPr>
                <w:rFonts w:ascii="Arial" w:hAnsi="Arial" w:cs="Arial"/>
                <w:b w:val="0"/>
                <w:bCs w:val="0"/>
                <w:sz w:val="20"/>
                <w:szCs w:val="20"/>
              </w:rPr>
              <w:t>iabetes</w:t>
            </w:r>
          </w:p>
        </w:tc>
        <w:tc>
          <w:tcPr>
            <w:tcW w:w="978" w:type="dxa"/>
          </w:tcPr>
          <w:p w14:paraId="3795C250"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074C3A4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126466A6"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30C2B24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383DAAE1"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2FB1CBEC"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65CB911D"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w:t>
            </w:r>
            <w:r w:rsidRPr="005E14DB">
              <w:rPr>
                <w:rFonts w:ascii="Arial" w:hAnsi="Arial" w:cs="Arial"/>
                <w:b w:val="0"/>
                <w:bCs w:val="0"/>
                <w:sz w:val="20"/>
                <w:szCs w:val="20"/>
              </w:rPr>
              <w:t>o</w:t>
            </w:r>
          </w:p>
        </w:tc>
        <w:tc>
          <w:tcPr>
            <w:tcW w:w="978" w:type="dxa"/>
          </w:tcPr>
          <w:p w14:paraId="4D8AF02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99357 </w:t>
            </w:r>
          </w:p>
        </w:tc>
        <w:tc>
          <w:tcPr>
            <w:tcW w:w="828" w:type="dxa"/>
          </w:tcPr>
          <w:p w14:paraId="662C1A9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87.2</w:t>
            </w:r>
          </w:p>
        </w:tc>
        <w:tc>
          <w:tcPr>
            <w:tcW w:w="1002" w:type="dxa"/>
          </w:tcPr>
          <w:p w14:paraId="450476C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7668 </w:t>
            </w:r>
          </w:p>
        </w:tc>
        <w:tc>
          <w:tcPr>
            <w:tcW w:w="751" w:type="dxa"/>
          </w:tcPr>
          <w:p w14:paraId="574CC5E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92.4</w:t>
            </w:r>
          </w:p>
        </w:tc>
        <w:tc>
          <w:tcPr>
            <w:tcW w:w="974" w:type="dxa"/>
          </w:tcPr>
          <w:p w14:paraId="3750BEB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A50162E"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2E8FB38"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w:t>
            </w:r>
            <w:r w:rsidRPr="005E14DB">
              <w:rPr>
                <w:rFonts w:ascii="Arial" w:hAnsi="Arial" w:cs="Arial"/>
                <w:b w:val="0"/>
                <w:bCs w:val="0"/>
                <w:sz w:val="20"/>
                <w:szCs w:val="20"/>
              </w:rPr>
              <w:t>on</w:t>
            </w:r>
            <w:r w:rsidRPr="00BC41AA">
              <w:rPr>
                <w:rFonts w:ascii="Arial" w:hAnsi="Arial" w:cs="Arial"/>
                <w:b w:val="0"/>
                <w:bCs w:val="0"/>
                <w:sz w:val="20"/>
                <w:szCs w:val="20"/>
              </w:rPr>
              <w:t>-I</w:t>
            </w:r>
            <w:r w:rsidRPr="005E14DB">
              <w:rPr>
                <w:rFonts w:ascii="Arial" w:hAnsi="Arial" w:cs="Arial"/>
                <w:b w:val="0"/>
                <w:bCs w:val="0"/>
                <w:sz w:val="20"/>
                <w:szCs w:val="20"/>
              </w:rPr>
              <w:t>nsulin</w:t>
            </w:r>
          </w:p>
        </w:tc>
        <w:tc>
          <w:tcPr>
            <w:tcW w:w="978" w:type="dxa"/>
          </w:tcPr>
          <w:p w14:paraId="4EFA6F0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11112 </w:t>
            </w:r>
          </w:p>
        </w:tc>
        <w:tc>
          <w:tcPr>
            <w:tcW w:w="828" w:type="dxa"/>
          </w:tcPr>
          <w:p w14:paraId="7883528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9.8</w:t>
            </w:r>
          </w:p>
        </w:tc>
        <w:tc>
          <w:tcPr>
            <w:tcW w:w="1002" w:type="dxa"/>
          </w:tcPr>
          <w:p w14:paraId="6101510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487 </w:t>
            </w:r>
          </w:p>
        </w:tc>
        <w:tc>
          <w:tcPr>
            <w:tcW w:w="751" w:type="dxa"/>
          </w:tcPr>
          <w:p w14:paraId="0A8EEA9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5.9</w:t>
            </w:r>
          </w:p>
        </w:tc>
        <w:tc>
          <w:tcPr>
            <w:tcW w:w="974" w:type="dxa"/>
          </w:tcPr>
          <w:p w14:paraId="27CA634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60C05CAA"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D6FA5B3"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I</w:t>
            </w:r>
            <w:r w:rsidRPr="005E14DB">
              <w:rPr>
                <w:rFonts w:ascii="Arial" w:hAnsi="Arial" w:cs="Arial"/>
                <w:b w:val="0"/>
                <w:bCs w:val="0"/>
                <w:sz w:val="20"/>
                <w:szCs w:val="20"/>
              </w:rPr>
              <w:t>nsulin</w:t>
            </w:r>
          </w:p>
        </w:tc>
        <w:tc>
          <w:tcPr>
            <w:tcW w:w="978" w:type="dxa"/>
          </w:tcPr>
          <w:p w14:paraId="0F34865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3500 </w:t>
            </w:r>
          </w:p>
        </w:tc>
        <w:tc>
          <w:tcPr>
            <w:tcW w:w="828" w:type="dxa"/>
          </w:tcPr>
          <w:p w14:paraId="6D1287E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3.1</w:t>
            </w:r>
          </w:p>
        </w:tc>
        <w:tc>
          <w:tcPr>
            <w:tcW w:w="1002" w:type="dxa"/>
          </w:tcPr>
          <w:p w14:paraId="7AF5848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141 </w:t>
            </w:r>
          </w:p>
        </w:tc>
        <w:tc>
          <w:tcPr>
            <w:tcW w:w="751" w:type="dxa"/>
          </w:tcPr>
          <w:p w14:paraId="37E9615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1.7</w:t>
            </w:r>
          </w:p>
        </w:tc>
        <w:tc>
          <w:tcPr>
            <w:tcW w:w="974" w:type="dxa"/>
          </w:tcPr>
          <w:p w14:paraId="0F483906"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326FC9CF"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4EAFDC85"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Current smoker</w:t>
            </w:r>
          </w:p>
        </w:tc>
        <w:tc>
          <w:tcPr>
            <w:tcW w:w="978" w:type="dxa"/>
          </w:tcPr>
          <w:p w14:paraId="4BABB05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14989AC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3D776FD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2A0B060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03F3938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76FE94F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59DD847"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137ED99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100010 </w:t>
            </w:r>
          </w:p>
        </w:tc>
        <w:tc>
          <w:tcPr>
            <w:tcW w:w="828" w:type="dxa"/>
          </w:tcPr>
          <w:p w14:paraId="046F09E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87.8</w:t>
            </w:r>
          </w:p>
        </w:tc>
        <w:tc>
          <w:tcPr>
            <w:tcW w:w="1002" w:type="dxa"/>
          </w:tcPr>
          <w:p w14:paraId="32DB4FF6"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7602 </w:t>
            </w:r>
          </w:p>
        </w:tc>
        <w:tc>
          <w:tcPr>
            <w:tcW w:w="751" w:type="dxa"/>
          </w:tcPr>
          <w:p w14:paraId="22976BE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91.6</w:t>
            </w:r>
          </w:p>
        </w:tc>
        <w:tc>
          <w:tcPr>
            <w:tcW w:w="974" w:type="dxa"/>
          </w:tcPr>
          <w:p w14:paraId="261461F4"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F494A6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FA5EB4D"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3B40B08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13959 </w:t>
            </w:r>
          </w:p>
        </w:tc>
        <w:tc>
          <w:tcPr>
            <w:tcW w:w="828" w:type="dxa"/>
          </w:tcPr>
          <w:p w14:paraId="3BC116C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12.2</w:t>
            </w:r>
          </w:p>
        </w:tc>
        <w:tc>
          <w:tcPr>
            <w:tcW w:w="1002" w:type="dxa"/>
          </w:tcPr>
          <w:p w14:paraId="799424D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694 </w:t>
            </w:r>
          </w:p>
        </w:tc>
        <w:tc>
          <w:tcPr>
            <w:tcW w:w="751" w:type="dxa"/>
          </w:tcPr>
          <w:p w14:paraId="4357183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8.4</w:t>
            </w:r>
          </w:p>
        </w:tc>
        <w:tc>
          <w:tcPr>
            <w:tcW w:w="974" w:type="dxa"/>
          </w:tcPr>
          <w:p w14:paraId="7F47C479"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1D41BBF"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39B7E8DF"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lastRenderedPageBreak/>
              <w:t xml:space="preserve">Shortness of breath </w:t>
            </w:r>
          </w:p>
        </w:tc>
        <w:tc>
          <w:tcPr>
            <w:tcW w:w="978" w:type="dxa"/>
          </w:tcPr>
          <w:p w14:paraId="5F6D874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07ECA27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1C207A2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24FA1CD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2A31C15F"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46E76303"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1395E1B"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No</w:t>
            </w:r>
          </w:p>
        </w:tc>
        <w:tc>
          <w:tcPr>
            <w:tcW w:w="978" w:type="dxa"/>
          </w:tcPr>
          <w:p w14:paraId="20DC04F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108657 </w:t>
            </w:r>
          </w:p>
        </w:tc>
        <w:tc>
          <w:tcPr>
            <w:tcW w:w="828" w:type="dxa"/>
          </w:tcPr>
          <w:p w14:paraId="33B7DC7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95.3</w:t>
            </w:r>
          </w:p>
        </w:tc>
        <w:tc>
          <w:tcPr>
            <w:tcW w:w="1002" w:type="dxa"/>
          </w:tcPr>
          <w:p w14:paraId="2F926FF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8169 </w:t>
            </w:r>
          </w:p>
        </w:tc>
        <w:tc>
          <w:tcPr>
            <w:tcW w:w="751" w:type="dxa"/>
          </w:tcPr>
          <w:p w14:paraId="1FDD43C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98.5</w:t>
            </w:r>
          </w:p>
        </w:tc>
        <w:tc>
          <w:tcPr>
            <w:tcW w:w="974" w:type="dxa"/>
          </w:tcPr>
          <w:p w14:paraId="067EBB6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D5B278E"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35CE3DB6" w14:textId="77777777" w:rsidR="005E14DB" w:rsidRPr="005E14DB" w:rsidRDefault="005E14DB" w:rsidP="0094629B">
            <w:pPr>
              <w:spacing w:line="480" w:lineRule="auto"/>
              <w:rPr>
                <w:rFonts w:ascii="Arial" w:hAnsi="Arial" w:cs="Arial"/>
                <w:sz w:val="20"/>
                <w:szCs w:val="20"/>
              </w:rPr>
            </w:pPr>
            <w:r w:rsidRPr="005E14DB">
              <w:rPr>
                <w:rFonts w:ascii="Arial" w:hAnsi="Arial" w:cs="Arial"/>
                <w:b w:val="0"/>
                <w:bCs w:val="0"/>
                <w:sz w:val="20"/>
                <w:szCs w:val="20"/>
              </w:rPr>
              <w:t>Moderate Exertion</w:t>
            </w:r>
          </w:p>
        </w:tc>
        <w:tc>
          <w:tcPr>
            <w:tcW w:w="978" w:type="dxa"/>
          </w:tcPr>
          <w:p w14:paraId="44223DD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5116 </w:t>
            </w:r>
          </w:p>
        </w:tc>
        <w:tc>
          <w:tcPr>
            <w:tcW w:w="828" w:type="dxa"/>
          </w:tcPr>
          <w:p w14:paraId="70AC43D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4.5</w:t>
            </w:r>
          </w:p>
        </w:tc>
        <w:tc>
          <w:tcPr>
            <w:tcW w:w="1002" w:type="dxa"/>
          </w:tcPr>
          <w:p w14:paraId="1BB27E6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126 </w:t>
            </w:r>
          </w:p>
        </w:tc>
        <w:tc>
          <w:tcPr>
            <w:tcW w:w="751" w:type="dxa"/>
          </w:tcPr>
          <w:p w14:paraId="29A8B27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1.5</w:t>
            </w:r>
          </w:p>
        </w:tc>
        <w:tc>
          <w:tcPr>
            <w:tcW w:w="974" w:type="dxa"/>
          </w:tcPr>
          <w:p w14:paraId="47D2CEF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BDDE52F"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2D097184" w14:textId="77777777" w:rsidR="005E14DB" w:rsidRPr="005E14DB" w:rsidRDefault="005E14DB" w:rsidP="0094629B">
            <w:pPr>
              <w:spacing w:line="480" w:lineRule="auto"/>
              <w:rPr>
                <w:rFonts w:ascii="Arial" w:hAnsi="Arial" w:cs="Arial"/>
                <w:sz w:val="20"/>
                <w:szCs w:val="20"/>
              </w:rPr>
            </w:pPr>
            <w:r w:rsidRPr="005E14DB">
              <w:rPr>
                <w:rFonts w:ascii="Arial" w:hAnsi="Arial" w:cs="Arial"/>
                <w:b w:val="0"/>
                <w:bCs w:val="0"/>
                <w:sz w:val="20"/>
                <w:szCs w:val="20"/>
              </w:rPr>
              <w:t>At Rest</w:t>
            </w:r>
          </w:p>
        </w:tc>
        <w:tc>
          <w:tcPr>
            <w:tcW w:w="978" w:type="dxa"/>
          </w:tcPr>
          <w:p w14:paraId="5E54A34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196 </w:t>
            </w:r>
          </w:p>
        </w:tc>
        <w:tc>
          <w:tcPr>
            <w:tcW w:w="828" w:type="dxa"/>
          </w:tcPr>
          <w:p w14:paraId="7007C75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0.2</w:t>
            </w:r>
          </w:p>
        </w:tc>
        <w:tc>
          <w:tcPr>
            <w:tcW w:w="1002" w:type="dxa"/>
          </w:tcPr>
          <w:p w14:paraId="7576F61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 </w:t>
            </w:r>
          </w:p>
        </w:tc>
        <w:tc>
          <w:tcPr>
            <w:tcW w:w="751" w:type="dxa"/>
          </w:tcPr>
          <w:p w14:paraId="6FCBFE6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7FEC008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C1F888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2AAE0C53" w14:textId="77777777" w:rsidR="005E14DB" w:rsidRPr="005E14DB"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Functional Status</w:t>
            </w:r>
          </w:p>
        </w:tc>
        <w:tc>
          <w:tcPr>
            <w:tcW w:w="978" w:type="dxa"/>
          </w:tcPr>
          <w:p w14:paraId="721B943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2712919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0E685F4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551C896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42CF0C8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0A29726E"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0C590D1"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Independent</w:t>
            </w:r>
          </w:p>
        </w:tc>
        <w:tc>
          <w:tcPr>
            <w:tcW w:w="978" w:type="dxa"/>
          </w:tcPr>
          <w:p w14:paraId="3651596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111336 </w:t>
            </w:r>
          </w:p>
        </w:tc>
        <w:tc>
          <w:tcPr>
            <w:tcW w:w="828" w:type="dxa"/>
          </w:tcPr>
          <w:p w14:paraId="69DE7B3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97.7</w:t>
            </w:r>
          </w:p>
        </w:tc>
        <w:tc>
          <w:tcPr>
            <w:tcW w:w="1002" w:type="dxa"/>
          </w:tcPr>
          <w:p w14:paraId="172A9D6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8250 </w:t>
            </w:r>
          </w:p>
        </w:tc>
        <w:tc>
          <w:tcPr>
            <w:tcW w:w="751" w:type="dxa"/>
          </w:tcPr>
          <w:p w14:paraId="58E5C59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99.4</w:t>
            </w:r>
          </w:p>
        </w:tc>
        <w:tc>
          <w:tcPr>
            <w:tcW w:w="974" w:type="dxa"/>
          </w:tcPr>
          <w:p w14:paraId="01D9589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4B5CE91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73178EF2"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Partially Dependent</w:t>
            </w:r>
          </w:p>
        </w:tc>
        <w:tc>
          <w:tcPr>
            <w:tcW w:w="978" w:type="dxa"/>
          </w:tcPr>
          <w:p w14:paraId="69D3D87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1963 </w:t>
            </w:r>
          </w:p>
        </w:tc>
        <w:tc>
          <w:tcPr>
            <w:tcW w:w="828" w:type="dxa"/>
          </w:tcPr>
          <w:p w14:paraId="7F23E97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1.7</w:t>
            </w:r>
          </w:p>
        </w:tc>
        <w:tc>
          <w:tcPr>
            <w:tcW w:w="1002" w:type="dxa"/>
          </w:tcPr>
          <w:p w14:paraId="1FC0D98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36 </w:t>
            </w:r>
          </w:p>
        </w:tc>
        <w:tc>
          <w:tcPr>
            <w:tcW w:w="751" w:type="dxa"/>
          </w:tcPr>
          <w:p w14:paraId="446581E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0.4</w:t>
            </w:r>
          </w:p>
        </w:tc>
        <w:tc>
          <w:tcPr>
            <w:tcW w:w="974" w:type="dxa"/>
          </w:tcPr>
          <w:p w14:paraId="0534884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33D142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46668393"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Totally Dependent</w:t>
            </w:r>
          </w:p>
        </w:tc>
        <w:tc>
          <w:tcPr>
            <w:tcW w:w="978" w:type="dxa"/>
          </w:tcPr>
          <w:p w14:paraId="65D27A0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115 </w:t>
            </w:r>
          </w:p>
        </w:tc>
        <w:tc>
          <w:tcPr>
            <w:tcW w:w="828" w:type="dxa"/>
          </w:tcPr>
          <w:p w14:paraId="56A0B11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0.1</w:t>
            </w:r>
          </w:p>
        </w:tc>
        <w:tc>
          <w:tcPr>
            <w:tcW w:w="1002" w:type="dxa"/>
          </w:tcPr>
          <w:p w14:paraId="6DB6A8E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 </w:t>
            </w:r>
          </w:p>
        </w:tc>
        <w:tc>
          <w:tcPr>
            <w:tcW w:w="751" w:type="dxa"/>
          </w:tcPr>
          <w:p w14:paraId="137B89A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055D9C2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427DC8A"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93B2A03"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Unknown</w:t>
            </w:r>
          </w:p>
        </w:tc>
        <w:tc>
          <w:tcPr>
            <w:tcW w:w="978" w:type="dxa"/>
          </w:tcPr>
          <w:p w14:paraId="3DC762B9"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555 </w:t>
            </w:r>
          </w:p>
        </w:tc>
        <w:tc>
          <w:tcPr>
            <w:tcW w:w="828" w:type="dxa"/>
          </w:tcPr>
          <w:p w14:paraId="25231E7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0.5</w:t>
            </w:r>
          </w:p>
        </w:tc>
        <w:tc>
          <w:tcPr>
            <w:tcW w:w="1002" w:type="dxa"/>
          </w:tcPr>
          <w:p w14:paraId="4F537040"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 </w:t>
            </w:r>
          </w:p>
        </w:tc>
        <w:tc>
          <w:tcPr>
            <w:tcW w:w="751" w:type="dxa"/>
          </w:tcPr>
          <w:p w14:paraId="4F061E9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0.1</w:t>
            </w:r>
          </w:p>
        </w:tc>
        <w:tc>
          <w:tcPr>
            <w:tcW w:w="974" w:type="dxa"/>
          </w:tcPr>
          <w:p w14:paraId="38D1654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24A9C93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844825C" w14:textId="77777777" w:rsidR="005E14DB" w:rsidRPr="005E14DB"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Ventilator Dependence</w:t>
            </w:r>
          </w:p>
        </w:tc>
        <w:tc>
          <w:tcPr>
            <w:tcW w:w="978" w:type="dxa"/>
          </w:tcPr>
          <w:p w14:paraId="1749D04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05C8DB6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05952E6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4721B2D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72D65C8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4FEF3323"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20993925"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31320514"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113960 </w:t>
            </w:r>
          </w:p>
        </w:tc>
        <w:tc>
          <w:tcPr>
            <w:tcW w:w="828" w:type="dxa"/>
          </w:tcPr>
          <w:p w14:paraId="66F9926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100.0</w:t>
            </w:r>
          </w:p>
        </w:tc>
        <w:tc>
          <w:tcPr>
            <w:tcW w:w="1002" w:type="dxa"/>
          </w:tcPr>
          <w:p w14:paraId="0F73485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8296 </w:t>
            </w:r>
          </w:p>
        </w:tc>
        <w:tc>
          <w:tcPr>
            <w:tcW w:w="751" w:type="dxa"/>
          </w:tcPr>
          <w:p w14:paraId="54AB559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100</w:t>
            </w:r>
          </w:p>
        </w:tc>
        <w:tc>
          <w:tcPr>
            <w:tcW w:w="974" w:type="dxa"/>
          </w:tcPr>
          <w:p w14:paraId="4C00A60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0.883</w:t>
            </w:r>
          </w:p>
        </w:tc>
      </w:tr>
      <w:tr w:rsidR="005E14DB" w:rsidRPr="005E14DB" w14:paraId="35D559FF"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2689AD91"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0AD4641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9 </w:t>
            </w:r>
          </w:p>
        </w:tc>
        <w:tc>
          <w:tcPr>
            <w:tcW w:w="828" w:type="dxa"/>
          </w:tcPr>
          <w:p w14:paraId="111002E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1002" w:type="dxa"/>
          </w:tcPr>
          <w:p w14:paraId="2E4CDF4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0 </w:t>
            </w:r>
          </w:p>
        </w:tc>
        <w:tc>
          <w:tcPr>
            <w:tcW w:w="751" w:type="dxa"/>
          </w:tcPr>
          <w:p w14:paraId="561F05A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7F27D2F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0.883</w:t>
            </w:r>
          </w:p>
        </w:tc>
      </w:tr>
      <w:tr w:rsidR="005E14DB" w:rsidRPr="005E14DB" w14:paraId="0AD813A2"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4EA66AC"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History of COPD</w:t>
            </w:r>
          </w:p>
        </w:tc>
        <w:tc>
          <w:tcPr>
            <w:tcW w:w="978" w:type="dxa"/>
          </w:tcPr>
          <w:p w14:paraId="3F71C8E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0B35E9E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2E5B8A3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08D2B33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1631AD7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5589327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E75F530"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2E4BE2E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109397 </w:t>
            </w:r>
          </w:p>
        </w:tc>
        <w:tc>
          <w:tcPr>
            <w:tcW w:w="828" w:type="dxa"/>
          </w:tcPr>
          <w:p w14:paraId="304D18D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96.0</w:t>
            </w:r>
          </w:p>
        </w:tc>
        <w:tc>
          <w:tcPr>
            <w:tcW w:w="1002" w:type="dxa"/>
          </w:tcPr>
          <w:p w14:paraId="18BF47F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8162 </w:t>
            </w:r>
          </w:p>
        </w:tc>
        <w:tc>
          <w:tcPr>
            <w:tcW w:w="751" w:type="dxa"/>
          </w:tcPr>
          <w:p w14:paraId="7D39010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98.4</w:t>
            </w:r>
          </w:p>
        </w:tc>
        <w:tc>
          <w:tcPr>
            <w:tcW w:w="974" w:type="dxa"/>
          </w:tcPr>
          <w:p w14:paraId="0EEA81F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CB34E59"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B6175CB"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34F0A49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4572 </w:t>
            </w:r>
          </w:p>
        </w:tc>
        <w:tc>
          <w:tcPr>
            <w:tcW w:w="828" w:type="dxa"/>
          </w:tcPr>
          <w:p w14:paraId="0EE634E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4.0</w:t>
            </w:r>
          </w:p>
        </w:tc>
        <w:tc>
          <w:tcPr>
            <w:tcW w:w="1002" w:type="dxa"/>
          </w:tcPr>
          <w:p w14:paraId="30876C4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134</w:t>
            </w:r>
          </w:p>
        </w:tc>
        <w:tc>
          <w:tcPr>
            <w:tcW w:w="751" w:type="dxa"/>
          </w:tcPr>
          <w:p w14:paraId="5652107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1.6</w:t>
            </w:r>
          </w:p>
        </w:tc>
        <w:tc>
          <w:tcPr>
            <w:tcW w:w="974" w:type="dxa"/>
          </w:tcPr>
          <w:p w14:paraId="254ED7A3"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7CEE3C6"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65D186C5" w14:textId="77777777" w:rsidR="005E14DB" w:rsidRPr="005E14DB"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Presence of Ascites</w:t>
            </w:r>
          </w:p>
        </w:tc>
        <w:tc>
          <w:tcPr>
            <w:tcW w:w="978" w:type="dxa"/>
          </w:tcPr>
          <w:p w14:paraId="322C169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606CB08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44BDBC1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3DE5479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1FF792F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5365E58C"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7052A66"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7C38747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113934 </w:t>
            </w:r>
          </w:p>
        </w:tc>
        <w:tc>
          <w:tcPr>
            <w:tcW w:w="828" w:type="dxa"/>
          </w:tcPr>
          <w:p w14:paraId="1CD95BF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100.0</w:t>
            </w:r>
          </w:p>
        </w:tc>
        <w:tc>
          <w:tcPr>
            <w:tcW w:w="1002" w:type="dxa"/>
          </w:tcPr>
          <w:p w14:paraId="59A9DEE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8296 </w:t>
            </w:r>
          </w:p>
        </w:tc>
        <w:tc>
          <w:tcPr>
            <w:tcW w:w="751" w:type="dxa"/>
          </w:tcPr>
          <w:p w14:paraId="64DA463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100</w:t>
            </w:r>
          </w:p>
        </w:tc>
        <w:tc>
          <w:tcPr>
            <w:tcW w:w="974" w:type="dxa"/>
          </w:tcPr>
          <w:p w14:paraId="24C5CD6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0.208</w:t>
            </w:r>
          </w:p>
        </w:tc>
      </w:tr>
      <w:tr w:rsidR="005E14DB" w:rsidRPr="005E14DB" w14:paraId="6515817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72412BD"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0DEF9F33"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35 </w:t>
            </w:r>
          </w:p>
        </w:tc>
        <w:tc>
          <w:tcPr>
            <w:tcW w:w="828" w:type="dxa"/>
          </w:tcPr>
          <w:p w14:paraId="3CBB266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1002" w:type="dxa"/>
          </w:tcPr>
          <w:p w14:paraId="72BCB360"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0 </w:t>
            </w:r>
          </w:p>
        </w:tc>
        <w:tc>
          <w:tcPr>
            <w:tcW w:w="751" w:type="dxa"/>
          </w:tcPr>
          <w:p w14:paraId="4C3A5D0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76102983"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0.208</w:t>
            </w:r>
          </w:p>
        </w:tc>
      </w:tr>
      <w:tr w:rsidR="005E14DB" w:rsidRPr="005E14DB" w14:paraId="6073EB8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514D49B"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History of Congestive Heart Failure</w:t>
            </w:r>
          </w:p>
        </w:tc>
        <w:tc>
          <w:tcPr>
            <w:tcW w:w="978" w:type="dxa"/>
          </w:tcPr>
          <w:p w14:paraId="0B2CE307"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540E372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40674C3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55E4449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3127D71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4962F8B5"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5A1F1672"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75ACF80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113465 </w:t>
            </w:r>
          </w:p>
        </w:tc>
        <w:tc>
          <w:tcPr>
            <w:tcW w:w="828" w:type="dxa"/>
          </w:tcPr>
          <w:p w14:paraId="07B495A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99.6</w:t>
            </w:r>
          </w:p>
        </w:tc>
        <w:tc>
          <w:tcPr>
            <w:tcW w:w="1002" w:type="dxa"/>
          </w:tcPr>
          <w:p w14:paraId="35DE622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8293 </w:t>
            </w:r>
          </w:p>
        </w:tc>
        <w:tc>
          <w:tcPr>
            <w:tcW w:w="751" w:type="dxa"/>
          </w:tcPr>
          <w:p w14:paraId="2F68C31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100</w:t>
            </w:r>
          </w:p>
        </w:tc>
        <w:tc>
          <w:tcPr>
            <w:tcW w:w="974" w:type="dxa"/>
          </w:tcPr>
          <w:p w14:paraId="61104CE6"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&lt;0.001</w:t>
            </w:r>
          </w:p>
        </w:tc>
      </w:tr>
      <w:tr w:rsidR="005E14DB" w:rsidRPr="005E14DB" w14:paraId="0C0ED115"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74EC19D5"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20A7F7A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504 </w:t>
            </w:r>
          </w:p>
        </w:tc>
        <w:tc>
          <w:tcPr>
            <w:tcW w:w="828" w:type="dxa"/>
          </w:tcPr>
          <w:p w14:paraId="66D5153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0.4</w:t>
            </w:r>
          </w:p>
        </w:tc>
        <w:tc>
          <w:tcPr>
            <w:tcW w:w="1002" w:type="dxa"/>
          </w:tcPr>
          <w:p w14:paraId="179AC9E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 </w:t>
            </w:r>
          </w:p>
        </w:tc>
        <w:tc>
          <w:tcPr>
            <w:tcW w:w="751" w:type="dxa"/>
          </w:tcPr>
          <w:p w14:paraId="283F5E6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22149E6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&lt;0.001</w:t>
            </w:r>
          </w:p>
        </w:tc>
      </w:tr>
      <w:tr w:rsidR="005E14DB" w:rsidRPr="005E14DB" w14:paraId="63FDAE62"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2F77D46B"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Hypertension Requiring Medication</w:t>
            </w:r>
          </w:p>
        </w:tc>
        <w:tc>
          <w:tcPr>
            <w:tcW w:w="978" w:type="dxa"/>
          </w:tcPr>
          <w:p w14:paraId="231CD2C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23CF083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587A08D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5CB2973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4A601B21"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358099BA"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617C6F0"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293796C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50492 </w:t>
            </w:r>
          </w:p>
        </w:tc>
        <w:tc>
          <w:tcPr>
            <w:tcW w:w="828" w:type="dxa"/>
          </w:tcPr>
          <w:p w14:paraId="54A0A6A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44.3</w:t>
            </w:r>
          </w:p>
        </w:tc>
        <w:tc>
          <w:tcPr>
            <w:tcW w:w="1002" w:type="dxa"/>
          </w:tcPr>
          <w:p w14:paraId="32269516"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4788 </w:t>
            </w:r>
          </w:p>
        </w:tc>
        <w:tc>
          <w:tcPr>
            <w:tcW w:w="751" w:type="dxa"/>
          </w:tcPr>
          <w:p w14:paraId="0D3231D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57.7</w:t>
            </w:r>
          </w:p>
        </w:tc>
        <w:tc>
          <w:tcPr>
            <w:tcW w:w="974" w:type="dxa"/>
          </w:tcPr>
          <w:p w14:paraId="59AF4F43"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938BD90"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21964CFD"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1E14464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63477 </w:t>
            </w:r>
          </w:p>
        </w:tc>
        <w:tc>
          <w:tcPr>
            <w:tcW w:w="828" w:type="dxa"/>
          </w:tcPr>
          <w:p w14:paraId="0AD8C66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55.7</w:t>
            </w:r>
          </w:p>
        </w:tc>
        <w:tc>
          <w:tcPr>
            <w:tcW w:w="1002" w:type="dxa"/>
          </w:tcPr>
          <w:p w14:paraId="393FD7C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3508 </w:t>
            </w:r>
          </w:p>
        </w:tc>
        <w:tc>
          <w:tcPr>
            <w:tcW w:w="751" w:type="dxa"/>
          </w:tcPr>
          <w:p w14:paraId="6146956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42.3</w:t>
            </w:r>
          </w:p>
        </w:tc>
        <w:tc>
          <w:tcPr>
            <w:tcW w:w="974" w:type="dxa"/>
          </w:tcPr>
          <w:p w14:paraId="6BDEB0F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3414A91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70CD2D7A"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Renal Failure</w:t>
            </w:r>
          </w:p>
        </w:tc>
        <w:tc>
          <w:tcPr>
            <w:tcW w:w="978" w:type="dxa"/>
          </w:tcPr>
          <w:p w14:paraId="0A569E4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3803C8E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043F83C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13AF9A8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52C6EA3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7BA19EAD"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7A767B1"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0C41BBB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113900 </w:t>
            </w:r>
          </w:p>
        </w:tc>
        <w:tc>
          <w:tcPr>
            <w:tcW w:w="828" w:type="dxa"/>
          </w:tcPr>
          <w:p w14:paraId="50CAD06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99.9</w:t>
            </w:r>
          </w:p>
        </w:tc>
        <w:tc>
          <w:tcPr>
            <w:tcW w:w="1002" w:type="dxa"/>
          </w:tcPr>
          <w:p w14:paraId="0FA96AA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8294 </w:t>
            </w:r>
          </w:p>
        </w:tc>
        <w:tc>
          <w:tcPr>
            <w:tcW w:w="751" w:type="dxa"/>
          </w:tcPr>
          <w:p w14:paraId="716DC98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100</w:t>
            </w:r>
          </w:p>
        </w:tc>
        <w:tc>
          <w:tcPr>
            <w:tcW w:w="974" w:type="dxa"/>
          </w:tcPr>
          <w:p w14:paraId="1BD95514"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0.274</w:t>
            </w:r>
          </w:p>
        </w:tc>
      </w:tr>
      <w:tr w:rsidR="005E14DB" w:rsidRPr="005E14DB" w14:paraId="1AD43F6D"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2515ED1"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06AF371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69 </w:t>
            </w:r>
          </w:p>
        </w:tc>
        <w:tc>
          <w:tcPr>
            <w:tcW w:w="828" w:type="dxa"/>
          </w:tcPr>
          <w:p w14:paraId="0AE14BE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0.1</w:t>
            </w:r>
          </w:p>
        </w:tc>
        <w:tc>
          <w:tcPr>
            <w:tcW w:w="1002" w:type="dxa"/>
          </w:tcPr>
          <w:p w14:paraId="002A49B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 </w:t>
            </w:r>
          </w:p>
        </w:tc>
        <w:tc>
          <w:tcPr>
            <w:tcW w:w="751" w:type="dxa"/>
          </w:tcPr>
          <w:p w14:paraId="7159888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12D89B8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0.274</w:t>
            </w:r>
          </w:p>
        </w:tc>
      </w:tr>
      <w:tr w:rsidR="005E14DB" w:rsidRPr="005E14DB" w14:paraId="058345A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B91EBD9"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Dialysis Dependence</w:t>
            </w:r>
          </w:p>
        </w:tc>
        <w:tc>
          <w:tcPr>
            <w:tcW w:w="978" w:type="dxa"/>
          </w:tcPr>
          <w:p w14:paraId="0811C6F7"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2D0AB11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0E39BF5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586F291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3B88ADE0"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4C6B947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8136133"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3A8492F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113681 </w:t>
            </w:r>
          </w:p>
        </w:tc>
        <w:tc>
          <w:tcPr>
            <w:tcW w:w="828" w:type="dxa"/>
          </w:tcPr>
          <w:p w14:paraId="0B077C8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99.7</w:t>
            </w:r>
          </w:p>
        </w:tc>
        <w:tc>
          <w:tcPr>
            <w:tcW w:w="1002" w:type="dxa"/>
          </w:tcPr>
          <w:p w14:paraId="39411C9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8292 </w:t>
            </w:r>
          </w:p>
        </w:tc>
        <w:tc>
          <w:tcPr>
            <w:tcW w:w="751" w:type="dxa"/>
          </w:tcPr>
          <w:p w14:paraId="11F3772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100</w:t>
            </w:r>
          </w:p>
        </w:tc>
        <w:tc>
          <w:tcPr>
            <w:tcW w:w="974" w:type="dxa"/>
          </w:tcPr>
          <w:p w14:paraId="442EA48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&lt;0.001</w:t>
            </w:r>
          </w:p>
        </w:tc>
      </w:tr>
      <w:tr w:rsidR="005E14DB" w:rsidRPr="005E14DB" w14:paraId="7297E612"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62B212C"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lastRenderedPageBreak/>
              <w:t>Yes</w:t>
            </w:r>
          </w:p>
        </w:tc>
        <w:tc>
          <w:tcPr>
            <w:tcW w:w="978" w:type="dxa"/>
          </w:tcPr>
          <w:p w14:paraId="4FA4789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288 </w:t>
            </w:r>
          </w:p>
        </w:tc>
        <w:tc>
          <w:tcPr>
            <w:tcW w:w="828" w:type="dxa"/>
          </w:tcPr>
          <w:p w14:paraId="73B2158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0.3</w:t>
            </w:r>
          </w:p>
        </w:tc>
        <w:tc>
          <w:tcPr>
            <w:tcW w:w="1002" w:type="dxa"/>
          </w:tcPr>
          <w:p w14:paraId="11F01D5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 </w:t>
            </w:r>
          </w:p>
        </w:tc>
        <w:tc>
          <w:tcPr>
            <w:tcW w:w="751" w:type="dxa"/>
          </w:tcPr>
          <w:p w14:paraId="43A1F82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37B9EBC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&lt;0.001</w:t>
            </w:r>
          </w:p>
        </w:tc>
      </w:tr>
      <w:tr w:rsidR="005E14DB" w:rsidRPr="005E14DB" w14:paraId="0EF5C066"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48622F22"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Disseminated Cancer</w:t>
            </w:r>
          </w:p>
        </w:tc>
        <w:tc>
          <w:tcPr>
            <w:tcW w:w="978" w:type="dxa"/>
          </w:tcPr>
          <w:p w14:paraId="79B7091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7DE473B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40394FA9"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71B1E82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5124E1C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53B31C5E"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4E2B245"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07DDB0C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113458 </w:t>
            </w:r>
          </w:p>
        </w:tc>
        <w:tc>
          <w:tcPr>
            <w:tcW w:w="828" w:type="dxa"/>
          </w:tcPr>
          <w:p w14:paraId="5ED450A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99.6</w:t>
            </w:r>
          </w:p>
        </w:tc>
        <w:tc>
          <w:tcPr>
            <w:tcW w:w="1002" w:type="dxa"/>
          </w:tcPr>
          <w:p w14:paraId="12263E7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8280 </w:t>
            </w:r>
          </w:p>
        </w:tc>
        <w:tc>
          <w:tcPr>
            <w:tcW w:w="751" w:type="dxa"/>
          </w:tcPr>
          <w:p w14:paraId="6037B02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99.8</w:t>
            </w:r>
          </w:p>
        </w:tc>
        <w:tc>
          <w:tcPr>
            <w:tcW w:w="974" w:type="dxa"/>
          </w:tcPr>
          <w:p w14:paraId="536E90B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&lt;0.001</w:t>
            </w:r>
          </w:p>
        </w:tc>
      </w:tr>
      <w:tr w:rsidR="005E14DB" w:rsidRPr="005E14DB" w14:paraId="2B853F91"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1954121A"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49471BA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511 </w:t>
            </w:r>
          </w:p>
        </w:tc>
        <w:tc>
          <w:tcPr>
            <w:tcW w:w="828" w:type="dxa"/>
          </w:tcPr>
          <w:p w14:paraId="47FCB5F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0.4</w:t>
            </w:r>
          </w:p>
        </w:tc>
        <w:tc>
          <w:tcPr>
            <w:tcW w:w="1002" w:type="dxa"/>
          </w:tcPr>
          <w:p w14:paraId="44DD14C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16 </w:t>
            </w:r>
          </w:p>
        </w:tc>
        <w:tc>
          <w:tcPr>
            <w:tcW w:w="751" w:type="dxa"/>
          </w:tcPr>
          <w:p w14:paraId="7072E68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0.2</w:t>
            </w:r>
          </w:p>
        </w:tc>
        <w:tc>
          <w:tcPr>
            <w:tcW w:w="974" w:type="dxa"/>
          </w:tcPr>
          <w:p w14:paraId="03032A9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&lt;0.001</w:t>
            </w:r>
          </w:p>
        </w:tc>
      </w:tr>
      <w:tr w:rsidR="005E14DB" w:rsidRPr="005E14DB" w14:paraId="3683C4B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31E46250"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Chronic Steroid Use</w:t>
            </w:r>
          </w:p>
        </w:tc>
        <w:tc>
          <w:tcPr>
            <w:tcW w:w="978" w:type="dxa"/>
          </w:tcPr>
          <w:p w14:paraId="219C703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098A40C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17E3043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7B26164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7F31D9F7"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11BF18EE"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781DFD7C"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319284E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109576 </w:t>
            </w:r>
          </w:p>
        </w:tc>
        <w:tc>
          <w:tcPr>
            <w:tcW w:w="828" w:type="dxa"/>
          </w:tcPr>
          <w:p w14:paraId="5D02036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96.1</w:t>
            </w:r>
          </w:p>
        </w:tc>
        <w:tc>
          <w:tcPr>
            <w:tcW w:w="1002" w:type="dxa"/>
          </w:tcPr>
          <w:p w14:paraId="3149BD6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8133 </w:t>
            </w:r>
          </w:p>
        </w:tc>
        <w:tc>
          <w:tcPr>
            <w:tcW w:w="751" w:type="dxa"/>
          </w:tcPr>
          <w:p w14:paraId="74F394E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98.0</w:t>
            </w:r>
          </w:p>
        </w:tc>
        <w:tc>
          <w:tcPr>
            <w:tcW w:w="974" w:type="dxa"/>
          </w:tcPr>
          <w:p w14:paraId="3FA400CA"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6C3C6DE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6B2C2A3D"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185D66D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4393 </w:t>
            </w:r>
          </w:p>
        </w:tc>
        <w:tc>
          <w:tcPr>
            <w:tcW w:w="828" w:type="dxa"/>
          </w:tcPr>
          <w:p w14:paraId="523E0EC1"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3.9</w:t>
            </w:r>
          </w:p>
        </w:tc>
        <w:tc>
          <w:tcPr>
            <w:tcW w:w="1002" w:type="dxa"/>
          </w:tcPr>
          <w:p w14:paraId="31C8F01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163 </w:t>
            </w:r>
          </w:p>
        </w:tc>
        <w:tc>
          <w:tcPr>
            <w:tcW w:w="751" w:type="dxa"/>
          </w:tcPr>
          <w:p w14:paraId="04B02E8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2.0</w:t>
            </w:r>
          </w:p>
        </w:tc>
        <w:tc>
          <w:tcPr>
            <w:tcW w:w="974" w:type="dxa"/>
          </w:tcPr>
          <w:p w14:paraId="75F5A80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6A1DA7A0"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65515B3C"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Weight loss &gt;10% in past 6 months</w:t>
            </w:r>
          </w:p>
        </w:tc>
        <w:tc>
          <w:tcPr>
            <w:tcW w:w="978" w:type="dxa"/>
          </w:tcPr>
          <w:p w14:paraId="7D25F3A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3401F66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4A55F2D4"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5E51981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7B4390F9"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5D24541E"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0EB4990B"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415FEE66"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113711 </w:t>
            </w:r>
          </w:p>
        </w:tc>
        <w:tc>
          <w:tcPr>
            <w:tcW w:w="828" w:type="dxa"/>
          </w:tcPr>
          <w:p w14:paraId="184989C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99.8</w:t>
            </w:r>
          </w:p>
        </w:tc>
        <w:tc>
          <w:tcPr>
            <w:tcW w:w="1002" w:type="dxa"/>
          </w:tcPr>
          <w:p w14:paraId="5836B4F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8278 </w:t>
            </w:r>
          </w:p>
        </w:tc>
        <w:tc>
          <w:tcPr>
            <w:tcW w:w="751" w:type="dxa"/>
          </w:tcPr>
          <w:p w14:paraId="45CA1BC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99.8</w:t>
            </w:r>
          </w:p>
        </w:tc>
        <w:tc>
          <w:tcPr>
            <w:tcW w:w="974" w:type="dxa"/>
          </w:tcPr>
          <w:p w14:paraId="7597D71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0.957</w:t>
            </w:r>
          </w:p>
        </w:tc>
      </w:tr>
      <w:tr w:rsidR="005E14DB" w:rsidRPr="005E14DB" w14:paraId="20659163"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5BBE1FB"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23D9474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258 </w:t>
            </w:r>
          </w:p>
        </w:tc>
        <w:tc>
          <w:tcPr>
            <w:tcW w:w="828" w:type="dxa"/>
          </w:tcPr>
          <w:p w14:paraId="61905A9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0.2</w:t>
            </w:r>
          </w:p>
        </w:tc>
        <w:tc>
          <w:tcPr>
            <w:tcW w:w="1002" w:type="dxa"/>
          </w:tcPr>
          <w:p w14:paraId="79F1217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18 </w:t>
            </w:r>
          </w:p>
        </w:tc>
        <w:tc>
          <w:tcPr>
            <w:tcW w:w="751" w:type="dxa"/>
          </w:tcPr>
          <w:p w14:paraId="329E73D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0.2</w:t>
            </w:r>
          </w:p>
        </w:tc>
        <w:tc>
          <w:tcPr>
            <w:tcW w:w="974" w:type="dxa"/>
          </w:tcPr>
          <w:p w14:paraId="03CE678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 xml:space="preserve"> 0.957</w:t>
            </w:r>
          </w:p>
        </w:tc>
      </w:tr>
      <w:tr w:rsidR="005E14DB" w:rsidRPr="005E14DB" w14:paraId="7EE85AB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73874E6A"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Bleeding Disorder</w:t>
            </w:r>
          </w:p>
        </w:tc>
        <w:tc>
          <w:tcPr>
            <w:tcW w:w="978" w:type="dxa"/>
          </w:tcPr>
          <w:p w14:paraId="28D83557"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0983159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04E0D4B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404C6E0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4F25F9A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58C20902"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32ECAB12"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w:t>
            </w:r>
          </w:p>
        </w:tc>
        <w:tc>
          <w:tcPr>
            <w:tcW w:w="978" w:type="dxa"/>
          </w:tcPr>
          <w:p w14:paraId="3C6B98CC"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111585 </w:t>
            </w:r>
          </w:p>
        </w:tc>
        <w:tc>
          <w:tcPr>
            <w:tcW w:w="828" w:type="dxa"/>
          </w:tcPr>
          <w:p w14:paraId="06D199F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97.9</w:t>
            </w:r>
          </w:p>
        </w:tc>
        <w:tc>
          <w:tcPr>
            <w:tcW w:w="1002" w:type="dxa"/>
          </w:tcPr>
          <w:p w14:paraId="320D2427"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8238 </w:t>
            </w:r>
          </w:p>
        </w:tc>
        <w:tc>
          <w:tcPr>
            <w:tcW w:w="751" w:type="dxa"/>
          </w:tcPr>
          <w:p w14:paraId="3D30AA3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99.3</w:t>
            </w:r>
          </w:p>
        </w:tc>
        <w:tc>
          <w:tcPr>
            <w:tcW w:w="974" w:type="dxa"/>
          </w:tcPr>
          <w:p w14:paraId="0EFE9C6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049807BE"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tcPr>
          <w:p w14:paraId="26E06E6A"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Yes</w:t>
            </w:r>
          </w:p>
        </w:tc>
        <w:tc>
          <w:tcPr>
            <w:tcW w:w="978" w:type="dxa"/>
          </w:tcPr>
          <w:p w14:paraId="0AF8A67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2384 </w:t>
            </w:r>
          </w:p>
        </w:tc>
        <w:tc>
          <w:tcPr>
            <w:tcW w:w="828" w:type="dxa"/>
          </w:tcPr>
          <w:p w14:paraId="0015C69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2.1</w:t>
            </w:r>
          </w:p>
        </w:tc>
        <w:tc>
          <w:tcPr>
            <w:tcW w:w="1002" w:type="dxa"/>
          </w:tcPr>
          <w:p w14:paraId="5E6F852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58 </w:t>
            </w:r>
          </w:p>
        </w:tc>
        <w:tc>
          <w:tcPr>
            <w:tcW w:w="751" w:type="dxa"/>
          </w:tcPr>
          <w:p w14:paraId="77536F19"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0.7</w:t>
            </w:r>
          </w:p>
        </w:tc>
        <w:tc>
          <w:tcPr>
            <w:tcW w:w="974" w:type="dxa"/>
          </w:tcPr>
          <w:p w14:paraId="56DA025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79B3A96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576DB27A"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Surgical risk</w:t>
            </w:r>
          </w:p>
        </w:tc>
        <w:tc>
          <w:tcPr>
            <w:tcW w:w="978" w:type="dxa"/>
          </w:tcPr>
          <w:p w14:paraId="2664E3D7"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828" w:type="dxa"/>
          </w:tcPr>
          <w:p w14:paraId="078569B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002" w:type="dxa"/>
          </w:tcPr>
          <w:p w14:paraId="2434D384"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751" w:type="dxa"/>
          </w:tcPr>
          <w:p w14:paraId="19A3407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26ED53C6"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54C6B92C"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7C76790E"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1-No Disturb</w:t>
            </w:r>
          </w:p>
        </w:tc>
        <w:tc>
          <w:tcPr>
            <w:tcW w:w="978" w:type="dxa"/>
          </w:tcPr>
          <w:p w14:paraId="680F078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3590 </w:t>
            </w:r>
          </w:p>
        </w:tc>
        <w:tc>
          <w:tcPr>
            <w:tcW w:w="828" w:type="dxa"/>
          </w:tcPr>
          <w:p w14:paraId="23A14A4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3.1</w:t>
            </w:r>
          </w:p>
        </w:tc>
        <w:tc>
          <w:tcPr>
            <w:tcW w:w="1002" w:type="dxa"/>
          </w:tcPr>
          <w:p w14:paraId="7DAB0CAF"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494 </w:t>
            </w:r>
          </w:p>
        </w:tc>
        <w:tc>
          <w:tcPr>
            <w:tcW w:w="751" w:type="dxa"/>
          </w:tcPr>
          <w:p w14:paraId="26128AB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6.0</w:t>
            </w:r>
          </w:p>
        </w:tc>
        <w:tc>
          <w:tcPr>
            <w:tcW w:w="974" w:type="dxa"/>
          </w:tcPr>
          <w:p w14:paraId="305F582E"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3F376549"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66BAAC5E" w14:textId="77777777" w:rsidR="005E14DB" w:rsidRPr="005E14DB"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2-Mild Disturb</w:t>
            </w:r>
          </w:p>
        </w:tc>
        <w:tc>
          <w:tcPr>
            <w:tcW w:w="978" w:type="dxa"/>
          </w:tcPr>
          <w:p w14:paraId="227374C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56927 </w:t>
            </w:r>
          </w:p>
        </w:tc>
        <w:tc>
          <w:tcPr>
            <w:tcW w:w="828" w:type="dxa"/>
          </w:tcPr>
          <w:p w14:paraId="4252EB7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49.9</w:t>
            </w:r>
          </w:p>
        </w:tc>
        <w:tc>
          <w:tcPr>
            <w:tcW w:w="1002" w:type="dxa"/>
          </w:tcPr>
          <w:p w14:paraId="021F84B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5590 </w:t>
            </w:r>
          </w:p>
        </w:tc>
        <w:tc>
          <w:tcPr>
            <w:tcW w:w="751" w:type="dxa"/>
          </w:tcPr>
          <w:p w14:paraId="0E33A74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67.4</w:t>
            </w:r>
          </w:p>
        </w:tc>
        <w:tc>
          <w:tcPr>
            <w:tcW w:w="974" w:type="dxa"/>
          </w:tcPr>
          <w:p w14:paraId="6EA4B16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36F8395B"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4B356E52"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4-Life Threat</w:t>
            </w:r>
          </w:p>
        </w:tc>
        <w:tc>
          <w:tcPr>
            <w:tcW w:w="978" w:type="dxa"/>
          </w:tcPr>
          <w:p w14:paraId="5BD6209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2481 </w:t>
            </w:r>
          </w:p>
        </w:tc>
        <w:tc>
          <w:tcPr>
            <w:tcW w:w="828" w:type="dxa"/>
          </w:tcPr>
          <w:p w14:paraId="40AD5B2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2.2</w:t>
            </w:r>
          </w:p>
        </w:tc>
        <w:tc>
          <w:tcPr>
            <w:tcW w:w="1002" w:type="dxa"/>
          </w:tcPr>
          <w:p w14:paraId="558E011D"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39 </w:t>
            </w:r>
          </w:p>
        </w:tc>
        <w:tc>
          <w:tcPr>
            <w:tcW w:w="751" w:type="dxa"/>
          </w:tcPr>
          <w:p w14:paraId="43CDA69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0.5</w:t>
            </w:r>
          </w:p>
        </w:tc>
        <w:tc>
          <w:tcPr>
            <w:tcW w:w="974" w:type="dxa"/>
          </w:tcPr>
          <w:p w14:paraId="437D3F7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A88C94C"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6BBD2755"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3-Severe Disturb</w:t>
            </w:r>
          </w:p>
        </w:tc>
        <w:tc>
          <w:tcPr>
            <w:tcW w:w="978" w:type="dxa"/>
          </w:tcPr>
          <w:p w14:paraId="529AC87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50825 </w:t>
            </w:r>
          </w:p>
        </w:tc>
        <w:tc>
          <w:tcPr>
            <w:tcW w:w="828" w:type="dxa"/>
          </w:tcPr>
          <w:p w14:paraId="170935F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44.6</w:t>
            </w:r>
          </w:p>
        </w:tc>
        <w:tc>
          <w:tcPr>
            <w:tcW w:w="1002" w:type="dxa"/>
          </w:tcPr>
          <w:p w14:paraId="5767985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2173 </w:t>
            </w:r>
          </w:p>
        </w:tc>
        <w:tc>
          <w:tcPr>
            <w:tcW w:w="751" w:type="dxa"/>
          </w:tcPr>
          <w:p w14:paraId="3C4D605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26.2</w:t>
            </w:r>
          </w:p>
        </w:tc>
        <w:tc>
          <w:tcPr>
            <w:tcW w:w="974" w:type="dxa"/>
          </w:tcPr>
          <w:p w14:paraId="7F75855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4AE578E0"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4C9F4419" w14:textId="77777777" w:rsidR="005E14DB" w:rsidRPr="00BC41AA" w:rsidRDefault="005E14DB" w:rsidP="0094629B">
            <w:pPr>
              <w:spacing w:line="480" w:lineRule="auto"/>
              <w:rPr>
                <w:rFonts w:ascii="Arial" w:hAnsi="Arial" w:cs="Arial"/>
                <w:b w:val="0"/>
                <w:bCs w:val="0"/>
                <w:sz w:val="20"/>
                <w:szCs w:val="20"/>
              </w:rPr>
            </w:pPr>
            <w:r w:rsidRPr="00BC41AA">
              <w:rPr>
                <w:rFonts w:ascii="Arial" w:hAnsi="Arial" w:cs="Arial"/>
                <w:b w:val="0"/>
                <w:bCs w:val="0"/>
                <w:sz w:val="20"/>
                <w:szCs w:val="20"/>
              </w:rPr>
              <w:t>None assigned</w:t>
            </w:r>
          </w:p>
        </w:tc>
        <w:tc>
          <w:tcPr>
            <w:tcW w:w="978" w:type="dxa"/>
          </w:tcPr>
          <w:p w14:paraId="1504449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138 </w:t>
            </w:r>
          </w:p>
        </w:tc>
        <w:tc>
          <w:tcPr>
            <w:tcW w:w="828" w:type="dxa"/>
          </w:tcPr>
          <w:p w14:paraId="5FC8B9C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0.1</w:t>
            </w:r>
          </w:p>
        </w:tc>
        <w:tc>
          <w:tcPr>
            <w:tcW w:w="1002" w:type="dxa"/>
          </w:tcPr>
          <w:p w14:paraId="328B444F"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0 </w:t>
            </w:r>
          </w:p>
        </w:tc>
        <w:tc>
          <w:tcPr>
            <w:tcW w:w="751" w:type="dxa"/>
          </w:tcPr>
          <w:p w14:paraId="23C855B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578CAD69"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5A173600"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605AFA25" w14:textId="77777777" w:rsidR="005E14DB" w:rsidRPr="005E14DB" w:rsidRDefault="005E14DB" w:rsidP="0094629B">
            <w:pPr>
              <w:spacing w:line="480" w:lineRule="auto"/>
              <w:rPr>
                <w:rFonts w:ascii="Arial" w:hAnsi="Arial" w:cs="Arial"/>
                <w:sz w:val="20"/>
                <w:szCs w:val="20"/>
              </w:rPr>
            </w:pPr>
            <w:r w:rsidRPr="00BC41AA">
              <w:rPr>
                <w:rFonts w:ascii="Arial" w:hAnsi="Arial" w:cs="Arial"/>
                <w:b w:val="0"/>
                <w:bCs w:val="0"/>
                <w:sz w:val="20"/>
                <w:szCs w:val="20"/>
              </w:rPr>
              <w:t>5-Moribund</w:t>
            </w:r>
          </w:p>
        </w:tc>
        <w:tc>
          <w:tcPr>
            <w:tcW w:w="978" w:type="dxa"/>
          </w:tcPr>
          <w:p w14:paraId="1D3B564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 </w:t>
            </w:r>
          </w:p>
        </w:tc>
        <w:tc>
          <w:tcPr>
            <w:tcW w:w="828" w:type="dxa"/>
          </w:tcPr>
          <w:p w14:paraId="086AA14A"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1002" w:type="dxa"/>
          </w:tcPr>
          <w:p w14:paraId="7DBA5B2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0 </w:t>
            </w:r>
          </w:p>
        </w:tc>
        <w:tc>
          <w:tcPr>
            <w:tcW w:w="751" w:type="dxa"/>
          </w:tcPr>
          <w:p w14:paraId="714743F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0.0</w:t>
            </w:r>
          </w:p>
        </w:tc>
        <w:tc>
          <w:tcPr>
            <w:tcW w:w="974" w:type="dxa"/>
          </w:tcPr>
          <w:p w14:paraId="5606B33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079682D2"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tcPr>
          <w:p w14:paraId="477F8E18"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Preoperative Lab Values</w:t>
            </w:r>
          </w:p>
        </w:tc>
        <w:tc>
          <w:tcPr>
            <w:tcW w:w="1806" w:type="dxa"/>
            <w:gridSpan w:val="2"/>
          </w:tcPr>
          <w:p w14:paraId="037AFE5F"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1753" w:type="dxa"/>
            <w:gridSpan w:val="2"/>
          </w:tcPr>
          <w:p w14:paraId="207D3936"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974" w:type="dxa"/>
          </w:tcPr>
          <w:p w14:paraId="7F089704"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E14DB" w:rsidRPr="005E14DB" w14:paraId="4700B9DA"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34256A43"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Sodium, mean [SD]</w:t>
            </w:r>
          </w:p>
        </w:tc>
        <w:tc>
          <w:tcPr>
            <w:tcW w:w="1806" w:type="dxa"/>
            <w:gridSpan w:val="2"/>
            <w:hideMark/>
          </w:tcPr>
          <w:p w14:paraId="1A6A5A1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139.63 </w:t>
            </w:r>
            <w:r w:rsidRPr="005E14DB">
              <w:rPr>
                <w:rFonts w:ascii="Arial" w:hAnsi="Arial" w:cs="Arial"/>
                <w:sz w:val="20"/>
                <w:szCs w:val="20"/>
              </w:rPr>
              <w:t>[</w:t>
            </w:r>
            <w:r w:rsidRPr="00BC41AA">
              <w:rPr>
                <w:rFonts w:ascii="Arial" w:hAnsi="Arial" w:cs="Arial"/>
                <w:sz w:val="20"/>
                <w:szCs w:val="20"/>
              </w:rPr>
              <w:t>2.84</w:t>
            </w:r>
            <w:r w:rsidRPr="005E14DB">
              <w:rPr>
                <w:rFonts w:ascii="Arial" w:hAnsi="Arial" w:cs="Arial"/>
                <w:sz w:val="20"/>
                <w:szCs w:val="20"/>
              </w:rPr>
              <w:t>]</w:t>
            </w:r>
          </w:p>
        </w:tc>
        <w:tc>
          <w:tcPr>
            <w:tcW w:w="1753" w:type="dxa"/>
            <w:gridSpan w:val="2"/>
            <w:hideMark/>
          </w:tcPr>
          <w:p w14:paraId="7D0FF93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140.16 </w:t>
            </w:r>
            <w:r w:rsidRPr="005E14DB">
              <w:rPr>
                <w:rFonts w:ascii="Arial" w:hAnsi="Arial" w:cs="Arial"/>
                <w:sz w:val="20"/>
                <w:szCs w:val="20"/>
              </w:rPr>
              <w:t>[</w:t>
            </w:r>
            <w:r w:rsidRPr="00BC41AA">
              <w:rPr>
                <w:rFonts w:ascii="Arial" w:hAnsi="Arial" w:cs="Arial"/>
                <w:sz w:val="20"/>
                <w:szCs w:val="20"/>
              </w:rPr>
              <w:t>2.61</w:t>
            </w:r>
            <w:r w:rsidRPr="005E14DB">
              <w:rPr>
                <w:rFonts w:ascii="Arial" w:hAnsi="Arial" w:cs="Arial"/>
                <w:sz w:val="20"/>
                <w:szCs w:val="20"/>
              </w:rPr>
              <w:t>]</w:t>
            </w:r>
          </w:p>
        </w:tc>
        <w:tc>
          <w:tcPr>
            <w:tcW w:w="974" w:type="dxa"/>
            <w:hideMark/>
          </w:tcPr>
          <w:p w14:paraId="68D82498"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A2FCA34"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01E6C9D9"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Blood Urea Nitrogen, mean [SD]</w:t>
            </w:r>
          </w:p>
        </w:tc>
        <w:tc>
          <w:tcPr>
            <w:tcW w:w="1806" w:type="dxa"/>
            <w:gridSpan w:val="2"/>
            <w:hideMark/>
          </w:tcPr>
          <w:p w14:paraId="0DDA41A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17.94 </w:t>
            </w:r>
            <w:r w:rsidRPr="005E14DB">
              <w:rPr>
                <w:rFonts w:ascii="Arial" w:hAnsi="Arial" w:cs="Arial"/>
                <w:sz w:val="20"/>
                <w:szCs w:val="20"/>
              </w:rPr>
              <w:t>[</w:t>
            </w:r>
            <w:r w:rsidRPr="00BC41AA">
              <w:rPr>
                <w:rFonts w:ascii="Arial" w:hAnsi="Arial" w:cs="Arial"/>
                <w:sz w:val="20"/>
                <w:szCs w:val="20"/>
              </w:rPr>
              <w:t>7.26</w:t>
            </w:r>
            <w:r w:rsidRPr="005E14DB">
              <w:rPr>
                <w:rFonts w:ascii="Arial" w:hAnsi="Arial" w:cs="Arial"/>
                <w:sz w:val="20"/>
                <w:szCs w:val="20"/>
              </w:rPr>
              <w:t>]</w:t>
            </w:r>
          </w:p>
        </w:tc>
        <w:tc>
          <w:tcPr>
            <w:tcW w:w="1753" w:type="dxa"/>
            <w:gridSpan w:val="2"/>
            <w:hideMark/>
          </w:tcPr>
          <w:p w14:paraId="091589E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17.35 </w:t>
            </w:r>
            <w:r w:rsidRPr="005E14DB">
              <w:rPr>
                <w:rFonts w:ascii="Arial" w:hAnsi="Arial" w:cs="Arial"/>
                <w:sz w:val="20"/>
                <w:szCs w:val="20"/>
              </w:rPr>
              <w:t>[</w:t>
            </w:r>
            <w:r w:rsidRPr="00BC41AA">
              <w:rPr>
                <w:rFonts w:ascii="Arial" w:hAnsi="Arial" w:cs="Arial"/>
                <w:sz w:val="20"/>
                <w:szCs w:val="20"/>
              </w:rPr>
              <w:t>5.73</w:t>
            </w:r>
            <w:r w:rsidRPr="005E14DB">
              <w:rPr>
                <w:rFonts w:ascii="Arial" w:hAnsi="Arial" w:cs="Arial"/>
                <w:sz w:val="20"/>
                <w:szCs w:val="20"/>
              </w:rPr>
              <w:t>]</w:t>
            </w:r>
          </w:p>
        </w:tc>
        <w:tc>
          <w:tcPr>
            <w:tcW w:w="974" w:type="dxa"/>
            <w:hideMark/>
          </w:tcPr>
          <w:p w14:paraId="1A571791"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486B7AE0"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366CED08"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Creatinine, mean [SD]</w:t>
            </w:r>
          </w:p>
        </w:tc>
        <w:tc>
          <w:tcPr>
            <w:tcW w:w="1806" w:type="dxa"/>
            <w:gridSpan w:val="2"/>
            <w:hideMark/>
          </w:tcPr>
          <w:p w14:paraId="0BCE11F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0.92 </w:t>
            </w:r>
            <w:r w:rsidRPr="005E14DB">
              <w:rPr>
                <w:rFonts w:ascii="Arial" w:hAnsi="Arial" w:cs="Arial"/>
                <w:sz w:val="20"/>
                <w:szCs w:val="20"/>
              </w:rPr>
              <w:t>[</w:t>
            </w:r>
            <w:r w:rsidRPr="00BC41AA">
              <w:rPr>
                <w:rFonts w:ascii="Arial" w:hAnsi="Arial" w:cs="Arial"/>
                <w:sz w:val="20"/>
                <w:szCs w:val="20"/>
              </w:rPr>
              <w:t>0.44</w:t>
            </w:r>
            <w:r w:rsidRPr="005E14DB">
              <w:rPr>
                <w:rFonts w:ascii="Arial" w:hAnsi="Arial" w:cs="Arial"/>
                <w:sz w:val="20"/>
                <w:szCs w:val="20"/>
              </w:rPr>
              <w:t>]</w:t>
            </w:r>
          </w:p>
        </w:tc>
        <w:tc>
          <w:tcPr>
            <w:tcW w:w="1753" w:type="dxa"/>
            <w:gridSpan w:val="2"/>
            <w:hideMark/>
          </w:tcPr>
          <w:p w14:paraId="7B940433"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0.88 </w:t>
            </w:r>
            <w:r w:rsidRPr="005E14DB">
              <w:rPr>
                <w:rFonts w:ascii="Arial" w:hAnsi="Arial" w:cs="Arial"/>
                <w:sz w:val="20"/>
                <w:szCs w:val="20"/>
              </w:rPr>
              <w:t>[</w:t>
            </w:r>
            <w:r w:rsidRPr="00BC41AA">
              <w:rPr>
                <w:rFonts w:ascii="Arial" w:hAnsi="Arial" w:cs="Arial"/>
                <w:sz w:val="20"/>
                <w:szCs w:val="20"/>
              </w:rPr>
              <w:t>0.32</w:t>
            </w:r>
            <w:r w:rsidRPr="005E14DB">
              <w:rPr>
                <w:rFonts w:ascii="Arial" w:hAnsi="Arial" w:cs="Arial"/>
                <w:sz w:val="20"/>
                <w:szCs w:val="20"/>
              </w:rPr>
              <w:t>]</w:t>
            </w:r>
          </w:p>
        </w:tc>
        <w:tc>
          <w:tcPr>
            <w:tcW w:w="974" w:type="dxa"/>
            <w:hideMark/>
          </w:tcPr>
          <w:p w14:paraId="7871FFB3"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3A2AC932"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5E55BF29"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Albumin, mean [SD]</w:t>
            </w:r>
          </w:p>
        </w:tc>
        <w:tc>
          <w:tcPr>
            <w:tcW w:w="1806" w:type="dxa"/>
            <w:gridSpan w:val="2"/>
            <w:hideMark/>
          </w:tcPr>
          <w:p w14:paraId="1A93754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4.14 </w:t>
            </w:r>
            <w:r w:rsidRPr="005E14DB">
              <w:rPr>
                <w:rFonts w:ascii="Arial" w:hAnsi="Arial" w:cs="Arial"/>
                <w:sz w:val="20"/>
                <w:szCs w:val="20"/>
              </w:rPr>
              <w:t>[</w:t>
            </w:r>
            <w:r w:rsidRPr="00BC41AA">
              <w:rPr>
                <w:rFonts w:ascii="Arial" w:hAnsi="Arial" w:cs="Arial"/>
                <w:sz w:val="20"/>
                <w:szCs w:val="20"/>
              </w:rPr>
              <w:t>0.42</w:t>
            </w:r>
            <w:r w:rsidRPr="005E14DB">
              <w:rPr>
                <w:rFonts w:ascii="Arial" w:hAnsi="Arial" w:cs="Arial"/>
                <w:sz w:val="20"/>
                <w:szCs w:val="20"/>
              </w:rPr>
              <w:t>]</w:t>
            </w:r>
          </w:p>
        </w:tc>
        <w:tc>
          <w:tcPr>
            <w:tcW w:w="1753" w:type="dxa"/>
            <w:gridSpan w:val="2"/>
            <w:hideMark/>
          </w:tcPr>
          <w:p w14:paraId="26077937"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4.24 </w:t>
            </w:r>
            <w:r w:rsidRPr="005E14DB">
              <w:rPr>
                <w:rFonts w:ascii="Arial" w:hAnsi="Arial" w:cs="Arial"/>
                <w:sz w:val="20"/>
                <w:szCs w:val="20"/>
              </w:rPr>
              <w:t>[</w:t>
            </w:r>
            <w:r w:rsidRPr="00BC41AA">
              <w:rPr>
                <w:rFonts w:ascii="Arial" w:hAnsi="Arial" w:cs="Arial"/>
                <w:sz w:val="20"/>
                <w:szCs w:val="20"/>
              </w:rPr>
              <w:t>0.37</w:t>
            </w:r>
            <w:r w:rsidRPr="005E14DB">
              <w:rPr>
                <w:rFonts w:ascii="Arial" w:hAnsi="Arial" w:cs="Arial"/>
                <w:sz w:val="20"/>
                <w:szCs w:val="20"/>
              </w:rPr>
              <w:t>]</w:t>
            </w:r>
          </w:p>
        </w:tc>
        <w:tc>
          <w:tcPr>
            <w:tcW w:w="974" w:type="dxa"/>
            <w:hideMark/>
          </w:tcPr>
          <w:p w14:paraId="07C20AF3"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144424E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1675507E"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Bilirubin, mean [SD]</w:t>
            </w:r>
          </w:p>
        </w:tc>
        <w:tc>
          <w:tcPr>
            <w:tcW w:w="1806" w:type="dxa"/>
            <w:gridSpan w:val="2"/>
            <w:hideMark/>
          </w:tcPr>
          <w:p w14:paraId="2D9DB6A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0.57 </w:t>
            </w:r>
            <w:r w:rsidRPr="005E14DB">
              <w:rPr>
                <w:rFonts w:ascii="Arial" w:hAnsi="Arial" w:cs="Arial"/>
                <w:sz w:val="20"/>
                <w:szCs w:val="20"/>
              </w:rPr>
              <w:t>[</w:t>
            </w:r>
            <w:r w:rsidRPr="00BC41AA">
              <w:rPr>
                <w:rFonts w:ascii="Arial" w:hAnsi="Arial" w:cs="Arial"/>
                <w:sz w:val="20"/>
                <w:szCs w:val="20"/>
              </w:rPr>
              <w:t>0.43</w:t>
            </w:r>
            <w:r w:rsidRPr="005E14DB">
              <w:rPr>
                <w:rFonts w:ascii="Arial" w:hAnsi="Arial" w:cs="Arial"/>
                <w:sz w:val="20"/>
                <w:szCs w:val="20"/>
              </w:rPr>
              <w:t>]</w:t>
            </w:r>
          </w:p>
        </w:tc>
        <w:tc>
          <w:tcPr>
            <w:tcW w:w="1753" w:type="dxa"/>
            <w:gridSpan w:val="2"/>
            <w:hideMark/>
          </w:tcPr>
          <w:p w14:paraId="16743BEC"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0.59 </w:t>
            </w:r>
            <w:r w:rsidRPr="005E14DB">
              <w:rPr>
                <w:rFonts w:ascii="Arial" w:hAnsi="Arial" w:cs="Arial"/>
                <w:sz w:val="20"/>
                <w:szCs w:val="20"/>
              </w:rPr>
              <w:t>[</w:t>
            </w:r>
            <w:r w:rsidRPr="00BC41AA">
              <w:rPr>
                <w:rFonts w:ascii="Arial" w:hAnsi="Arial" w:cs="Arial"/>
                <w:sz w:val="20"/>
                <w:szCs w:val="20"/>
              </w:rPr>
              <w:t>0.37</w:t>
            </w:r>
            <w:r w:rsidRPr="005E14DB">
              <w:rPr>
                <w:rFonts w:ascii="Arial" w:hAnsi="Arial" w:cs="Arial"/>
                <w:sz w:val="20"/>
                <w:szCs w:val="20"/>
              </w:rPr>
              <w:t>]</w:t>
            </w:r>
          </w:p>
        </w:tc>
        <w:tc>
          <w:tcPr>
            <w:tcW w:w="974" w:type="dxa"/>
            <w:hideMark/>
          </w:tcPr>
          <w:p w14:paraId="042B82C3"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0.117</w:t>
            </w:r>
          </w:p>
        </w:tc>
      </w:tr>
      <w:tr w:rsidR="005E14DB" w:rsidRPr="005E14DB" w14:paraId="690DF2C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1548258F"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AST / SGOT, mean [SD]</w:t>
            </w:r>
          </w:p>
        </w:tc>
        <w:tc>
          <w:tcPr>
            <w:tcW w:w="1806" w:type="dxa"/>
            <w:gridSpan w:val="2"/>
            <w:hideMark/>
          </w:tcPr>
          <w:p w14:paraId="0BD5938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23.77 </w:t>
            </w:r>
            <w:r w:rsidRPr="005E14DB">
              <w:rPr>
                <w:rFonts w:ascii="Arial" w:hAnsi="Arial" w:cs="Arial"/>
                <w:sz w:val="20"/>
                <w:szCs w:val="20"/>
              </w:rPr>
              <w:t>[</w:t>
            </w:r>
            <w:r w:rsidRPr="00BC41AA">
              <w:rPr>
                <w:rFonts w:ascii="Arial" w:hAnsi="Arial" w:cs="Arial"/>
                <w:sz w:val="20"/>
                <w:szCs w:val="20"/>
              </w:rPr>
              <w:t>15.85</w:t>
            </w:r>
            <w:r w:rsidRPr="005E14DB">
              <w:rPr>
                <w:rFonts w:ascii="Arial" w:hAnsi="Arial" w:cs="Arial"/>
                <w:sz w:val="20"/>
                <w:szCs w:val="20"/>
              </w:rPr>
              <w:t>]</w:t>
            </w:r>
          </w:p>
        </w:tc>
        <w:tc>
          <w:tcPr>
            <w:tcW w:w="1753" w:type="dxa"/>
            <w:gridSpan w:val="2"/>
            <w:hideMark/>
          </w:tcPr>
          <w:p w14:paraId="1B8A4F5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24.36 </w:t>
            </w:r>
            <w:r w:rsidRPr="005E14DB">
              <w:rPr>
                <w:rFonts w:ascii="Arial" w:hAnsi="Arial" w:cs="Arial"/>
                <w:sz w:val="20"/>
                <w:szCs w:val="20"/>
              </w:rPr>
              <w:t>[</w:t>
            </w:r>
            <w:r w:rsidRPr="00BC41AA">
              <w:rPr>
                <w:rFonts w:ascii="Arial" w:hAnsi="Arial" w:cs="Arial"/>
                <w:sz w:val="20"/>
                <w:szCs w:val="20"/>
              </w:rPr>
              <w:t>14.70</w:t>
            </w:r>
            <w:r w:rsidRPr="005E14DB">
              <w:rPr>
                <w:rFonts w:ascii="Arial" w:hAnsi="Arial" w:cs="Arial"/>
                <w:sz w:val="20"/>
                <w:szCs w:val="20"/>
              </w:rPr>
              <w:t>]</w:t>
            </w:r>
          </w:p>
        </w:tc>
        <w:tc>
          <w:tcPr>
            <w:tcW w:w="974" w:type="dxa"/>
            <w:hideMark/>
          </w:tcPr>
          <w:p w14:paraId="241231D1"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0.078</w:t>
            </w:r>
          </w:p>
        </w:tc>
      </w:tr>
      <w:tr w:rsidR="005E14DB" w:rsidRPr="005E14DB" w14:paraId="1B3E4A0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57275338"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Alkaline Phosphatase, mean [SD]</w:t>
            </w:r>
          </w:p>
        </w:tc>
        <w:tc>
          <w:tcPr>
            <w:tcW w:w="1806" w:type="dxa"/>
            <w:gridSpan w:val="2"/>
            <w:hideMark/>
          </w:tcPr>
          <w:p w14:paraId="1AB07B8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82.96 </w:t>
            </w:r>
            <w:r w:rsidRPr="005E14DB">
              <w:rPr>
                <w:rFonts w:ascii="Arial" w:hAnsi="Arial" w:cs="Arial"/>
                <w:sz w:val="20"/>
                <w:szCs w:val="20"/>
              </w:rPr>
              <w:t>[</w:t>
            </w:r>
            <w:r w:rsidRPr="00BC41AA">
              <w:rPr>
                <w:rFonts w:ascii="Arial" w:hAnsi="Arial" w:cs="Arial"/>
                <w:sz w:val="20"/>
                <w:szCs w:val="20"/>
              </w:rPr>
              <w:t>32.95</w:t>
            </w:r>
            <w:r w:rsidRPr="005E14DB">
              <w:rPr>
                <w:rFonts w:ascii="Arial" w:hAnsi="Arial" w:cs="Arial"/>
                <w:sz w:val="20"/>
                <w:szCs w:val="20"/>
              </w:rPr>
              <w:t>]</w:t>
            </w:r>
          </w:p>
        </w:tc>
        <w:tc>
          <w:tcPr>
            <w:tcW w:w="1753" w:type="dxa"/>
            <w:gridSpan w:val="2"/>
            <w:hideMark/>
          </w:tcPr>
          <w:p w14:paraId="7F7F2734"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76.88 </w:t>
            </w:r>
            <w:r w:rsidRPr="005E14DB">
              <w:rPr>
                <w:rFonts w:ascii="Arial" w:hAnsi="Arial" w:cs="Arial"/>
                <w:sz w:val="20"/>
                <w:szCs w:val="20"/>
              </w:rPr>
              <w:t>[</w:t>
            </w:r>
            <w:r w:rsidRPr="00BC41AA">
              <w:rPr>
                <w:rFonts w:ascii="Arial" w:hAnsi="Arial" w:cs="Arial"/>
                <w:sz w:val="20"/>
                <w:szCs w:val="20"/>
              </w:rPr>
              <w:t>28.08</w:t>
            </w:r>
            <w:r w:rsidRPr="005E14DB">
              <w:rPr>
                <w:rFonts w:ascii="Arial" w:hAnsi="Arial" w:cs="Arial"/>
                <w:sz w:val="20"/>
                <w:szCs w:val="20"/>
              </w:rPr>
              <w:t>]</w:t>
            </w:r>
          </w:p>
        </w:tc>
        <w:tc>
          <w:tcPr>
            <w:tcW w:w="974" w:type="dxa"/>
            <w:hideMark/>
          </w:tcPr>
          <w:p w14:paraId="4C0FF532"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0F3AD1A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3FAA66E7"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White Blood Cell Coun, mean [SD]</w:t>
            </w:r>
          </w:p>
        </w:tc>
        <w:tc>
          <w:tcPr>
            <w:tcW w:w="1806" w:type="dxa"/>
            <w:gridSpan w:val="2"/>
            <w:hideMark/>
          </w:tcPr>
          <w:p w14:paraId="073A7188"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7.10 </w:t>
            </w:r>
            <w:r w:rsidRPr="005E14DB">
              <w:rPr>
                <w:rFonts w:ascii="Arial" w:hAnsi="Arial" w:cs="Arial"/>
                <w:sz w:val="20"/>
                <w:szCs w:val="20"/>
              </w:rPr>
              <w:t>[</w:t>
            </w:r>
            <w:r w:rsidRPr="00BC41AA">
              <w:rPr>
                <w:rFonts w:ascii="Arial" w:hAnsi="Arial" w:cs="Arial"/>
                <w:sz w:val="20"/>
                <w:szCs w:val="20"/>
              </w:rPr>
              <w:t>2.25</w:t>
            </w:r>
            <w:r w:rsidRPr="005E14DB">
              <w:rPr>
                <w:rFonts w:ascii="Arial" w:hAnsi="Arial" w:cs="Arial"/>
                <w:sz w:val="20"/>
                <w:szCs w:val="20"/>
              </w:rPr>
              <w:t>]</w:t>
            </w:r>
          </w:p>
        </w:tc>
        <w:tc>
          <w:tcPr>
            <w:tcW w:w="1753" w:type="dxa"/>
            <w:gridSpan w:val="2"/>
            <w:hideMark/>
          </w:tcPr>
          <w:p w14:paraId="6822181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6.83 </w:t>
            </w:r>
            <w:r w:rsidRPr="005E14DB">
              <w:rPr>
                <w:rFonts w:ascii="Arial" w:hAnsi="Arial" w:cs="Arial"/>
                <w:sz w:val="20"/>
                <w:szCs w:val="20"/>
              </w:rPr>
              <w:t>[</w:t>
            </w:r>
            <w:r w:rsidRPr="00BC41AA">
              <w:rPr>
                <w:rFonts w:ascii="Arial" w:hAnsi="Arial" w:cs="Arial"/>
                <w:sz w:val="20"/>
                <w:szCs w:val="20"/>
              </w:rPr>
              <w:t>1.96</w:t>
            </w:r>
            <w:r w:rsidRPr="005E14DB">
              <w:rPr>
                <w:rFonts w:ascii="Arial" w:hAnsi="Arial" w:cs="Arial"/>
                <w:sz w:val="20"/>
                <w:szCs w:val="20"/>
              </w:rPr>
              <w:t>]</w:t>
            </w:r>
          </w:p>
        </w:tc>
        <w:tc>
          <w:tcPr>
            <w:tcW w:w="974" w:type="dxa"/>
            <w:hideMark/>
          </w:tcPr>
          <w:p w14:paraId="7F021DB6"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272C360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5E896A73"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lastRenderedPageBreak/>
              <w:t>Hematocrit, mean [SD]</w:t>
            </w:r>
          </w:p>
        </w:tc>
        <w:tc>
          <w:tcPr>
            <w:tcW w:w="1806" w:type="dxa"/>
            <w:gridSpan w:val="2"/>
            <w:hideMark/>
          </w:tcPr>
          <w:p w14:paraId="58C5B0DE"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41.14 </w:t>
            </w:r>
            <w:r w:rsidRPr="005E14DB">
              <w:rPr>
                <w:rFonts w:ascii="Arial" w:hAnsi="Arial" w:cs="Arial"/>
                <w:sz w:val="20"/>
                <w:szCs w:val="20"/>
              </w:rPr>
              <w:t>[</w:t>
            </w:r>
            <w:r w:rsidRPr="00BC41AA">
              <w:rPr>
                <w:rFonts w:ascii="Arial" w:hAnsi="Arial" w:cs="Arial"/>
                <w:sz w:val="20"/>
                <w:szCs w:val="20"/>
              </w:rPr>
              <w:t>4.26</w:t>
            </w:r>
            <w:r w:rsidRPr="005E14DB">
              <w:rPr>
                <w:rFonts w:ascii="Arial" w:hAnsi="Arial" w:cs="Arial"/>
                <w:sz w:val="20"/>
                <w:szCs w:val="20"/>
              </w:rPr>
              <w:t>]</w:t>
            </w:r>
          </w:p>
        </w:tc>
        <w:tc>
          <w:tcPr>
            <w:tcW w:w="1753" w:type="dxa"/>
            <w:gridSpan w:val="2"/>
            <w:hideMark/>
          </w:tcPr>
          <w:p w14:paraId="331F0E7D"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42.24 </w:t>
            </w:r>
            <w:r w:rsidRPr="005E14DB">
              <w:rPr>
                <w:rFonts w:ascii="Arial" w:hAnsi="Arial" w:cs="Arial"/>
                <w:sz w:val="20"/>
                <w:szCs w:val="20"/>
              </w:rPr>
              <w:t>[</w:t>
            </w:r>
            <w:r w:rsidRPr="00BC41AA">
              <w:rPr>
                <w:rFonts w:ascii="Arial" w:hAnsi="Arial" w:cs="Arial"/>
                <w:sz w:val="20"/>
                <w:szCs w:val="20"/>
              </w:rPr>
              <w:t>3.75</w:t>
            </w:r>
            <w:r w:rsidRPr="005E14DB">
              <w:rPr>
                <w:rFonts w:ascii="Arial" w:hAnsi="Arial" w:cs="Arial"/>
                <w:sz w:val="20"/>
                <w:szCs w:val="20"/>
              </w:rPr>
              <w:t>]</w:t>
            </w:r>
          </w:p>
        </w:tc>
        <w:tc>
          <w:tcPr>
            <w:tcW w:w="974" w:type="dxa"/>
            <w:hideMark/>
          </w:tcPr>
          <w:p w14:paraId="497BA31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r w:rsidR="005E14DB" w:rsidRPr="005E14DB" w14:paraId="6474F0A8"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66212C0A"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Platelet Count, mean [SD]</w:t>
            </w:r>
          </w:p>
        </w:tc>
        <w:tc>
          <w:tcPr>
            <w:tcW w:w="1806" w:type="dxa"/>
            <w:gridSpan w:val="2"/>
            <w:hideMark/>
          </w:tcPr>
          <w:p w14:paraId="21A36DC0"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249.44 </w:t>
            </w:r>
            <w:r w:rsidRPr="005E14DB">
              <w:rPr>
                <w:rFonts w:ascii="Arial" w:hAnsi="Arial" w:cs="Arial"/>
                <w:sz w:val="20"/>
                <w:szCs w:val="20"/>
              </w:rPr>
              <w:t>[</w:t>
            </w:r>
            <w:r w:rsidRPr="00BC41AA">
              <w:rPr>
                <w:rFonts w:ascii="Arial" w:hAnsi="Arial" w:cs="Arial"/>
                <w:sz w:val="20"/>
                <w:szCs w:val="20"/>
              </w:rPr>
              <w:t>69.19</w:t>
            </w:r>
            <w:r w:rsidRPr="005E14DB">
              <w:rPr>
                <w:rFonts w:ascii="Arial" w:hAnsi="Arial" w:cs="Arial"/>
                <w:sz w:val="20"/>
                <w:szCs w:val="20"/>
              </w:rPr>
              <w:t>]</w:t>
            </w:r>
          </w:p>
        </w:tc>
        <w:tc>
          <w:tcPr>
            <w:tcW w:w="1753" w:type="dxa"/>
            <w:gridSpan w:val="2"/>
            <w:hideMark/>
          </w:tcPr>
          <w:p w14:paraId="15B62AB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252.66 </w:t>
            </w:r>
            <w:r w:rsidRPr="005E14DB">
              <w:rPr>
                <w:rFonts w:ascii="Arial" w:hAnsi="Arial" w:cs="Arial"/>
                <w:sz w:val="20"/>
                <w:szCs w:val="20"/>
              </w:rPr>
              <w:t>[</w:t>
            </w:r>
            <w:r w:rsidRPr="00BC41AA">
              <w:rPr>
                <w:rFonts w:ascii="Arial" w:hAnsi="Arial" w:cs="Arial"/>
                <w:sz w:val="20"/>
                <w:szCs w:val="20"/>
              </w:rPr>
              <w:t>65.11</w:t>
            </w:r>
            <w:r w:rsidRPr="005E14DB">
              <w:rPr>
                <w:rFonts w:ascii="Arial" w:hAnsi="Arial" w:cs="Arial"/>
                <w:sz w:val="20"/>
                <w:szCs w:val="20"/>
              </w:rPr>
              <w:t>]</w:t>
            </w:r>
          </w:p>
        </w:tc>
        <w:tc>
          <w:tcPr>
            <w:tcW w:w="974" w:type="dxa"/>
            <w:hideMark/>
          </w:tcPr>
          <w:p w14:paraId="08920275"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&lt;0.001</w:t>
            </w:r>
          </w:p>
        </w:tc>
      </w:tr>
      <w:tr w:rsidR="005E14DB" w:rsidRPr="005E14DB" w14:paraId="19857405" w14:textId="77777777" w:rsidTr="00102769">
        <w:trPr>
          <w:trHeight w:val="165"/>
        </w:trPr>
        <w:tc>
          <w:tcPr>
            <w:cnfStyle w:val="001000000000" w:firstRow="0" w:lastRow="0" w:firstColumn="1" w:lastColumn="0" w:oddVBand="0" w:evenVBand="0" w:oddHBand="0" w:evenHBand="0" w:firstRowFirstColumn="0" w:firstRowLastColumn="0" w:lastRowFirstColumn="0" w:lastRowLastColumn="0"/>
            <w:tcW w:w="3960" w:type="dxa"/>
            <w:hideMark/>
          </w:tcPr>
          <w:p w14:paraId="75415909"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Partial Thromboplastin Time, mean [SD]</w:t>
            </w:r>
          </w:p>
        </w:tc>
        <w:tc>
          <w:tcPr>
            <w:tcW w:w="1806" w:type="dxa"/>
            <w:gridSpan w:val="2"/>
            <w:hideMark/>
          </w:tcPr>
          <w:p w14:paraId="67019FB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29.45 </w:t>
            </w:r>
            <w:r w:rsidRPr="005E14DB">
              <w:rPr>
                <w:rFonts w:ascii="Arial" w:hAnsi="Arial" w:cs="Arial"/>
                <w:sz w:val="20"/>
                <w:szCs w:val="20"/>
              </w:rPr>
              <w:t>[</w:t>
            </w:r>
            <w:r w:rsidRPr="00BC41AA">
              <w:rPr>
                <w:rFonts w:ascii="Arial" w:hAnsi="Arial" w:cs="Arial"/>
                <w:sz w:val="20"/>
                <w:szCs w:val="20"/>
              </w:rPr>
              <w:t>5.10</w:t>
            </w:r>
            <w:r w:rsidRPr="005E14DB">
              <w:rPr>
                <w:rFonts w:ascii="Arial" w:hAnsi="Arial" w:cs="Arial"/>
                <w:sz w:val="20"/>
                <w:szCs w:val="20"/>
              </w:rPr>
              <w:t>]</w:t>
            </w:r>
          </w:p>
        </w:tc>
        <w:tc>
          <w:tcPr>
            <w:tcW w:w="1753" w:type="dxa"/>
            <w:gridSpan w:val="2"/>
            <w:hideMark/>
          </w:tcPr>
          <w:p w14:paraId="4458E31B"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29.46 </w:t>
            </w:r>
            <w:r w:rsidRPr="005E14DB">
              <w:rPr>
                <w:rFonts w:ascii="Arial" w:hAnsi="Arial" w:cs="Arial"/>
                <w:sz w:val="20"/>
                <w:szCs w:val="20"/>
              </w:rPr>
              <w:t>[</w:t>
            </w:r>
            <w:r w:rsidRPr="00BC41AA">
              <w:rPr>
                <w:rFonts w:ascii="Arial" w:hAnsi="Arial" w:cs="Arial"/>
                <w:sz w:val="20"/>
                <w:szCs w:val="20"/>
              </w:rPr>
              <w:t>4.93</w:t>
            </w:r>
            <w:r w:rsidRPr="005E14DB">
              <w:rPr>
                <w:rFonts w:ascii="Arial" w:hAnsi="Arial" w:cs="Arial"/>
                <w:sz w:val="20"/>
                <w:szCs w:val="20"/>
              </w:rPr>
              <w:t>]</w:t>
            </w:r>
          </w:p>
        </w:tc>
        <w:tc>
          <w:tcPr>
            <w:tcW w:w="974" w:type="dxa"/>
            <w:hideMark/>
          </w:tcPr>
          <w:p w14:paraId="210D626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0.952</w:t>
            </w:r>
          </w:p>
        </w:tc>
      </w:tr>
      <w:tr w:rsidR="005E14DB" w:rsidRPr="005E14DB" w14:paraId="30E3C06D" w14:textId="77777777" w:rsidTr="00102769">
        <w:trPr>
          <w:trHeight w:val="180"/>
        </w:trPr>
        <w:tc>
          <w:tcPr>
            <w:cnfStyle w:val="001000000000" w:firstRow="0" w:lastRow="0" w:firstColumn="1" w:lastColumn="0" w:oddVBand="0" w:evenVBand="0" w:oddHBand="0" w:evenHBand="0" w:firstRowFirstColumn="0" w:firstRowLastColumn="0" w:lastRowFirstColumn="0" w:lastRowLastColumn="0"/>
            <w:tcW w:w="3960" w:type="dxa"/>
            <w:hideMark/>
          </w:tcPr>
          <w:p w14:paraId="2FC0B2CB" w14:textId="77777777" w:rsidR="005E14DB" w:rsidRPr="00BC41AA" w:rsidRDefault="005E14DB" w:rsidP="0094629B">
            <w:pPr>
              <w:spacing w:line="480" w:lineRule="auto"/>
              <w:rPr>
                <w:rFonts w:ascii="Arial" w:hAnsi="Arial" w:cs="Arial"/>
                <w:b w:val="0"/>
                <w:bCs w:val="0"/>
                <w:sz w:val="20"/>
                <w:szCs w:val="20"/>
              </w:rPr>
            </w:pPr>
            <w:r w:rsidRPr="005E14DB">
              <w:rPr>
                <w:rFonts w:ascii="Arial" w:hAnsi="Arial" w:cs="Arial"/>
                <w:b w:val="0"/>
                <w:bCs w:val="0"/>
                <w:sz w:val="20"/>
                <w:szCs w:val="20"/>
              </w:rPr>
              <w:t>International Normalized Ratio Prothrombin, mean [SD]</w:t>
            </w:r>
          </w:p>
        </w:tc>
        <w:tc>
          <w:tcPr>
            <w:tcW w:w="1806" w:type="dxa"/>
            <w:gridSpan w:val="2"/>
            <w:hideMark/>
          </w:tcPr>
          <w:p w14:paraId="0E97DA75"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1.03 </w:t>
            </w:r>
            <w:r w:rsidRPr="005E14DB">
              <w:rPr>
                <w:rFonts w:ascii="Arial" w:hAnsi="Arial" w:cs="Arial"/>
                <w:sz w:val="20"/>
                <w:szCs w:val="20"/>
              </w:rPr>
              <w:t>[</w:t>
            </w:r>
            <w:r w:rsidRPr="00BC41AA">
              <w:rPr>
                <w:rFonts w:ascii="Arial" w:hAnsi="Arial" w:cs="Arial"/>
                <w:sz w:val="20"/>
                <w:szCs w:val="20"/>
              </w:rPr>
              <w:t>0.28</w:t>
            </w:r>
            <w:r w:rsidRPr="005E14DB">
              <w:rPr>
                <w:rFonts w:ascii="Arial" w:hAnsi="Arial" w:cs="Arial"/>
                <w:sz w:val="20"/>
                <w:szCs w:val="20"/>
              </w:rPr>
              <w:t>]</w:t>
            </w:r>
          </w:p>
        </w:tc>
        <w:tc>
          <w:tcPr>
            <w:tcW w:w="1753" w:type="dxa"/>
            <w:gridSpan w:val="2"/>
            <w:hideMark/>
          </w:tcPr>
          <w:p w14:paraId="72A483A2" w14:textId="77777777" w:rsidR="005E14DB" w:rsidRPr="005E14DB"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BC41AA">
              <w:rPr>
                <w:rFonts w:ascii="Arial" w:hAnsi="Arial" w:cs="Arial"/>
                <w:sz w:val="20"/>
                <w:szCs w:val="20"/>
              </w:rPr>
              <w:t xml:space="preserve">1.00 </w:t>
            </w:r>
            <w:r w:rsidRPr="005E14DB">
              <w:rPr>
                <w:rFonts w:ascii="Arial" w:hAnsi="Arial" w:cs="Arial"/>
                <w:sz w:val="20"/>
                <w:szCs w:val="20"/>
              </w:rPr>
              <w:t>[</w:t>
            </w:r>
            <w:r w:rsidRPr="00BC41AA">
              <w:rPr>
                <w:rFonts w:ascii="Arial" w:hAnsi="Arial" w:cs="Arial"/>
                <w:sz w:val="20"/>
                <w:szCs w:val="20"/>
              </w:rPr>
              <w:t>0.15</w:t>
            </w:r>
            <w:r w:rsidRPr="005E14DB">
              <w:rPr>
                <w:rFonts w:ascii="Arial" w:hAnsi="Arial" w:cs="Arial"/>
                <w:sz w:val="20"/>
                <w:szCs w:val="20"/>
              </w:rPr>
              <w:t>]</w:t>
            </w:r>
          </w:p>
        </w:tc>
        <w:tc>
          <w:tcPr>
            <w:tcW w:w="974" w:type="dxa"/>
            <w:hideMark/>
          </w:tcPr>
          <w:p w14:paraId="2C5AC27B" w14:textId="77777777" w:rsidR="005E14DB" w:rsidRPr="00BC41AA" w:rsidRDefault="005E14DB" w:rsidP="0094629B">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5E14DB">
              <w:rPr>
                <w:rFonts w:ascii="Arial" w:hAnsi="Arial" w:cs="Arial"/>
                <w:sz w:val="20"/>
                <w:szCs w:val="20"/>
              </w:rPr>
              <w:t>&lt;0.0001</w:t>
            </w:r>
          </w:p>
        </w:tc>
      </w:tr>
    </w:tbl>
    <w:p w14:paraId="05A7066D" w14:textId="77777777" w:rsidR="0031689E" w:rsidRDefault="0031689E" w:rsidP="0094629B">
      <w:pPr>
        <w:spacing w:line="480" w:lineRule="auto"/>
        <w:ind w:right="95"/>
        <w:jc w:val="both"/>
        <w:rPr>
          <w:b/>
          <w:bCs/>
        </w:rPr>
      </w:pPr>
    </w:p>
    <w:p w14:paraId="2BCC5394" w14:textId="03DB0DA4" w:rsidR="00515C7C" w:rsidRDefault="00515C7C" w:rsidP="0094629B">
      <w:pPr>
        <w:spacing w:line="480" w:lineRule="auto"/>
        <w:ind w:right="95"/>
        <w:jc w:val="both"/>
        <w:rPr>
          <w:b/>
          <w:bCs/>
        </w:rPr>
      </w:pPr>
      <w:r>
        <w:rPr>
          <w:b/>
          <w:bCs/>
        </w:rPr>
        <w:t>Dimensionality Reduction Analysis</w:t>
      </w:r>
    </w:p>
    <w:p w14:paraId="618EE97F" w14:textId="77777777" w:rsidR="00515C7C" w:rsidRDefault="00515C7C" w:rsidP="0094629B">
      <w:pPr>
        <w:spacing w:line="480" w:lineRule="auto"/>
        <w:ind w:right="95"/>
        <w:jc w:val="both"/>
        <w:rPr>
          <w:b/>
          <w:bCs/>
        </w:rPr>
      </w:pPr>
    </w:p>
    <w:p w14:paraId="1270E2B7" w14:textId="5006E341" w:rsidR="00106872" w:rsidRDefault="00906ADE" w:rsidP="0094629B">
      <w:pPr>
        <w:spacing w:line="480" w:lineRule="auto"/>
        <w:ind w:right="95"/>
        <w:jc w:val="both"/>
      </w:pPr>
      <w:r>
        <w:t xml:space="preserve">We dimensionally reduced the real dataset in PCA that would be non-SMOTE. Then </w:t>
      </w:r>
      <w:r w:rsidR="00515C7C">
        <w:t>we increase</w:t>
      </w:r>
      <w:r w:rsidR="00106872">
        <w:t>d</w:t>
      </w:r>
      <w:r w:rsidR="00515C7C">
        <w:t xml:space="preserve"> the synthetic datapoints</w:t>
      </w:r>
      <w:r w:rsidR="00106872">
        <w:t xml:space="preserve">. </w:t>
      </w:r>
      <w:r>
        <w:t xml:space="preserve">To better understand the synthetic datapoints, we performed PCA analysis again on real datapoints shown in Figure 1[A-B]. </w:t>
      </w:r>
      <w:r w:rsidR="00106872">
        <w:t xml:space="preserve">Real samples are shown in blue (Class </w:t>
      </w:r>
      <w:r w:rsidR="00271FD6">
        <w:t>0: non-SSD</w:t>
      </w:r>
      <w:r w:rsidR="00106872">
        <w:t>) and red (Class 1</w:t>
      </w:r>
      <w:r w:rsidR="00271FD6">
        <w:t>: SSD</w:t>
      </w:r>
      <w:r w:rsidR="00106872">
        <w:t>), while synthetic samples are marked in green.</w:t>
      </w:r>
      <w:r w:rsidR="00271FD6">
        <w:t xml:space="preserve"> </w:t>
      </w:r>
      <w:r w:rsidR="00106872">
        <w:t xml:space="preserve">This visualization </w:t>
      </w:r>
      <w:r w:rsidR="00271FD6">
        <w:t xml:space="preserve">helps to show that the same distribution of real data is also observed in synthetic data. </w:t>
      </w:r>
    </w:p>
    <w:p w14:paraId="2F767E51" w14:textId="77777777" w:rsidR="00515C7C" w:rsidRDefault="00515C7C" w:rsidP="0094629B">
      <w:pPr>
        <w:spacing w:line="480" w:lineRule="auto"/>
        <w:rPr>
          <w:b/>
          <w:iCs/>
        </w:rPr>
      </w:pPr>
    </w:p>
    <w:p w14:paraId="16BA5282" w14:textId="208104F2" w:rsidR="00E355BB" w:rsidRPr="00313B43" w:rsidRDefault="00DA2BCB" w:rsidP="0094629B">
      <w:pPr>
        <w:spacing w:line="480" w:lineRule="auto"/>
        <w:rPr>
          <w:b/>
          <w:iCs/>
        </w:rPr>
      </w:pPr>
      <w:r>
        <w:rPr>
          <w:b/>
          <w:iCs/>
          <w:noProof/>
        </w:rPr>
        <w:lastRenderedPageBreak/>
        <w:drawing>
          <wp:inline distT="0" distB="0" distL="0" distR="0" wp14:anchorId="10A78D69" wp14:editId="4B1D0D93">
            <wp:extent cx="5731510" cy="6068695"/>
            <wp:effectExtent l="0" t="0" r="2540" b="8255"/>
            <wp:docPr id="46519323" name="Picture 1" descr="A collag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9323" name="Picture 1" descr="A collage of dat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6068695"/>
                    </a:xfrm>
                    <a:prstGeom prst="rect">
                      <a:avLst/>
                    </a:prstGeom>
                  </pic:spPr>
                </pic:pic>
              </a:graphicData>
            </a:graphic>
          </wp:inline>
        </w:drawing>
      </w:r>
    </w:p>
    <w:p w14:paraId="56D3710C" w14:textId="77777777" w:rsidR="00313B43" w:rsidRPr="00655C53" w:rsidRDefault="00313B43" w:rsidP="0094629B">
      <w:pPr>
        <w:pStyle w:val="NormalWeb"/>
        <w:spacing w:line="480" w:lineRule="auto"/>
        <w:jc w:val="both"/>
        <w:rPr>
          <w:rStyle w:val="Strong"/>
          <w:b w:val="0"/>
          <w:bCs w:val="0"/>
          <w:color w:val="000000"/>
          <w:sz w:val="20"/>
          <w:szCs w:val="20"/>
        </w:rPr>
      </w:pPr>
      <w:r w:rsidRPr="00655C53">
        <w:rPr>
          <w:rStyle w:val="Strong"/>
          <w:b w:val="0"/>
          <w:bCs w:val="0"/>
          <w:color w:val="000000"/>
          <w:sz w:val="20"/>
          <w:szCs w:val="20"/>
        </w:rPr>
        <w:t>Figure 1. Principal component and feature interpretation plots. Panels show (A) PCA without SMOTE, (B) PCA after SMOTE application, (C) permutation-based feature importance, and (D) SHAP analysis illustrating the contribution of top predictors to model output.</w:t>
      </w:r>
    </w:p>
    <w:p w14:paraId="3EC25EF3" w14:textId="77777777" w:rsidR="002A0D41" w:rsidRDefault="002A0D41" w:rsidP="0094629B">
      <w:pPr>
        <w:pStyle w:val="NormalWeb"/>
        <w:spacing w:line="480" w:lineRule="auto"/>
        <w:jc w:val="both"/>
        <w:rPr>
          <w:rStyle w:val="Strong"/>
          <w:b w:val="0"/>
          <w:bCs w:val="0"/>
          <w:color w:val="000000"/>
        </w:rPr>
      </w:pPr>
    </w:p>
    <w:p w14:paraId="20F710A3" w14:textId="27BB485A" w:rsidR="00343BFD" w:rsidRPr="00313B43" w:rsidRDefault="00343BFD" w:rsidP="0094629B">
      <w:pPr>
        <w:pStyle w:val="NormalWeb"/>
        <w:spacing w:line="480" w:lineRule="auto"/>
        <w:jc w:val="both"/>
        <w:rPr>
          <w:rStyle w:val="Strong"/>
          <w:b w:val="0"/>
          <w:bCs w:val="0"/>
          <w:color w:val="000000"/>
        </w:rPr>
      </w:pPr>
      <w:r>
        <w:rPr>
          <w:rStyle w:val="Strong"/>
        </w:rPr>
        <w:t>Feature Importance Analysis</w:t>
      </w:r>
    </w:p>
    <w:p w14:paraId="0B9D2751" w14:textId="6393D2E9" w:rsidR="00444597" w:rsidRDefault="00F55273" w:rsidP="0094629B">
      <w:pPr>
        <w:pStyle w:val="NormalWeb"/>
        <w:spacing w:line="480" w:lineRule="auto"/>
        <w:jc w:val="both"/>
        <w:rPr>
          <w:rStyle w:val="highlights"/>
          <w:color w:val="000000"/>
        </w:rPr>
      </w:pPr>
      <w:r w:rsidRPr="005E1BE1">
        <w:rPr>
          <w:rStyle w:val="Strong"/>
          <w:b w:val="0"/>
          <w:bCs w:val="0"/>
        </w:rPr>
        <w:lastRenderedPageBreak/>
        <w:t xml:space="preserve">The </w:t>
      </w:r>
      <w:proofErr w:type="spellStart"/>
      <w:r w:rsidRPr="005E1BE1">
        <w:rPr>
          <w:rStyle w:val="Strong"/>
          <w:b w:val="0"/>
          <w:bCs w:val="0"/>
        </w:rPr>
        <w:t>XGBoost</w:t>
      </w:r>
      <w:proofErr w:type="spellEnd"/>
      <w:r w:rsidRPr="005E1BE1">
        <w:rPr>
          <w:rStyle w:val="Strong"/>
          <w:b w:val="0"/>
          <w:bCs w:val="0"/>
        </w:rPr>
        <w:t xml:space="preserve"> model highlighted </w:t>
      </w:r>
      <w:r w:rsidR="00444597">
        <w:rPr>
          <w:rStyle w:val="Strong"/>
          <w:b w:val="0"/>
          <w:bCs w:val="0"/>
        </w:rPr>
        <w:t>a set of</w:t>
      </w:r>
      <w:r>
        <w:rPr>
          <w:rStyle w:val="Strong"/>
          <w:b w:val="0"/>
          <w:bCs w:val="0"/>
        </w:rPr>
        <w:t xml:space="preserve"> </w:t>
      </w:r>
      <w:r w:rsidR="00444597">
        <w:rPr>
          <w:rStyle w:val="Strong"/>
          <w:b w:val="0"/>
          <w:bCs w:val="0"/>
        </w:rPr>
        <w:t>important predictors</w:t>
      </w:r>
      <w:r w:rsidRPr="005E1BE1">
        <w:rPr>
          <w:rStyle w:val="Strong"/>
          <w:b w:val="0"/>
          <w:bCs w:val="0"/>
        </w:rPr>
        <w:t xml:space="preserve"> associated with same-day discharge </w:t>
      </w:r>
      <w:r>
        <w:rPr>
          <w:rStyle w:val="Strong"/>
          <w:b w:val="0"/>
          <w:bCs w:val="0"/>
        </w:rPr>
        <w:t xml:space="preserve">outcomes in the following surgery </w:t>
      </w:r>
      <w:r w:rsidR="00444597">
        <w:t xml:space="preserve">as revealed by both </w:t>
      </w:r>
      <w:r>
        <w:rPr>
          <w:rStyle w:val="highlights"/>
          <w:color w:val="000000"/>
        </w:rPr>
        <w:t>permutation importance</w:t>
      </w:r>
      <w:r w:rsidR="003D3409">
        <w:rPr>
          <w:rStyle w:val="highlights"/>
          <w:color w:val="000000"/>
        </w:rPr>
        <w:t xml:space="preserve"> (Figure 1C)</w:t>
      </w:r>
      <w:r>
        <w:rPr>
          <w:rStyle w:val="highlights"/>
          <w:color w:val="000000"/>
        </w:rPr>
        <w:t xml:space="preserve"> and SHAP analysis</w:t>
      </w:r>
      <w:r w:rsidR="003D3409">
        <w:rPr>
          <w:rStyle w:val="highlights"/>
          <w:color w:val="000000"/>
        </w:rPr>
        <w:t xml:space="preserve"> (Figure 1D). </w:t>
      </w:r>
    </w:p>
    <w:p w14:paraId="54D8B63F" w14:textId="094DF234" w:rsidR="003D3409" w:rsidRDefault="00444597" w:rsidP="0094629B">
      <w:pPr>
        <w:pStyle w:val="NormalWeb"/>
        <w:spacing w:line="480" w:lineRule="auto"/>
        <w:jc w:val="both"/>
        <w:rPr>
          <w:rStyle w:val="highlights"/>
          <w:color w:val="000000"/>
        </w:rPr>
      </w:pPr>
      <w:r>
        <w:rPr>
          <w:rStyle w:val="highlights"/>
          <w:color w:val="000000"/>
        </w:rPr>
        <w:t xml:space="preserve">A total of </w:t>
      </w:r>
      <w:r w:rsidR="003D3409">
        <w:rPr>
          <w:rStyle w:val="highlights"/>
          <w:color w:val="000000"/>
        </w:rPr>
        <w:t xml:space="preserve">27 features were </w:t>
      </w:r>
      <w:r>
        <w:rPr>
          <w:rStyle w:val="highlights"/>
          <w:color w:val="000000"/>
        </w:rPr>
        <w:t>ranked</w:t>
      </w:r>
      <w:r w:rsidR="003D3409">
        <w:rPr>
          <w:rStyle w:val="highlights"/>
          <w:color w:val="000000"/>
        </w:rPr>
        <w:t xml:space="preserve"> based on their importance scores and SHAP values, </w:t>
      </w:r>
      <w:r>
        <w:t>ranging from high to low</w:t>
      </w:r>
      <w:r>
        <w:rPr>
          <w:rStyle w:val="highlights"/>
          <w:color w:val="000000"/>
        </w:rPr>
        <w:t xml:space="preserve">. </w:t>
      </w:r>
      <w:r>
        <w:t>The most influential predictors included</w:t>
      </w:r>
      <w:r>
        <w:rPr>
          <w:rStyle w:val="highlights"/>
          <w:color w:val="000000"/>
        </w:rPr>
        <w:t xml:space="preserve"> </w:t>
      </w:r>
      <w:proofErr w:type="spellStart"/>
      <w:r w:rsidRPr="00444597">
        <w:rPr>
          <w:rStyle w:val="highlights"/>
          <w:color w:val="000000"/>
        </w:rPr>
        <w:t>prsodm</w:t>
      </w:r>
      <w:proofErr w:type="spellEnd"/>
      <w:r w:rsidRPr="00444597">
        <w:rPr>
          <w:rStyle w:val="highlights"/>
          <w:color w:val="000000"/>
        </w:rPr>
        <w:t xml:space="preserve"> </w:t>
      </w:r>
      <w:r>
        <w:rPr>
          <w:rStyle w:val="highlights"/>
          <w:color w:val="000000"/>
        </w:rPr>
        <w:t>(p</w:t>
      </w:r>
      <w:r w:rsidRPr="00444597">
        <w:rPr>
          <w:rStyle w:val="highlights"/>
          <w:color w:val="000000"/>
        </w:rPr>
        <w:t xml:space="preserve">reoperative </w:t>
      </w:r>
      <w:r>
        <w:rPr>
          <w:rStyle w:val="highlights"/>
          <w:color w:val="000000"/>
        </w:rPr>
        <w:t>s</w:t>
      </w:r>
      <w:r w:rsidRPr="00444597">
        <w:rPr>
          <w:rStyle w:val="highlights"/>
          <w:color w:val="000000"/>
        </w:rPr>
        <w:t xml:space="preserve">odium), </w:t>
      </w:r>
      <w:proofErr w:type="spellStart"/>
      <w:r w:rsidRPr="00444597">
        <w:rPr>
          <w:rStyle w:val="highlights"/>
          <w:color w:val="000000"/>
        </w:rPr>
        <w:t>ethnicity_hispanic</w:t>
      </w:r>
      <w:proofErr w:type="spellEnd"/>
      <w:r w:rsidRPr="00444597">
        <w:rPr>
          <w:rStyle w:val="highlights"/>
          <w:color w:val="000000"/>
        </w:rPr>
        <w:t xml:space="preserve"> (Hispanic ethnicity), </w:t>
      </w:r>
      <w:proofErr w:type="spellStart"/>
      <w:r w:rsidRPr="00444597">
        <w:rPr>
          <w:rStyle w:val="highlights"/>
          <w:color w:val="000000"/>
        </w:rPr>
        <w:t>race_new</w:t>
      </w:r>
      <w:proofErr w:type="spellEnd"/>
      <w:r w:rsidRPr="00444597">
        <w:rPr>
          <w:rStyle w:val="highlights"/>
          <w:color w:val="000000"/>
        </w:rPr>
        <w:t xml:space="preserve"> (</w:t>
      </w:r>
      <w:r w:rsidR="00690B98">
        <w:rPr>
          <w:rStyle w:val="highlights"/>
          <w:color w:val="000000"/>
        </w:rPr>
        <w:t>r</w:t>
      </w:r>
      <w:r w:rsidRPr="00444597">
        <w:rPr>
          <w:rStyle w:val="highlights"/>
          <w:color w:val="000000"/>
        </w:rPr>
        <w:t xml:space="preserve">ace), </w:t>
      </w:r>
      <w:proofErr w:type="spellStart"/>
      <w:r w:rsidRPr="00444597">
        <w:rPr>
          <w:rStyle w:val="highlights"/>
          <w:color w:val="000000"/>
        </w:rPr>
        <w:t>asaclas</w:t>
      </w:r>
      <w:proofErr w:type="spellEnd"/>
      <w:r w:rsidRPr="00444597">
        <w:rPr>
          <w:rStyle w:val="highlights"/>
          <w:color w:val="000000"/>
        </w:rPr>
        <w:t xml:space="preserve"> (physical status classification),</w:t>
      </w:r>
      <w:r w:rsidR="00690B98">
        <w:rPr>
          <w:rStyle w:val="highlights"/>
          <w:color w:val="000000"/>
        </w:rPr>
        <w:t xml:space="preserve"> and </w:t>
      </w:r>
      <w:proofErr w:type="spellStart"/>
      <w:r w:rsidRPr="00444597">
        <w:rPr>
          <w:rStyle w:val="highlights"/>
          <w:color w:val="000000"/>
        </w:rPr>
        <w:t>prbili</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w:t>
      </w:r>
      <w:r w:rsidR="00690B98">
        <w:rPr>
          <w:rStyle w:val="highlights"/>
          <w:color w:val="000000"/>
        </w:rPr>
        <w:t>b</w:t>
      </w:r>
      <w:r w:rsidRPr="00444597">
        <w:rPr>
          <w:rStyle w:val="highlights"/>
          <w:color w:val="000000"/>
        </w:rPr>
        <w:t>ilirubin)</w:t>
      </w:r>
      <w:r w:rsidR="00690B98">
        <w:rPr>
          <w:rStyle w:val="highlights"/>
          <w:color w:val="000000"/>
        </w:rPr>
        <w:t xml:space="preserve">. Additional important features are </w:t>
      </w:r>
      <w:r w:rsidRPr="00444597">
        <w:rPr>
          <w:rStyle w:val="highlights"/>
          <w:color w:val="000000"/>
        </w:rPr>
        <w:t xml:space="preserve">age, smoking status, </w:t>
      </w:r>
      <w:proofErr w:type="spellStart"/>
      <w:r w:rsidRPr="00444597">
        <w:rPr>
          <w:rStyle w:val="highlights"/>
          <w:color w:val="000000"/>
        </w:rPr>
        <w:t>prinr</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International normalized ratio), </w:t>
      </w:r>
      <w:proofErr w:type="spellStart"/>
      <w:r w:rsidRPr="00444597">
        <w:rPr>
          <w:rStyle w:val="highlights"/>
          <w:color w:val="000000"/>
        </w:rPr>
        <w:t>pralbum</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w:t>
      </w:r>
      <w:r w:rsidR="00690B98">
        <w:rPr>
          <w:rStyle w:val="highlights"/>
          <w:color w:val="000000"/>
        </w:rPr>
        <w:t>a</w:t>
      </w:r>
      <w:r w:rsidRPr="00444597">
        <w:rPr>
          <w:rStyle w:val="highlights"/>
          <w:color w:val="000000"/>
        </w:rPr>
        <w:t xml:space="preserve">lbumin), </w:t>
      </w:r>
      <w:proofErr w:type="spellStart"/>
      <w:r w:rsidRPr="00444597">
        <w:rPr>
          <w:rStyle w:val="highlights"/>
          <w:color w:val="000000"/>
        </w:rPr>
        <w:t>prcreat</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w:t>
      </w:r>
      <w:r w:rsidR="00690B98">
        <w:rPr>
          <w:rStyle w:val="highlights"/>
          <w:color w:val="000000"/>
        </w:rPr>
        <w:t>c</w:t>
      </w:r>
      <w:r w:rsidRPr="00444597">
        <w:rPr>
          <w:rStyle w:val="highlights"/>
          <w:color w:val="000000"/>
        </w:rPr>
        <w:t xml:space="preserve">reatinine), </w:t>
      </w:r>
      <w:proofErr w:type="spellStart"/>
      <w:r w:rsidRPr="00444597">
        <w:rPr>
          <w:rStyle w:val="highlights"/>
          <w:color w:val="000000"/>
        </w:rPr>
        <w:t>prptt</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thromboplastin time), </w:t>
      </w:r>
      <w:proofErr w:type="spellStart"/>
      <w:r w:rsidRPr="00444597">
        <w:rPr>
          <w:rStyle w:val="highlights"/>
          <w:color w:val="000000"/>
        </w:rPr>
        <w:t>hypermed</w:t>
      </w:r>
      <w:proofErr w:type="spellEnd"/>
      <w:r w:rsidRPr="00444597">
        <w:rPr>
          <w:rStyle w:val="highlights"/>
          <w:color w:val="000000"/>
        </w:rPr>
        <w:t xml:space="preserve"> (</w:t>
      </w:r>
      <w:r w:rsidR="00690B98">
        <w:rPr>
          <w:rStyle w:val="highlights"/>
          <w:color w:val="000000"/>
        </w:rPr>
        <w:t>h</w:t>
      </w:r>
      <w:r w:rsidRPr="00444597">
        <w:rPr>
          <w:rStyle w:val="highlights"/>
          <w:color w:val="000000"/>
        </w:rPr>
        <w:t xml:space="preserve">ypertension requiring medication), </w:t>
      </w:r>
      <w:proofErr w:type="spellStart"/>
      <w:r w:rsidRPr="00444597">
        <w:rPr>
          <w:rStyle w:val="highlights"/>
          <w:color w:val="000000"/>
        </w:rPr>
        <w:t>pralkph</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Alkaline phosphatase), </w:t>
      </w:r>
      <w:proofErr w:type="spellStart"/>
      <w:r w:rsidRPr="00444597">
        <w:rPr>
          <w:rStyle w:val="highlights"/>
          <w:color w:val="000000"/>
        </w:rPr>
        <w:t>prhct</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w:t>
      </w:r>
      <w:proofErr w:type="spellStart"/>
      <w:r w:rsidR="00690B98">
        <w:rPr>
          <w:rStyle w:val="highlights"/>
          <w:color w:val="000000"/>
        </w:rPr>
        <w:t>h</w:t>
      </w:r>
      <w:r w:rsidRPr="00444597">
        <w:rPr>
          <w:rStyle w:val="highlights"/>
          <w:color w:val="000000"/>
        </w:rPr>
        <w:t>ematocrit</w:t>
      </w:r>
      <w:proofErr w:type="spellEnd"/>
      <w:r w:rsidRPr="00444597">
        <w:rPr>
          <w:rStyle w:val="highlights"/>
          <w:color w:val="000000"/>
        </w:rPr>
        <w:t xml:space="preserve">), </w:t>
      </w:r>
      <w:proofErr w:type="spellStart"/>
      <w:r w:rsidRPr="00444597">
        <w:rPr>
          <w:rStyle w:val="highlights"/>
          <w:color w:val="000000"/>
        </w:rPr>
        <w:t>prbun</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w:t>
      </w:r>
      <w:r w:rsidR="00690B98">
        <w:rPr>
          <w:rStyle w:val="highlights"/>
          <w:color w:val="000000"/>
        </w:rPr>
        <w:t>b</w:t>
      </w:r>
      <w:r w:rsidRPr="00444597">
        <w:rPr>
          <w:rStyle w:val="highlights"/>
          <w:color w:val="000000"/>
        </w:rPr>
        <w:t xml:space="preserve">lood urea nitrogen), sex, body mass index, </w:t>
      </w:r>
      <w:proofErr w:type="spellStart"/>
      <w:r w:rsidRPr="00444597">
        <w:rPr>
          <w:rStyle w:val="highlights"/>
          <w:color w:val="000000"/>
        </w:rPr>
        <w:t>prsgot</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AST / SGOT), </w:t>
      </w:r>
      <w:proofErr w:type="spellStart"/>
      <w:r w:rsidRPr="00444597">
        <w:rPr>
          <w:rStyle w:val="highlights"/>
          <w:color w:val="000000"/>
        </w:rPr>
        <w:t>prwbc</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w:t>
      </w:r>
      <w:r w:rsidR="00690B98">
        <w:rPr>
          <w:rStyle w:val="highlights"/>
          <w:color w:val="000000"/>
        </w:rPr>
        <w:t>w</w:t>
      </w:r>
      <w:r w:rsidRPr="00444597">
        <w:rPr>
          <w:rStyle w:val="highlights"/>
          <w:color w:val="000000"/>
        </w:rPr>
        <w:t xml:space="preserve">hite blood cell count), </w:t>
      </w:r>
      <w:r w:rsidR="00690B98">
        <w:rPr>
          <w:rStyle w:val="highlights"/>
          <w:color w:val="000000"/>
        </w:rPr>
        <w:t>d</w:t>
      </w:r>
      <w:r w:rsidRPr="00444597">
        <w:rPr>
          <w:rStyle w:val="highlights"/>
          <w:color w:val="000000"/>
        </w:rPr>
        <w:t xml:space="preserve">iabetes (comorbidity: </w:t>
      </w:r>
      <w:r w:rsidR="00690B98">
        <w:rPr>
          <w:rStyle w:val="highlights"/>
          <w:color w:val="000000"/>
        </w:rPr>
        <w:t>d</w:t>
      </w:r>
      <w:r w:rsidRPr="00444597">
        <w:rPr>
          <w:rStyle w:val="highlights"/>
          <w:color w:val="000000"/>
        </w:rPr>
        <w:t xml:space="preserve">iabetes mellitus status), </w:t>
      </w:r>
      <w:proofErr w:type="spellStart"/>
      <w:r w:rsidRPr="00444597">
        <w:rPr>
          <w:rStyle w:val="highlights"/>
          <w:color w:val="000000"/>
        </w:rPr>
        <w:t>prplate</w:t>
      </w:r>
      <w:proofErr w:type="spellEnd"/>
      <w:r w:rsidRPr="00444597">
        <w:rPr>
          <w:rStyle w:val="highlights"/>
          <w:color w:val="000000"/>
        </w:rPr>
        <w:t xml:space="preserve"> (</w:t>
      </w:r>
      <w:r w:rsidR="00690B98">
        <w:rPr>
          <w:rStyle w:val="highlights"/>
          <w:color w:val="000000"/>
        </w:rPr>
        <w:t>p</w:t>
      </w:r>
      <w:r w:rsidRPr="00444597">
        <w:rPr>
          <w:rStyle w:val="highlights"/>
          <w:color w:val="000000"/>
        </w:rPr>
        <w:t xml:space="preserve">reoperative </w:t>
      </w:r>
      <w:r w:rsidR="00690B98">
        <w:rPr>
          <w:rStyle w:val="highlights"/>
          <w:color w:val="000000"/>
        </w:rPr>
        <w:t>p</w:t>
      </w:r>
      <w:r w:rsidRPr="00444597">
        <w:rPr>
          <w:rStyle w:val="highlights"/>
          <w:color w:val="000000"/>
        </w:rPr>
        <w:t xml:space="preserve">latelet count), steroid (comorbidity: </w:t>
      </w:r>
      <w:r w:rsidR="00690B98">
        <w:rPr>
          <w:rStyle w:val="highlights"/>
          <w:color w:val="000000"/>
        </w:rPr>
        <w:t>c</w:t>
      </w:r>
      <w:r w:rsidRPr="00444597">
        <w:rPr>
          <w:rStyle w:val="highlights"/>
          <w:color w:val="000000"/>
        </w:rPr>
        <w:t xml:space="preserve">hronic steroid use), fnstatus2 (comorbidity: </w:t>
      </w:r>
      <w:r w:rsidR="00690B98">
        <w:rPr>
          <w:rStyle w:val="highlights"/>
          <w:color w:val="000000"/>
        </w:rPr>
        <w:t>f</w:t>
      </w:r>
      <w:r w:rsidRPr="00444597">
        <w:rPr>
          <w:rStyle w:val="highlights"/>
          <w:color w:val="000000"/>
        </w:rPr>
        <w:t xml:space="preserve">unctional status), </w:t>
      </w:r>
      <w:proofErr w:type="spellStart"/>
      <w:r w:rsidRPr="00444597">
        <w:rPr>
          <w:rStyle w:val="highlights"/>
          <w:color w:val="000000"/>
        </w:rPr>
        <w:t>bleeddis</w:t>
      </w:r>
      <w:proofErr w:type="spellEnd"/>
      <w:r w:rsidRPr="00444597">
        <w:rPr>
          <w:rStyle w:val="highlights"/>
          <w:color w:val="000000"/>
        </w:rPr>
        <w:t xml:space="preserve"> (comorbidity: </w:t>
      </w:r>
      <w:r w:rsidR="00690B98">
        <w:rPr>
          <w:rStyle w:val="highlights"/>
          <w:color w:val="000000"/>
        </w:rPr>
        <w:t>b</w:t>
      </w:r>
      <w:r w:rsidRPr="00444597">
        <w:rPr>
          <w:rStyle w:val="highlights"/>
          <w:color w:val="000000"/>
        </w:rPr>
        <w:t xml:space="preserve">leeding disorder), </w:t>
      </w:r>
      <w:proofErr w:type="spellStart"/>
      <w:r w:rsidRPr="00444597">
        <w:rPr>
          <w:rStyle w:val="highlights"/>
          <w:color w:val="000000"/>
        </w:rPr>
        <w:t>hxcopd</w:t>
      </w:r>
      <w:proofErr w:type="spellEnd"/>
      <w:r w:rsidRPr="00444597">
        <w:rPr>
          <w:rStyle w:val="highlights"/>
          <w:color w:val="000000"/>
        </w:rPr>
        <w:t xml:space="preserve"> (comorbidity: History of </w:t>
      </w:r>
      <w:r w:rsidR="00690B98">
        <w:rPr>
          <w:rStyle w:val="highlights"/>
          <w:color w:val="000000"/>
        </w:rPr>
        <w:t xml:space="preserve">any </w:t>
      </w:r>
      <w:r w:rsidRPr="00444597">
        <w:rPr>
          <w:rStyle w:val="highlights"/>
          <w:color w:val="000000"/>
        </w:rPr>
        <w:t xml:space="preserve">COPD), </w:t>
      </w:r>
      <w:proofErr w:type="spellStart"/>
      <w:r w:rsidRPr="00444597">
        <w:rPr>
          <w:rStyle w:val="highlights"/>
          <w:color w:val="000000"/>
        </w:rPr>
        <w:t>dyspnea</w:t>
      </w:r>
      <w:proofErr w:type="spellEnd"/>
      <w:r w:rsidRPr="00444597">
        <w:rPr>
          <w:rStyle w:val="highlights"/>
          <w:color w:val="000000"/>
        </w:rPr>
        <w:t xml:space="preserve"> (comorbidity: </w:t>
      </w:r>
      <w:r w:rsidR="00690B98">
        <w:rPr>
          <w:rStyle w:val="highlights"/>
          <w:color w:val="000000"/>
        </w:rPr>
        <w:t>s</w:t>
      </w:r>
      <w:r w:rsidRPr="00444597">
        <w:rPr>
          <w:rStyle w:val="highlights"/>
          <w:color w:val="000000"/>
        </w:rPr>
        <w:t>hortness of breath),</w:t>
      </w:r>
      <w:r w:rsidR="00690B98">
        <w:rPr>
          <w:rStyle w:val="highlights"/>
          <w:color w:val="000000"/>
        </w:rPr>
        <w:t xml:space="preserve"> and </w:t>
      </w:r>
      <w:proofErr w:type="spellStart"/>
      <w:r w:rsidRPr="00444597">
        <w:rPr>
          <w:rStyle w:val="highlights"/>
          <w:color w:val="000000"/>
        </w:rPr>
        <w:t>transt</w:t>
      </w:r>
      <w:proofErr w:type="spellEnd"/>
      <w:r w:rsidRPr="00444597">
        <w:rPr>
          <w:rStyle w:val="highlights"/>
          <w:color w:val="000000"/>
        </w:rPr>
        <w:t xml:space="preserve"> (</w:t>
      </w:r>
      <w:r w:rsidR="00690B98">
        <w:rPr>
          <w:rStyle w:val="highlights"/>
          <w:color w:val="000000"/>
        </w:rPr>
        <w:t>t</w:t>
      </w:r>
      <w:r w:rsidRPr="00444597">
        <w:rPr>
          <w:rStyle w:val="highlights"/>
          <w:color w:val="000000"/>
        </w:rPr>
        <w:t xml:space="preserve">ransfer </w:t>
      </w:r>
      <w:r w:rsidR="00690B98">
        <w:rPr>
          <w:rStyle w:val="highlights"/>
          <w:color w:val="000000"/>
        </w:rPr>
        <w:t>s</w:t>
      </w:r>
      <w:r w:rsidRPr="00444597">
        <w:rPr>
          <w:rStyle w:val="highlights"/>
          <w:color w:val="000000"/>
        </w:rPr>
        <w:t xml:space="preserve">tatus </w:t>
      </w:r>
      <w:r w:rsidR="00690B98">
        <w:rPr>
          <w:rStyle w:val="highlights"/>
          <w:color w:val="000000"/>
        </w:rPr>
        <w:t>b</w:t>
      </w:r>
      <w:r w:rsidRPr="00444597">
        <w:rPr>
          <w:rStyle w:val="highlights"/>
          <w:color w:val="000000"/>
        </w:rPr>
        <w:t xml:space="preserve">efore </w:t>
      </w:r>
      <w:r w:rsidR="00690B98">
        <w:rPr>
          <w:rStyle w:val="highlights"/>
          <w:color w:val="000000"/>
        </w:rPr>
        <w:t>s</w:t>
      </w:r>
      <w:r w:rsidRPr="00444597">
        <w:rPr>
          <w:rStyle w:val="highlights"/>
          <w:color w:val="000000"/>
        </w:rPr>
        <w:t>urgery)</w:t>
      </w:r>
      <w:r>
        <w:rPr>
          <w:rStyle w:val="highlights"/>
          <w:color w:val="000000"/>
        </w:rPr>
        <w:t>.</w:t>
      </w:r>
    </w:p>
    <w:p w14:paraId="197A143F" w14:textId="27DDC1CF" w:rsidR="00515C7C" w:rsidRPr="00EC1C4B" w:rsidRDefault="00690B98" w:rsidP="0094629B">
      <w:pPr>
        <w:pStyle w:val="NormalWeb"/>
        <w:spacing w:line="480" w:lineRule="auto"/>
        <w:jc w:val="both"/>
        <w:rPr>
          <w:color w:val="000000"/>
        </w:rPr>
      </w:pPr>
      <w:r>
        <w:rPr>
          <w:rStyle w:val="highlights"/>
          <w:color w:val="000000"/>
        </w:rPr>
        <w:t>In summary, these features can discuss more details of patients’ d</w:t>
      </w:r>
      <w:r w:rsidRPr="00690B98">
        <w:rPr>
          <w:rStyle w:val="highlights"/>
          <w:color w:val="000000"/>
        </w:rPr>
        <w:t xml:space="preserve">emographics, </w:t>
      </w:r>
      <w:r>
        <w:rPr>
          <w:rStyle w:val="highlights"/>
          <w:color w:val="000000"/>
        </w:rPr>
        <w:t>p</w:t>
      </w:r>
      <w:r w:rsidRPr="00690B98">
        <w:rPr>
          <w:rStyle w:val="highlights"/>
          <w:color w:val="000000"/>
        </w:rPr>
        <w:t xml:space="preserve">re-existing conditions, admission procedure, and </w:t>
      </w:r>
      <w:r>
        <w:rPr>
          <w:rStyle w:val="highlights"/>
          <w:color w:val="000000"/>
        </w:rPr>
        <w:t>p</w:t>
      </w:r>
      <w:r w:rsidRPr="00690B98">
        <w:rPr>
          <w:rStyle w:val="highlights"/>
          <w:color w:val="000000"/>
        </w:rPr>
        <w:t>reoperative lab values</w:t>
      </w:r>
      <w:r>
        <w:rPr>
          <w:rStyle w:val="highlights"/>
          <w:color w:val="000000"/>
        </w:rPr>
        <w:t xml:space="preserve"> would </w:t>
      </w:r>
      <w:r>
        <w:t>influence the likelihood of same-day discharge.</w:t>
      </w:r>
    </w:p>
    <w:p w14:paraId="17FEE96E" w14:textId="526FDF2C" w:rsidR="001E2730" w:rsidRPr="0006354E" w:rsidRDefault="001E2730" w:rsidP="0094629B">
      <w:pPr>
        <w:spacing w:line="480" w:lineRule="auto"/>
        <w:rPr>
          <w:b/>
          <w:iCs/>
        </w:rPr>
      </w:pPr>
      <w:r w:rsidRPr="0006354E">
        <w:rPr>
          <w:b/>
          <w:iCs/>
        </w:rPr>
        <w:t>Performance Metrics in K-Folds Cross-Validation</w:t>
      </w:r>
    </w:p>
    <w:p w14:paraId="2A7AA175" w14:textId="7ABB2F29" w:rsidR="000367E1" w:rsidRPr="00E03561" w:rsidRDefault="00AE5A10" w:rsidP="0094629B">
      <w:pPr>
        <w:spacing w:line="480" w:lineRule="auto"/>
        <w:jc w:val="both"/>
      </w:pPr>
      <w:r w:rsidRPr="00E03561">
        <w:t xml:space="preserve">We </w:t>
      </w:r>
      <w:r w:rsidR="006E08B9" w:rsidRPr="00E03561">
        <w:t>divided</w:t>
      </w:r>
      <w:r w:rsidRPr="00E03561">
        <w:t xml:space="preserve"> the </w:t>
      </w:r>
      <w:r w:rsidR="006E08B9" w:rsidRPr="00E03561">
        <w:t>complete two-patient cohort</w:t>
      </w:r>
      <w:r w:rsidRPr="00E03561">
        <w:t xml:space="preserve"> dataset</w:t>
      </w:r>
      <w:r w:rsidR="006E08B9" w:rsidRPr="00E03561">
        <w:t>s</w:t>
      </w:r>
      <w:r w:rsidRPr="00E03561">
        <w:t xml:space="preserve"> into training and blind sets</w:t>
      </w:r>
      <w:r w:rsidR="003E2643" w:rsidRPr="00E03561">
        <w:t xml:space="preserve"> while</w:t>
      </w:r>
      <w:r w:rsidRPr="00E03561">
        <w:t xml:space="preserve"> maintaining the imbalance distribution</w:t>
      </w:r>
      <w:r w:rsidR="003E2643" w:rsidRPr="00E03561">
        <w:t xml:space="preserve">: the </w:t>
      </w:r>
      <w:r w:rsidR="006E08B9" w:rsidRPr="00E03561">
        <w:t xml:space="preserve">non-SSD class had 93.2% and the SSD class had 6.8%. </w:t>
      </w:r>
      <w:r w:rsidR="00A72E93" w:rsidRPr="00E03561">
        <w:t>W</w:t>
      </w:r>
      <w:r w:rsidR="003E2643" w:rsidRPr="00E03561">
        <w:t>ithout SMOTE, we</w:t>
      </w:r>
      <w:r w:rsidRPr="00E03561">
        <w:t xml:space="preserve"> used the training dataset to train the five popular classifier models (RF, LR, </w:t>
      </w:r>
      <w:proofErr w:type="spellStart"/>
      <w:r w:rsidRPr="00E03561">
        <w:t>XGBoost</w:t>
      </w:r>
      <w:proofErr w:type="spellEnd"/>
      <w:r w:rsidRPr="00E03561">
        <w:t xml:space="preserve">, MLP, and AdaBoost) in a k-fold cross-validation technique. </w:t>
      </w:r>
      <w:r w:rsidR="003E2643" w:rsidRPr="00E03561">
        <w:t xml:space="preserve">In this </w:t>
      </w:r>
      <w:r w:rsidR="003E2643" w:rsidRPr="00E03561">
        <w:lastRenderedPageBreak/>
        <w:t xml:space="preserve">technique, models are iteratively trained and tested. For every fold, </w:t>
      </w:r>
      <w:r w:rsidRPr="00E03561">
        <w:t>we calculated the performance metrics, such as F1 score, accuracy, precision, recall, and AUC</w:t>
      </w:r>
      <w:r w:rsidR="003E2643" w:rsidRPr="00E03561">
        <w:t>.</w:t>
      </w:r>
      <w:r w:rsidRPr="00E03561">
        <w:t xml:space="preserve"> </w:t>
      </w:r>
      <w:r w:rsidR="003E2643" w:rsidRPr="00E03561">
        <w:t xml:space="preserve">The average of these performance metrics across all folds </w:t>
      </w:r>
      <w:r w:rsidRPr="00E03561">
        <w:t xml:space="preserve">would be considered the final performance of the models. </w:t>
      </w:r>
      <w:r w:rsidR="00D379F2" w:rsidRPr="00E03561">
        <w:t>T</w:t>
      </w:r>
      <w:r w:rsidR="00970B5D" w:rsidRPr="00E03561">
        <w:t xml:space="preserve">he </w:t>
      </w:r>
      <w:proofErr w:type="spellStart"/>
      <w:r w:rsidR="00970B5D" w:rsidRPr="00E03561">
        <w:t>XGBoost</w:t>
      </w:r>
      <w:proofErr w:type="spellEnd"/>
      <w:r w:rsidR="00970B5D" w:rsidRPr="00E03561">
        <w:t xml:space="preserve"> achieved an F1-score of 0.52, a recall of 0.52, an accuracy of 0.93,</w:t>
      </w:r>
      <w:r w:rsidR="008A60EB" w:rsidRPr="00E03561">
        <w:t xml:space="preserve"> MCC value of 0.1</w:t>
      </w:r>
      <w:r w:rsidR="009F5DE3" w:rsidRPr="00E03561">
        <w:t>7</w:t>
      </w:r>
      <w:r w:rsidR="008A60EB" w:rsidRPr="00E03561">
        <w:t>,</w:t>
      </w:r>
      <w:r w:rsidR="00970B5D" w:rsidRPr="00E03561">
        <w:t xml:space="preserve"> </w:t>
      </w:r>
      <w:r w:rsidR="008A60EB" w:rsidRPr="00E03561">
        <w:t>with</w:t>
      </w:r>
      <w:r w:rsidR="00970B5D" w:rsidRPr="00E03561">
        <w:t xml:space="preserve"> </w:t>
      </w:r>
      <w:r w:rsidR="008A60EB" w:rsidRPr="00E03561">
        <w:t xml:space="preserve">an </w:t>
      </w:r>
      <w:r w:rsidR="00970B5D" w:rsidRPr="00E03561">
        <w:t xml:space="preserve">AUC </w:t>
      </w:r>
      <w:r w:rsidR="008A60EB" w:rsidRPr="00E03561">
        <w:t xml:space="preserve">value </w:t>
      </w:r>
      <w:r w:rsidR="00970B5D" w:rsidRPr="00E03561">
        <w:t>of 0.79</w:t>
      </w:r>
      <w:r w:rsidR="00D379F2" w:rsidRPr="00E03561">
        <w:t xml:space="preserve"> (Table 2)</w:t>
      </w:r>
      <w:r w:rsidR="00970B5D" w:rsidRPr="00E03561">
        <w:t>. The RF model achieved an F1</w:t>
      </w:r>
      <w:r w:rsidR="00E62584" w:rsidRPr="00E03561">
        <w:t>-</w:t>
      </w:r>
      <w:r w:rsidR="00970B5D" w:rsidRPr="00E03561">
        <w:t>score of 0.</w:t>
      </w:r>
      <w:r w:rsidR="00E62584" w:rsidRPr="00E03561">
        <w:t>50</w:t>
      </w:r>
      <w:r w:rsidR="00970B5D" w:rsidRPr="00E03561">
        <w:t xml:space="preserve">, a recall value of 0.51, an accuracy of 0.93, </w:t>
      </w:r>
      <w:r w:rsidR="008A60EB" w:rsidRPr="00E03561">
        <w:t xml:space="preserve">an MCC value of 0.07, </w:t>
      </w:r>
      <w:r w:rsidR="00970B5D" w:rsidRPr="00E03561">
        <w:t>and an AUC value of 0.7</w:t>
      </w:r>
      <w:r w:rsidR="00F55BBE" w:rsidRPr="00E03561">
        <w:t>9</w:t>
      </w:r>
      <w:r w:rsidR="00970B5D" w:rsidRPr="00E03561">
        <w:t>. Similar trends were also observed in the MLP and AdaBoost classifier</w:t>
      </w:r>
      <w:r w:rsidR="003E0C82" w:rsidRPr="00E03561">
        <w:t>s</w:t>
      </w:r>
      <w:r w:rsidR="00970B5D" w:rsidRPr="00E03561">
        <w:t xml:space="preserve">. These results indicate that the performance of all the models </w:t>
      </w:r>
      <w:r w:rsidR="00D379F2" w:rsidRPr="00E03561">
        <w:t xml:space="preserve">becomes low due </w:t>
      </w:r>
      <w:r w:rsidR="00970B5D" w:rsidRPr="00E03561">
        <w:t>to the imbalance in class distribution.</w:t>
      </w:r>
      <w:r w:rsidR="00AB5A03" w:rsidRPr="00E03561">
        <w:t xml:space="preserve"> </w:t>
      </w:r>
      <w:r w:rsidR="003E2643" w:rsidRPr="00E03561">
        <w:t xml:space="preserve">In contrast, we applied SMOTE to generate synthetic samples and verified </w:t>
      </w:r>
      <w:r w:rsidR="00A72E93" w:rsidRPr="00E03561">
        <w:t>the representation of the datapoint variance comparison, synthetic versus real datapoints (minority class: SSD) in a PCA plot. We did</w:t>
      </w:r>
      <w:r w:rsidR="00D379F2" w:rsidRPr="00E03561">
        <w:t xml:space="preserve"> a </w:t>
      </w:r>
      <w:r w:rsidR="00A72E93" w:rsidRPr="00E03561">
        <w:t>k-fold cross-validation process again, and the average performance metrics were computed compared with the non-SMOTE model performances.</w:t>
      </w:r>
      <w:r w:rsidR="00D379F2" w:rsidRPr="00E03561">
        <w:t xml:space="preserve"> We found that the performance of all models was improved, where </w:t>
      </w:r>
      <w:proofErr w:type="spellStart"/>
      <w:r w:rsidR="00D379F2" w:rsidRPr="00E03561">
        <w:t>XGBoost</w:t>
      </w:r>
      <w:proofErr w:type="spellEnd"/>
      <w:r w:rsidR="00D379F2" w:rsidRPr="00E03561">
        <w:t xml:space="preserve"> performed best with having F1 score of 0.92, a recall of 0.92, an accuracy of 0.92, </w:t>
      </w:r>
      <w:r w:rsidR="008A60EB" w:rsidRPr="00E03561">
        <w:t xml:space="preserve">an MCC value of 0.85, </w:t>
      </w:r>
      <w:r w:rsidR="00D379F2" w:rsidRPr="00E03561">
        <w:t>and an AUC value of 0.97 (Table 2).</w:t>
      </w:r>
      <w:r w:rsidR="00A6254B" w:rsidRPr="00E03561">
        <w:t xml:space="preserve"> </w:t>
      </w:r>
      <w:r w:rsidR="00D379F2" w:rsidRPr="00E03561">
        <w:t xml:space="preserve"> The RF model achieved the second-best model, having an F1 score of 0.9</w:t>
      </w:r>
      <w:r w:rsidR="00F6484D" w:rsidRPr="00E03561">
        <w:t>0</w:t>
      </w:r>
      <w:r w:rsidR="00D379F2" w:rsidRPr="00E03561">
        <w:t>, a recall of 0.9</w:t>
      </w:r>
      <w:r w:rsidR="006838A8" w:rsidRPr="00E03561">
        <w:t>0</w:t>
      </w:r>
      <w:r w:rsidR="00D379F2" w:rsidRPr="00E03561">
        <w:t>, an accuracy of 0.9</w:t>
      </w:r>
      <w:r w:rsidR="009A5340" w:rsidRPr="00E03561">
        <w:t>0</w:t>
      </w:r>
      <w:r w:rsidR="00D379F2" w:rsidRPr="00E03561">
        <w:t xml:space="preserve">, </w:t>
      </w:r>
      <w:r w:rsidR="008A60EB" w:rsidRPr="00E03561">
        <w:t xml:space="preserve">an MCC value of 0.81, </w:t>
      </w:r>
      <w:r w:rsidR="00D379F2" w:rsidRPr="00E03561">
        <w:t>and an AUC value of 0.9</w:t>
      </w:r>
      <w:r w:rsidR="00F55BBE" w:rsidRPr="00E03561">
        <w:t>6</w:t>
      </w:r>
      <w:r w:rsidR="00D379F2" w:rsidRPr="00E03561">
        <w:t xml:space="preserve">. </w:t>
      </w:r>
      <w:r w:rsidR="008A60EB" w:rsidRPr="00E03561">
        <w:t>Similar trends</w:t>
      </w:r>
      <w:r w:rsidR="00F6484D" w:rsidRPr="00E03561">
        <w:t xml:space="preserve"> of better performance</w:t>
      </w:r>
      <w:r w:rsidR="008A60EB" w:rsidRPr="00E03561">
        <w:t xml:space="preserve"> were observed in MLP and AdaBoost classifiers.</w:t>
      </w:r>
      <w:r w:rsidR="00AB5A03" w:rsidRPr="00E03561">
        <w:t xml:space="preserve"> Figure 2A and 2B panels describe how the performance of all models is increased with oversampling and without oversampling, while cross-validation and blind set validation were done. </w:t>
      </w:r>
    </w:p>
    <w:p w14:paraId="08E6DAE0" w14:textId="77777777" w:rsidR="000367E1" w:rsidRPr="000367E1" w:rsidRDefault="000367E1" w:rsidP="0094629B">
      <w:pPr>
        <w:spacing w:line="480" w:lineRule="auto"/>
        <w:jc w:val="both"/>
      </w:pPr>
    </w:p>
    <w:p w14:paraId="470A0DDE" w14:textId="2E047A2C" w:rsidR="001E2730" w:rsidRDefault="001E2730" w:rsidP="0094629B">
      <w:pPr>
        <w:spacing w:line="480" w:lineRule="auto"/>
        <w:rPr>
          <w:b/>
          <w:iCs/>
        </w:rPr>
      </w:pPr>
      <w:r w:rsidRPr="0006354E">
        <w:rPr>
          <w:b/>
          <w:iCs/>
        </w:rPr>
        <w:t>Performance Metrics in Blind Set Validation</w:t>
      </w:r>
    </w:p>
    <w:p w14:paraId="26533E8E" w14:textId="18D796A8" w:rsidR="00AB5A03" w:rsidRPr="00E03561" w:rsidRDefault="000367E1" w:rsidP="0094629B">
      <w:pPr>
        <w:spacing w:line="480" w:lineRule="auto"/>
        <w:jc w:val="both"/>
        <w:rPr>
          <w:bCs/>
        </w:rPr>
      </w:pPr>
      <w:r w:rsidRPr="00E03561">
        <w:rPr>
          <w:bCs/>
          <w:iCs/>
        </w:rPr>
        <w:t>In the case of a blind set, we did not increase the datapoint</w:t>
      </w:r>
      <w:r w:rsidR="00254346" w:rsidRPr="00E03561">
        <w:rPr>
          <w:bCs/>
          <w:iCs/>
        </w:rPr>
        <w:t>s</w:t>
      </w:r>
      <w:r w:rsidRPr="00E03561">
        <w:rPr>
          <w:bCs/>
          <w:iCs/>
        </w:rPr>
        <w:t xml:space="preserve"> by using the oversampling technique, and we did not use the dataset for training purposes. Therefore, our objective was to ensure that the data would mimic real data by which the model would be evaluated in an </w:t>
      </w:r>
      <w:r w:rsidRPr="00E03561">
        <w:rPr>
          <w:bCs/>
          <w:iCs/>
        </w:rPr>
        <w:lastRenderedPageBreak/>
        <w:t>imbalanced distribution.</w:t>
      </w:r>
      <w:r w:rsidR="00254346" w:rsidRPr="00E03561">
        <w:rPr>
          <w:bCs/>
          <w:iCs/>
        </w:rPr>
        <w:t xml:space="preserve"> </w:t>
      </w:r>
      <w:r w:rsidR="00254346" w:rsidRPr="00E03561">
        <w:rPr>
          <w:bCs/>
        </w:rPr>
        <w:t xml:space="preserve">Without SMOTE, the </w:t>
      </w:r>
      <w:proofErr w:type="spellStart"/>
      <w:r w:rsidR="00254346" w:rsidRPr="00E03561">
        <w:rPr>
          <w:bCs/>
        </w:rPr>
        <w:t>XGBoost</w:t>
      </w:r>
      <w:proofErr w:type="spellEnd"/>
      <w:r w:rsidR="00254346" w:rsidRPr="00E03561">
        <w:rPr>
          <w:bCs/>
        </w:rPr>
        <w:t xml:space="preserve"> achieved an F1</w:t>
      </w:r>
      <w:r w:rsidR="00E62584" w:rsidRPr="00E03561">
        <w:rPr>
          <w:bCs/>
        </w:rPr>
        <w:t>-</w:t>
      </w:r>
      <w:r w:rsidR="00254346" w:rsidRPr="00E03561">
        <w:rPr>
          <w:bCs/>
        </w:rPr>
        <w:t>score of 0.52, a recall value of 0.52, an AUC value of 0.79, and MCC value of 0.1</w:t>
      </w:r>
      <w:r w:rsidR="009F5DE3" w:rsidRPr="00E03561">
        <w:rPr>
          <w:bCs/>
        </w:rPr>
        <w:t>6</w:t>
      </w:r>
      <w:r w:rsidR="00254346" w:rsidRPr="00E03561">
        <w:rPr>
          <w:bCs/>
        </w:rPr>
        <w:t xml:space="preserve">. But after applying SMOTE, the </w:t>
      </w:r>
      <w:proofErr w:type="spellStart"/>
      <w:r w:rsidR="00254346" w:rsidRPr="00E03561">
        <w:rPr>
          <w:bCs/>
        </w:rPr>
        <w:t>XGBoost</w:t>
      </w:r>
      <w:proofErr w:type="spellEnd"/>
      <w:r w:rsidR="00254346" w:rsidRPr="00E03561">
        <w:rPr>
          <w:bCs/>
        </w:rPr>
        <w:t xml:space="preserve"> model increased the performance with an F1</w:t>
      </w:r>
      <w:r w:rsidR="00E62584" w:rsidRPr="00E03561">
        <w:rPr>
          <w:bCs/>
        </w:rPr>
        <w:t>-</w:t>
      </w:r>
      <w:r w:rsidR="00254346" w:rsidRPr="00E03561">
        <w:rPr>
          <w:bCs/>
        </w:rPr>
        <w:t>score of 0.5</w:t>
      </w:r>
      <w:r w:rsidR="00F6484D" w:rsidRPr="00E03561">
        <w:rPr>
          <w:bCs/>
        </w:rPr>
        <w:t>7</w:t>
      </w:r>
      <w:r w:rsidR="00254346" w:rsidRPr="00E03561">
        <w:rPr>
          <w:bCs/>
        </w:rPr>
        <w:t>, a recall value of 0.58, an AUC value of 0.72, and MCC value of 0.1</w:t>
      </w:r>
      <w:r w:rsidR="009F5DE3" w:rsidRPr="00E03561">
        <w:rPr>
          <w:bCs/>
        </w:rPr>
        <w:t>5</w:t>
      </w:r>
      <w:r w:rsidR="00254346" w:rsidRPr="00E03561">
        <w:rPr>
          <w:bCs/>
        </w:rPr>
        <w:t>.</w:t>
      </w:r>
      <w:r w:rsidR="00CC1D89" w:rsidRPr="00E03561">
        <w:rPr>
          <w:bCs/>
        </w:rPr>
        <w:t xml:space="preserve"> Using SMOTE, other models, including RF, LR, MLP, and AdaBoost, showed better performance compared to the performances of all models without SMOTE (Table 3</w:t>
      </w:r>
      <w:r w:rsidR="00AB5A03" w:rsidRPr="00E03561">
        <w:rPr>
          <w:bCs/>
        </w:rPr>
        <w:t>, Figure 2A and 2B</w:t>
      </w:r>
      <w:r w:rsidR="00CC1D89" w:rsidRPr="00E03561">
        <w:rPr>
          <w:bCs/>
        </w:rPr>
        <w:t>)</w:t>
      </w:r>
      <w:r w:rsidR="0091506B" w:rsidRPr="00E03561">
        <w:rPr>
          <w:bCs/>
        </w:rPr>
        <w:t>.</w:t>
      </w:r>
      <w:r w:rsidR="00E355BB" w:rsidRPr="00E03561">
        <w:rPr>
          <w:bCs/>
        </w:rPr>
        <w:t xml:space="preserve"> </w:t>
      </w:r>
      <w:r w:rsidR="00AB5A03" w:rsidRPr="00E03561">
        <w:rPr>
          <w:bCs/>
        </w:rPr>
        <w:t xml:space="preserve">In additional blind validation, the </w:t>
      </w:r>
      <w:proofErr w:type="spellStart"/>
      <w:r w:rsidR="008649E1" w:rsidRPr="00E03561">
        <w:rPr>
          <w:bCs/>
        </w:rPr>
        <w:t>XGBoost</w:t>
      </w:r>
      <w:proofErr w:type="spellEnd"/>
      <w:r w:rsidR="00AB5A03" w:rsidRPr="00E03561">
        <w:rPr>
          <w:bCs/>
        </w:rPr>
        <w:t xml:space="preserve"> </w:t>
      </w:r>
      <w:r w:rsidR="00E355BB" w:rsidRPr="00E03561">
        <w:rPr>
          <w:bCs/>
        </w:rPr>
        <w:t>achieved an AUC of 0.65, as shown in Figure 2C.</w:t>
      </w:r>
      <w:r w:rsidR="008649E1" w:rsidRPr="00E03561">
        <w:rPr>
          <w:bCs/>
        </w:rPr>
        <w:t xml:space="preserve"> We also compared the AUC scores of all prediction models blind set and additional blind set in Figure 2D. The </w:t>
      </w:r>
      <w:proofErr w:type="spellStart"/>
      <w:r w:rsidR="008649E1" w:rsidRPr="00E03561">
        <w:rPr>
          <w:bCs/>
        </w:rPr>
        <w:t>XGBoost</w:t>
      </w:r>
      <w:proofErr w:type="spellEnd"/>
      <w:r w:rsidR="008649E1" w:rsidRPr="00E03561">
        <w:rPr>
          <w:bCs/>
        </w:rPr>
        <w:t xml:space="preserve"> model was also evaluated on training, blind set and additional blind set based on prediction probability and AUC values (</w:t>
      </w:r>
      <w:r w:rsidR="008649E1" w:rsidRPr="00E03561">
        <w:rPr>
          <w:bCs/>
        </w:rPr>
        <w:t>Figure 2</w:t>
      </w:r>
      <w:r w:rsidR="008649E1" w:rsidRPr="00E03561">
        <w:rPr>
          <w:bCs/>
        </w:rPr>
        <w:t>E</w:t>
      </w:r>
      <w:r w:rsidR="008649E1" w:rsidRPr="00E03561">
        <w:rPr>
          <w:bCs/>
        </w:rPr>
        <w:t xml:space="preserve"> and 2</w:t>
      </w:r>
      <w:r w:rsidR="008649E1" w:rsidRPr="00E03561">
        <w:rPr>
          <w:bCs/>
        </w:rPr>
        <w:t>F</w:t>
      </w:r>
      <w:r w:rsidR="008649E1" w:rsidRPr="00E03561">
        <w:rPr>
          <w:bCs/>
        </w:rPr>
        <w:t>)</w:t>
      </w:r>
      <w:r w:rsidR="008649E1" w:rsidRPr="00E03561">
        <w:rPr>
          <w:bCs/>
        </w:rPr>
        <w:t>.</w:t>
      </w:r>
    </w:p>
    <w:p w14:paraId="6429A12A" w14:textId="77777777" w:rsidR="00313B43" w:rsidRDefault="00313B43" w:rsidP="0094629B">
      <w:pPr>
        <w:spacing w:line="480" w:lineRule="auto"/>
        <w:jc w:val="both"/>
      </w:pPr>
    </w:p>
    <w:p w14:paraId="43F4DBB5" w14:textId="77777777" w:rsidR="00F7581B" w:rsidRPr="00F7581B" w:rsidRDefault="00F7581B" w:rsidP="0094629B">
      <w:pPr>
        <w:spacing w:line="480" w:lineRule="auto"/>
        <w:jc w:val="both"/>
        <w:rPr>
          <w:rStyle w:val="Strong"/>
          <w:bCs w:val="0"/>
          <w:iCs/>
        </w:rPr>
      </w:pPr>
    </w:p>
    <w:p w14:paraId="1C487505" w14:textId="7FBF9ADA" w:rsidR="00343A20" w:rsidRDefault="00BE67A1" w:rsidP="0094629B">
      <w:pPr>
        <w:spacing w:line="480" w:lineRule="auto"/>
        <w:rPr>
          <w:iCs/>
        </w:rPr>
      </w:pPr>
      <w:r w:rsidRPr="00BE67A1">
        <w:rPr>
          <w:iCs/>
        </w:rPr>
        <w:t>Table 2. Performance comparison in Cross-Validation</w:t>
      </w:r>
    </w:p>
    <w:p w14:paraId="00BB4E02" w14:textId="77777777" w:rsidR="00E42B81" w:rsidRPr="00BE67A1" w:rsidRDefault="00E42B81" w:rsidP="0094629B">
      <w:pPr>
        <w:spacing w:line="480" w:lineRule="auto"/>
        <w:rPr>
          <w:rStyle w:val="Strong"/>
          <w:b w:val="0"/>
          <w:bCs w:val="0"/>
          <w:iCs/>
        </w:rPr>
      </w:pPr>
    </w:p>
    <w:tbl>
      <w:tblPr>
        <w:tblStyle w:val="ListTable1Light"/>
        <w:tblW w:w="10406" w:type="dxa"/>
        <w:tblInd w:w="-684" w:type="dxa"/>
        <w:tblLook w:val="02A0" w:firstRow="1" w:lastRow="0" w:firstColumn="1" w:lastColumn="0" w:noHBand="1" w:noVBand="0"/>
      </w:tblPr>
      <w:tblGrid>
        <w:gridCol w:w="1016"/>
        <w:gridCol w:w="939"/>
        <w:gridCol w:w="939"/>
        <w:gridCol w:w="939"/>
        <w:gridCol w:w="939"/>
        <w:gridCol w:w="939"/>
        <w:gridCol w:w="939"/>
        <w:gridCol w:w="939"/>
        <w:gridCol w:w="939"/>
        <w:gridCol w:w="939"/>
        <w:gridCol w:w="939"/>
      </w:tblGrid>
      <w:tr w:rsidR="006D1525" w:rsidRPr="00EE15BB" w14:paraId="3C5ECD1D" w14:textId="77777777" w:rsidTr="006D3CEE">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016" w:type="dxa"/>
            <w:noWrap/>
            <w:hideMark/>
          </w:tcPr>
          <w:p w14:paraId="22BE0394" w14:textId="77777777" w:rsidR="006D1525" w:rsidRPr="00EE15BB" w:rsidRDefault="006D1525" w:rsidP="0094629B">
            <w:pPr>
              <w:spacing w:line="480" w:lineRule="auto"/>
              <w:jc w:val="center"/>
              <w:rPr>
                <w:sz w:val="20"/>
                <w:szCs w:val="20"/>
              </w:rPr>
            </w:pPr>
          </w:p>
        </w:tc>
        <w:tc>
          <w:tcPr>
            <w:cnfStyle w:val="000010000000" w:firstRow="0" w:lastRow="0" w:firstColumn="0" w:lastColumn="0" w:oddVBand="1" w:evenVBand="0" w:oddHBand="0" w:evenHBand="0" w:firstRowFirstColumn="0" w:firstRowLastColumn="0" w:lastRowFirstColumn="0" w:lastRowLastColumn="0"/>
            <w:tcW w:w="1878" w:type="dxa"/>
            <w:gridSpan w:val="2"/>
            <w:noWrap/>
            <w:hideMark/>
          </w:tcPr>
          <w:p w14:paraId="6E9C1888" w14:textId="77777777" w:rsidR="006D1525" w:rsidRPr="00EE15BB" w:rsidRDefault="006D1525" w:rsidP="0094629B">
            <w:pPr>
              <w:spacing w:line="480" w:lineRule="auto"/>
              <w:jc w:val="center"/>
              <w:rPr>
                <w:color w:val="000000"/>
                <w:sz w:val="20"/>
                <w:szCs w:val="20"/>
              </w:rPr>
            </w:pPr>
            <w:r w:rsidRPr="00EE15BB">
              <w:rPr>
                <w:color w:val="000000"/>
                <w:sz w:val="20"/>
                <w:szCs w:val="20"/>
              </w:rPr>
              <w:t xml:space="preserve">F1 </w:t>
            </w:r>
            <w:r w:rsidRPr="00EE15BB">
              <w:rPr>
                <w:sz w:val="20"/>
                <w:szCs w:val="20"/>
              </w:rPr>
              <w:t>score</w:t>
            </w:r>
          </w:p>
        </w:tc>
        <w:tc>
          <w:tcPr>
            <w:tcW w:w="1878" w:type="dxa"/>
            <w:gridSpan w:val="2"/>
          </w:tcPr>
          <w:p w14:paraId="19FE0043" w14:textId="3020275A" w:rsidR="006D1525" w:rsidRPr="00EE15BB" w:rsidRDefault="006D1525" w:rsidP="0094629B">
            <w:pPr>
              <w:spacing w:line="480" w:lineRule="auto"/>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MCC</w:t>
            </w:r>
          </w:p>
        </w:tc>
        <w:tc>
          <w:tcPr>
            <w:cnfStyle w:val="000010000000" w:firstRow="0" w:lastRow="0" w:firstColumn="0" w:lastColumn="0" w:oddVBand="1" w:evenVBand="0" w:oddHBand="0" w:evenHBand="0" w:firstRowFirstColumn="0" w:firstRowLastColumn="0" w:lastRowFirstColumn="0" w:lastRowLastColumn="0"/>
            <w:tcW w:w="1878" w:type="dxa"/>
            <w:gridSpan w:val="2"/>
            <w:noWrap/>
            <w:hideMark/>
          </w:tcPr>
          <w:p w14:paraId="75661C74" w14:textId="6A0697E4" w:rsidR="006D1525" w:rsidRPr="00EE15BB" w:rsidRDefault="006D1525" w:rsidP="0094629B">
            <w:pPr>
              <w:spacing w:line="480" w:lineRule="auto"/>
              <w:jc w:val="center"/>
              <w:rPr>
                <w:color w:val="000000"/>
                <w:sz w:val="20"/>
                <w:szCs w:val="20"/>
              </w:rPr>
            </w:pPr>
            <w:r w:rsidRPr="00EE15BB">
              <w:rPr>
                <w:color w:val="000000"/>
                <w:sz w:val="20"/>
                <w:szCs w:val="20"/>
              </w:rPr>
              <w:t>Recall</w:t>
            </w:r>
          </w:p>
        </w:tc>
        <w:tc>
          <w:tcPr>
            <w:tcW w:w="1878" w:type="dxa"/>
            <w:gridSpan w:val="2"/>
            <w:noWrap/>
            <w:hideMark/>
          </w:tcPr>
          <w:p w14:paraId="695E8281" w14:textId="77777777" w:rsidR="006D1525" w:rsidRPr="00EE15BB" w:rsidRDefault="006D1525" w:rsidP="0094629B">
            <w:pPr>
              <w:spacing w:line="480" w:lineRule="auto"/>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Accu</w:t>
            </w:r>
            <w:r w:rsidRPr="00EE15BB">
              <w:rPr>
                <w:sz w:val="20"/>
                <w:szCs w:val="20"/>
              </w:rPr>
              <w:t>racy</w:t>
            </w:r>
          </w:p>
        </w:tc>
        <w:tc>
          <w:tcPr>
            <w:cnfStyle w:val="000010000000" w:firstRow="0" w:lastRow="0" w:firstColumn="0" w:lastColumn="0" w:oddVBand="1" w:evenVBand="0" w:oddHBand="0" w:evenHBand="0" w:firstRowFirstColumn="0" w:firstRowLastColumn="0" w:lastRowFirstColumn="0" w:lastRowLastColumn="0"/>
            <w:tcW w:w="1878" w:type="dxa"/>
            <w:gridSpan w:val="2"/>
            <w:noWrap/>
            <w:hideMark/>
          </w:tcPr>
          <w:p w14:paraId="69C16C26" w14:textId="77777777" w:rsidR="006D1525" w:rsidRPr="00EE15BB" w:rsidRDefault="006D1525" w:rsidP="0094629B">
            <w:pPr>
              <w:spacing w:line="480" w:lineRule="auto"/>
              <w:jc w:val="center"/>
              <w:rPr>
                <w:color w:val="000000"/>
                <w:sz w:val="20"/>
                <w:szCs w:val="20"/>
              </w:rPr>
            </w:pPr>
            <w:r w:rsidRPr="00EE15BB">
              <w:rPr>
                <w:color w:val="000000"/>
                <w:sz w:val="20"/>
                <w:szCs w:val="20"/>
              </w:rPr>
              <w:t>AUC</w:t>
            </w:r>
          </w:p>
        </w:tc>
      </w:tr>
      <w:tr w:rsidR="00EE15BB" w:rsidRPr="00EE15BB" w14:paraId="41A12DF6" w14:textId="77777777" w:rsidTr="00EE15BB">
        <w:trPr>
          <w:trHeight w:val="423"/>
        </w:trPr>
        <w:tc>
          <w:tcPr>
            <w:cnfStyle w:val="001000000000" w:firstRow="0" w:lastRow="0" w:firstColumn="1" w:lastColumn="0" w:oddVBand="0" w:evenVBand="0" w:oddHBand="0" w:evenHBand="0" w:firstRowFirstColumn="0" w:firstRowLastColumn="0" w:lastRowFirstColumn="0" w:lastRowLastColumn="0"/>
            <w:tcW w:w="1016" w:type="dxa"/>
            <w:noWrap/>
            <w:hideMark/>
          </w:tcPr>
          <w:p w14:paraId="1BEFAD2D" w14:textId="77777777" w:rsidR="006916D8" w:rsidRPr="00EE15BB" w:rsidRDefault="006916D8" w:rsidP="0094629B">
            <w:pPr>
              <w:spacing w:line="480" w:lineRule="auto"/>
              <w:jc w:val="center"/>
              <w:rPr>
                <w:color w:val="000000"/>
                <w:sz w:val="20"/>
                <w:szCs w:val="20"/>
              </w:rPr>
            </w:pPr>
            <w:r w:rsidRPr="00EE15BB">
              <w:rPr>
                <w:color w:val="000000"/>
                <w:sz w:val="20"/>
                <w:szCs w:val="20"/>
              </w:rPr>
              <w:t>Models</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54D35071" w14:textId="77777777" w:rsidR="006916D8" w:rsidRPr="00EE15BB" w:rsidRDefault="006916D8" w:rsidP="0094629B">
            <w:pPr>
              <w:spacing w:line="480" w:lineRule="auto"/>
              <w:jc w:val="center"/>
              <w:rPr>
                <w:b/>
                <w:bCs/>
                <w:color w:val="000000"/>
                <w:sz w:val="20"/>
                <w:szCs w:val="20"/>
              </w:rPr>
            </w:pPr>
            <w:r w:rsidRPr="00EE15BB">
              <w:rPr>
                <w:b/>
                <w:bCs/>
                <w:color w:val="000000"/>
                <w:sz w:val="20"/>
                <w:szCs w:val="20"/>
              </w:rPr>
              <w:t>SMOTE</w:t>
            </w:r>
          </w:p>
        </w:tc>
        <w:tc>
          <w:tcPr>
            <w:tcW w:w="939" w:type="dxa"/>
            <w:noWrap/>
            <w:hideMark/>
          </w:tcPr>
          <w:p w14:paraId="49C1E8A0" w14:textId="77777777" w:rsidR="006916D8" w:rsidRPr="00EE15BB" w:rsidRDefault="006916D8"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c>
          <w:tcPr>
            <w:cnfStyle w:val="000010000000" w:firstRow="0" w:lastRow="0" w:firstColumn="0" w:lastColumn="0" w:oddVBand="1" w:evenVBand="0" w:oddHBand="0" w:evenHBand="0" w:firstRowFirstColumn="0" w:firstRowLastColumn="0" w:lastRowFirstColumn="0" w:lastRowLastColumn="0"/>
            <w:tcW w:w="939" w:type="dxa"/>
          </w:tcPr>
          <w:p w14:paraId="56F9F40B" w14:textId="1384F259" w:rsidR="006916D8" w:rsidRPr="00EE15BB" w:rsidRDefault="006916D8" w:rsidP="0094629B">
            <w:pPr>
              <w:spacing w:line="480" w:lineRule="auto"/>
              <w:jc w:val="center"/>
              <w:rPr>
                <w:b/>
                <w:bCs/>
                <w:color w:val="000000"/>
                <w:sz w:val="20"/>
                <w:szCs w:val="20"/>
              </w:rPr>
            </w:pPr>
            <w:r w:rsidRPr="00EE15BB">
              <w:rPr>
                <w:b/>
                <w:bCs/>
                <w:color w:val="000000"/>
                <w:sz w:val="20"/>
                <w:szCs w:val="20"/>
              </w:rPr>
              <w:t>SMOTE</w:t>
            </w:r>
          </w:p>
        </w:tc>
        <w:tc>
          <w:tcPr>
            <w:tcW w:w="939" w:type="dxa"/>
          </w:tcPr>
          <w:p w14:paraId="45855793" w14:textId="576DC409" w:rsidR="006916D8" w:rsidRPr="00EE15BB" w:rsidRDefault="006916D8"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2F061958" w14:textId="405CDC89" w:rsidR="006916D8" w:rsidRPr="00EE15BB" w:rsidRDefault="006916D8" w:rsidP="0094629B">
            <w:pPr>
              <w:spacing w:line="480" w:lineRule="auto"/>
              <w:jc w:val="center"/>
              <w:rPr>
                <w:b/>
                <w:bCs/>
                <w:color w:val="000000"/>
                <w:sz w:val="20"/>
                <w:szCs w:val="20"/>
              </w:rPr>
            </w:pPr>
            <w:r w:rsidRPr="00EE15BB">
              <w:rPr>
                <w:b/>
                <w:bCs/>
                <w:color w:val="000000"/>
                <w:sz w:val="20"/>
                <w:szCs w:val="20"/>
              </w:rPr>
              <w:t>SMOTE</w:t>
            </w:r>
          </w:p>
        </w:tc>
        <w:tc>
          <w:tcPr>
            <w:tcW w:w="939" w:type="dxa"/>
            <w:noWrap/>
            <w:hideMark/>
          </w:tcPr>
          <w:p w14:paraId="180708EE" w14:textId="77777777" w:rsidR="006916D8" w:rsidRPr="00EE15BB" w:rsidRDefault="006916D8"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60EE62A2" w14:textId="77777777" w:rsidR="006916D8" w:rsidRPr="00EE15BB" w:rsidRDefault="006916D8" w:rsidP="0094629B">
            <w:pPr>
              <w:spacing w:line="480" w:lineRule="auto"/>
              <w:jc w:val="center"/>
              <w:rPr>
                <w:b/>
                <w:bCs/>
                <w:color w:val="000000"/>
                <w:sz w:val="20"/>
                <w:szCs w:val="20"/>
              </w:rPr>
            </w:pPr>
            <w:r w:rsidRPr="00EE15BB">
              <w:rPr>
                <w:b/>
                <w:bCs/>
                <w:color w:val="000000"/>
                <w:sz w:val="20"/>
                <w:szCs w:val="20"/>
              </w:rPr>
              <w:t>SMOTE</w:t>
            </w:r>
          </w:p>
        </w:tc>
        <w:tc>
          <w:tcPr>
            <w:tcW w:w="939" w:type="dxa"/>
            <w:noWrap/>
            <w:hideMark/>
          </w:tcPr>
          <w:p w14:paraId="344AC854" w14:textId="77777777" w:rsidR="006916D8" w:rsidRPr="00EE15BB" w:rsidRDefault="006916D8"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33F41270" w14:textId="77777777" w:rsidR="006916D8" w:rsidRPr="00EE15BB" w:rsidRDefault="006916D8" w:rsidP="0094629B">
            <w:pPr>
              <w:spacing w:line="480" w:lineRule="auto"/>
              <w:jc w:val="center"/>
              <w:rPr>
                <w:b/>
                <w:bCs/>
                <w:color w:val="000000"/>
                <w:sz w:val="20"/>
                <w:szCs w:val="20"/>
              </w:rPr>
            </w:pPr>
            <w:r w:rsidRPr="00EE15BB">
              <w:rPr>
                <w:b/>
                <w:bCs/>
                <w:color w:val="000000"/>
                <w:sz w:val="20"/>
                <w:szCs w:val="20"/>
              </w:rPr>
              <w:t>SMOTE</w:t>
            </w:r>
          </w:p>
        </w:tc>
        <w:tc>
          <w:tcPr>
            <w:tcW w:w="939" w:type="dxa"/>
            <w:noWrap/>
            <w:hideMark/>
          </w:tcPr>
          <w:p w14:paraId="357416F3" w14:textId="77777777" w:rsidR="006916D8" w:rsidRPr="00EE15BB" w:rsidRDefault="006916D8"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r>
      <w:tr w:rsidR="00EE15BB" w:rsidRPr="00EE15BB" w14:paraId="577A2B07" w14:textId="77777777" w:rsidTr="00EE15BB">
        <w:trPr>
          <w:trHeight w:val="126"/>
        </w:trPr>
        <w:tc>
          <w:tcPr>
            <w:cnfStyle w:val="001000000000" w:firstRow="0" w:lastRow="0" w:firstColumn="1" w:lastColumn="0" w:oddVBand="0" w:evenVBand="0" w:oddHBand="0" w:evenHBand="0" w:firstRowFirstColumn="0" w:firstRowLastColumn="0" w:lastRowFirstColumn="0" w:lastRowLastColumn="0"/>
            <w:tcW w:w="1016" w:type="dxa"/>
            <w:noWrap/>
            <w:hideMark/>
          </w:tcPr>
          <w:p w14:paraId="5F6D0D5B" w14:textId="77777777" w:rsidR="006916D8" w:rsidRPr="00EE15BB" w:rsidRDefault="006916D8" w:rsidP="0094629B">
            <w:pPr>
              <w:spacing w:line="480" w:lineRule="auto"/>
              <w:jc w:val="center"/>
              <w:rPr>
                <w:b w:val="0"/>
                <w:bCs w:val="0"/>
                <w:color w:val="000000"/>
                <w:sz w:val="20"/>
                <w:szCs w:val="20"/>
              </w:rPr>
            </w:pPr>
            <w:r w:rsidRPr="00EE15BB">
              <w:rPr>
                <w:b w:val="0"/>
                <w:bCs w:val="0"/>
                <w:color w:val="000000"/>
                <w:sz w:val="20"/>
                <w:szCs w:val="20"/>
              </w:rPr>
              <w:t>RF</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75A657D6" w14:textId="017C4E5B" w:rsidR="006916D8" w:rsidRPr="00EE15BB" w:rsidRDefault="006D1525" w:rsidP="0094629B">
            <w:pPr>
              <w:spacing w:line="480" w:lineRule="auto"/>
              <w:jc w:val="center"/>
              <w:rPr>
                <w:color w:val="000000"/>
                <w:sz w:val="20"/>
                <w:szCs w:val="20"/>
              </w:rPr>
            </w:pPr>
            <w:r w:rsidRPr="00EE15BB">
              <w:rPr>
                <w:color w:val="000000"/>
                <w:sz w:val="20"/>
                <w:szCs w:val="20"/>
              </w:rPr>
              <w:t>0.90</w:t>
            </w:r>
          </w:p>
        </w:tc>
        <w:tc>
          <w:tcPr>
            <w:tcW w:w="939" w:type="dxa"/>
            <w:noWrap/>
            <w:hideMark/>
          </w:tcPr>
          <w:p w14:paraId="0984AFA5" w14:textId="23532ED4"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w:t>
            </w:r>
            <w:r w:rsidR="0001210A">
              <w:rPr>
                <w:color w:val="000000"/>
                <w:sz w:val="20"/>
                <w:szCs w:val="20"/>
              </w:rPr>
              <w:t>50</w:t>
            </w:r>
          </w:p>
        </w:tc>
        <w:tc>
          <w:tcPr>
            <w:cnfStyle w:val="000010000000" w:firstRow="0" w:lastRow="0" w:firstColumn="0" w:lastColumn="0" w:oddVBand="1" w:evenVBand="0" w:oddHBand="0" w:evenHBand="0" w:firstRowFirstColumn="0" w:firstRowLastColumn="0" w:lastRowFirstColumn="0" w:lastRowLastColumn="0"/>
            <w:tcW w:w="939" w:type="dxa"/>
          </w:tcPr>
          <w:p w14:paraId="750BC1C8" w14:textId="2E970D1F" w:rsidR="006916D8" w:rsidRPr="00EE15BB" w:rsidRDefault="006D1525" w:rsidP="0094629B">
            <w:pPr>
              <w:spacing w:line="480" w:lineRule="auto"/>
              <w:jc w:val="center"/>
              <w:rPr>
                <w:color w:val="000000"/>
                <w:sz w:val="20"/>
                <w:szCs w:val="20"/>
              </w:rPr>
            </w:pPr>
            <w:r w:rsidRPr="00EE15BB">
              <w:rPr>
                <w:color w:val="000000"/>
                <w:sz w:val="20"/>
                <w:szCs w:val="20"/>
              </w:rPr>
              <w:t>0.81</w:t>
            </w:r>
          </w:p>
        </w:tc>
        <w:tc>
          <w:tcPr>
            <w:tcW w:w="939" w:type="dxa"/>
          </w:tcPr>
          <w:p w14:paraId="13C3ABD2" w14:textId="1B3C49A2"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0.0</w:t>
            </w:r>
            <w:r w:rsidR="00AC1B67">
              <w:rPr>
                <w:color w:val="000000"/>
                <w:sz w:val="20"/>
                <w:szCs w:val="20"/>
              </w:rPr>
              <w:t>9</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42530D01" w14:textId="663AD4C1" w:rsidR="006916D8" w:rsidRPr="00EE15BB" w:rsidRDefault="006D1525" w:rsidP="0094629B">
            <w:pPr>
              <w:spacing w:line="480" w:lineRule="auto"/>
              <w:jc w:val="center"/>
              <w:rPr>
                <w:color w:val="000000"/>
                <w:sz w:val="20"/>
                <w:szCs w:val="20"/>
              </w:rPr>
            </w:pPr>
            <w:r w:rsidRPr="00EE15BB">
              <w:rPr>
                <w:color w:val="000000"/>
                <w:sz w:val="20"/>
                <w:szCs w:val="20"/>
              </w:rPr>
              <w:t>0.90</w:t>
            </w:r>
          </w:p>
        </w:tc>
        <w:tc>
          <w:tcPr>
            <w:tcW w:w="939" w:type="dxa"/>
            <w:noWrap/>
            <w:hideMark/>
          </w:tcPr>
          <w:p w14:paraId="0726C4D2" w14:textId="7EE15829"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0.51</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75595D84" w14:textId="4F6D513B" w:rsidR="006916D8" w:rsidRPr="00EE15BB" w:rsidRDefault="00F4485F" w:rsidP="0094629B">
            <w:pPr>
              <w:spacing w:line="480" w:lineRule="auto"/>
              <w:jc w:val="center"/>
              <w:rPr>
                <w:color w:val="000000"/>
                <w:sz w:val="20"/>
                <w:szCs w:val="20"/>
              </w:rPr>
            </w:pPr>
            <w:r w:rsidRPr="00EE15BB">
              <w:rPr>
                <w:color w:val="000000"/>
                <w:sz w:val="20"/>
                <w:szCs w:val="20"/>
              </w:rPr>
              <w:t>0.90</w:t>
            </w:r>
          </w:p>
        </w:tc>
        <w:tc>
          <w:tcPr>
            <w:tcW w:w="939" w:type="dxa"/>
            <w:noWrap/>
            <w:hideMark/>
          </w:tcPr>
          <w:p w14:paraId="006577C2" w14:textId="73BAB628"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0.93</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4FB0090B" w14:textId="50ABC2DD" w:rsidR="006916D8" w:rsidRPr="00EE15BB" w:rsidRDefault="00F4485F" w:rsidP="0094629B">
            <w:pPr>
              <w:spacing w:line="480" w:lineRule="auto"/>
              <w:jc w:val="center"/>
              <w:rPr>
                <w:color w:val="000000"/>
                <w:sz w:val="20"/>
                <w:szCs w:val="20"/>
              </w:rPr>
            </w:pPr>
            <w:r w:rsidRPr="00EE15BB">
              <w:rPr>
                <w:color w:val="000000"/>
                <w:sz w:val="20"/>
                <w:szCs w:val="20"/>
              </w:rPr>
              <w:t>0.96</w:t>
            </w:r>
          </w:p>
        </w:tc>
        <w:tc>
          <w:tcPr>
            <w:tcW w:w="939" w:type="dxa"/>
            <w:noWrap/>
            <w:hideMark/>
          </w:tcPr>
          <w:p w14:paraId="2F57D459" w14:textId="46A6F9DF"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0.7</w:t>
            </w:r>
            <w:r w:rsidR="00415280">
              <w:rPr>
                <w:color w:val="000000"/>
                <w:sz w:val="20"/>
                <w:szCs w:val="20"/>
              </w:rPr>
              <w:t>5</w:t>
            </w:r>
          </w:p>
        </w:tc>
      </w:tr>
      <w:tr w:rsidR="00EE15BB" w:rsidRPr="00EE15BB" w14:paraId="6FD2506A" w14:textId="77777777" w:rsidTr="00EE15BB">
        <w:trPr>
          <w:trHeight w:val="150"/>
        </w:trPr>
        <w:tc>
          <w:tcPr>
            <w:cnfStyle w:val="001000000000" w:firstRow="0" w:lastRow="0" w:firstColumn="1" w:lastColumn="0" w:oddVBand="0" w:evenVBand="0" w:oddHBand="0" w:evenHBand="0" w:firstRowFirstColumn="0" w:firstRowLastColumn="0" w:lastRowFirstColumn="0" w:lastRowLastColumn="0"/>
            <w:tcW w:w="1016" w:type="dxa"/>
            <w:noWrap/>
            <w:hideMark/>
          </w:tcPr>
          <w:p w14:paraId="04D19D70" w14:textId="77777777" w:rsidR="006916D8" w:rsidRPr="00EE15BB" w:rsidRDefault="006916D8" w:rsidP="0094629B">
            <w:pPr>
              <w:spacing w:line="480" w:lineRule="auto"/>
              <w:jc w:val="center"/>
              <w:rPr>
                <w:b w:val="0"/>
                <w:bCs w:val="0"/>
                <w:color w:val="000000"/>
                <w:sz w:val="20"/>
                <w:szCs w:val="20"/>
              </w:rPr>
            </w:pPr>
            <w:r w:rsidRPr="00EE15BB">
              <w:rPr>
                <w:b w:val="0"/>
                <w:bCs w:val="0"/>
                <w:color w:val="000000"/>
                <w:sz w:val="20"/>
                <w:szCs w:val="20"/>
              </w:rPr>
              <w:t>LR</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789188C2" w14:textId="06E63441" w:rsidR="006916D8" w:rsidRPr="00EE15BB" w:rsidRDefault="006D1525" w:rsidP="0094629B">
            <w:pPr>
              <w:spacing w:line="480" w:lineRule="auto"/>
              <w:jc w:val="center"/>
              <w:rPr>
                <w:color w:val="000000"/>
                <w:sz w:val="20"/>
                <w:szCs w:val="20"/>
              </w:rPr>
            </w:pPr>
            <w:r w:rsidRPr="00EE15BB">
              <w:rPr>
                <w:color w:val="000000"/>
                <w:sz w:val="20"/>
                <w:szCs w:val="20"/>
              </w:rPr>
              <w:t>0.76</w:t>
            </w:r>
          </w:p>
        </w:tc>
        <w:tc>
          <w:tcPr>
            <w:tcW w:w="939" w:type="dxa"/>
            <w:noWrap/>
            <w:hideMark/>
          </w:tcPr>
          <w:p w14:paraId="023867BA" w14:textId="23192752"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0.47</w:t>
            </w:r>
          </w:p>
        </w:tc>
        <w:tc>
          <w:tcPr>
            <w:cnfStyle w:val="000010000000" w:firstRow="0" w:lastRow="0" w:firstColumn="0" w:lastColumn="0" w:oddVBand="1" w:evenVBand="0" w:oddHBand="0" w:evenHBand="0" w:firstRowFirstColumn="0" w:firstRowLastColumn="0" w:lastRowFirstColumn="0" w:lastRowLastColumn="0"/>
            <w:tcW w:w="939" w:type="dxa"/>
          </w:tcPr>
          <w:p w14:paraId="6DF54338" w14:textId="551FB227" w:rsidR="006916D8" w:rsidRPr="00EE15BB" w:rsidRDefault="006D1525" w:rsidP="0094629B">
            <w:pPr>
              <w:spacing w:line="480" w:lineRule="auto"/>
              <w:jc w:val="center"/>
              <w:rPr>
                <w:color w:val="000000"/>
                <w:sz w:val="20"/>
                <w:szCs w:val="20"/>
              </w:rPr>
            </w:pPr>
            <w:r w:rsidRPr="00EE15BB">
              <w:rPr>
                <w:color w:val="000000"/>
                <w:sz w:val="20"/>
                <w:szCs w:val="20"/>
              </w:rPr>
              <w:t>0.53</w:t>
            </w:r>
          </w:p>
        </w:tc>
        <w:tc>
          <w:tcPr>
            <w:tcW w:w="939" w:type="dxa"/>
          </w:tcPr>
          <w:p w14:paraId="17725323" w14:textId="25955B9D"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0.14</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48EFF79A" w14:textId="73DA8FDF" w:rsidR="006916D8" w:rsidRPr="00EE15BB" w:rsidRDefault="006D1525" w:rsidP="0094629B">
            <w:pPr>
              <w:spacing w:line="480" w:lineRule="auto"/>
              <w:jc w:val="center"/>
              <w:rPr>
                <w:color w:val="000000"/>
                <w:sz w:val="20"/>
                <w:szCs w:val="20"/>
              </w:rPr>
            </w:pPr>
            <w:r w:rsidRPr="00EE15BB">
              <w:rPr>
                <w:color w:val="000000"/>
                <w:sz w:val="20"/>
                <w:szCs w:val="20"/>
              </w:rPr>
              <w:t>0.76</w:t>
            </w:r>
          </w:p>
        </w:tc>
        <w:tc>
          <w:tcPr>
            <w:tcW w:w="939" w:type="dxa"/>
            <w:noWrap/>
            <w:hideMark/>
          </w:tcPr>
          <w:p w14:paraId="38FAAF28" w14:textId="6C76422F"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0.64</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041E64B5" w14:textId="136AF946" w:rsidR="006916D8" w:rsidRPr="00EE15BB" w:rsidRDefault="00F4485F" w:rsidP="0094629B">
            <w:pPr>
              <w:spacing w:line="480" w:lineRule="auto"/>
              <w:jc w:val="center"/>
              <w:rPr>
                <w:color w:val="000000"/>
                <w:sz w:val="20"/>
                <w:szCs w:val="20"/>
              </w:rPr>
            </w:pPr>
            <w:r w:rsidRPr="00EE15BB">
              <w:rPr>
                <w:color w:val="000000"/>
                <w:sz w:val="20"/>
                <w:szCs w:val="20"/>
              </w:rPr>
              <w:t>0.76</w:t>
            </w:r>
          </w:p>
        </w:tc>
        <w:tc>
          <w:tcPr>
            <w:tcW w:w="939" w:type="dxa"/>
            <w:noWrap/>
            <w:hideMark/>
          </w:tcPr>
          <w:p w14:paraId="1D0A18B2" w14:textId="3294BC0F"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0.61</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27622D32" w14:textId="2A67A87A" w:rsidR="006916D8" w:rsidRPr="00EE15BB" w:rsidRDefault="00F4485F" w:rsidP="0094629B">
            <w:pPr>
              <w:spacing w:line="480" w:lineRule="auto"/>
              <w:jc w:val="center"/>
              <w:rPr>
                <w:color w:val="000000"/>
                <w:sz w:val="20"/>
                <w:szCs w:val="20"/>
              </w:rPr>
            </w:pPr>
            <w:r w:rsidRPr="00EE15BB">
              <w:rPr>
                <w:color w:val="000000"/>
                <w:sz w:val="20"/>
                <w:szCs w:val="20"/>
              </w:rPr>
              <w:t>0.83</w:t>
            </w:r>
          </w:p>
        </w:tc>
        <w:tc>
          <w:tcPr>
            <w:tcW w:w="939" w:type="dxa"/>
            <w:noWrap/>
            <w:hideMark/>
          </w:tcPr>
          <w:p w14:paraId="7C6CAA68" w14:textId="37747C26"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0.69</w:t>
            </w:r>
          </w:p>
        </w:tc>
      </w:tr>
      <w:tr w:rsidR="00EE15BB" w:rsidRPr="00EE15BB" w14:paraId="2C4FAA53" w14:textId="77777777" w:rsidTr="00EE15BB">
        <w:trPr>
          <w:trHeight w:val="244"/>
        </w:trPr>
        <w:tc>
          <w:tcPr>
            <w:cnfStyle w:val="001000000000" w:firstRow="0" w:lastRow="0" w:firstColumn="1" w:lastColumn="0" w:oddVBand="0" w:evenVBand="0" w:oddHBand="0" w:evenHBand="0" w:firstRowFirstColumn="0" w:firstRowLastColumn="0" w:lastRowFirstColumn="0" w:lastRowLastColumn="0"/>
            <w:tcW w:w="1016" w:type="dxa"/>
            <w:noWrap/>
            <w:hideMark/>
          </w:tcPr>
          <w:p w14:paraId="7263DD47" w14:textId="77777777" w:rsidR="006916D8" w:rsidRPr="00EE15BB" w:rsidRDefault="006916D8" w:rsidP="0094629B">
            <w:pPr>
              <w:spacing w:line="480" w:lineRule="auto"/>
              <w:jc w:val="center"/>
              <w:rPr>
                <w:b w:val="0"/>
                <w:bCs w:val="0"/>
                <w:color w:val="000000"/>
                <w:sz w:val="20"/>
                <w:szCs w:val="20"/>
              </w:rPr>
            </w:pPr>
            <w:r w:rsidRPr="00EE15BB">
              <w:rPr>
                <w:b w:val="0"/>
                <w:bCs w:val="0"/>
                <w:color w:val="000000"/>
                <w:sz w:val="20"/>
                <w:szCs w:val="20"/>
              </w:rPr>
              <w:t>XGB</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7C2CE6D9" w14:textId="153B87F2" w:rsidR="006916D8" w:rsidRPr="00EE15BB" w:rsidRDefault="006D1525" w:rsidP="0094629B">
            <w:pPr>
              <w:spacing w:line="480" w:lineRule="auto"/>
              <w:jc w:val="center"/>
              <w:rPr>
                <w:color w:val="000000"/>
                <w:sz w:val="20"/>
                <w:szCs w:val="20"/>
              </w:rPr>
            </w:pPr>
            <w:r w:rsidRPr="00EE15BB">
              <w:rPr>
                <w:color w:val="000000"/>
                <w:sz w:val="20"/>
                <w:szCs w:val="20"/>
              </w:rPr>
              <w:t>0.92</w:t>
            </w:r>
          </w:p>
        </w:tc>
        <w:tc>
          <w:tcPr>
            <w:tcW w:w="939" w:type="dxa"/>
            <w:noWrap/>
            <w:hideMark/>
          </w:tcPr>
          <w:p w14:paraId="61A10EFD" w14:textId="38B78899"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0.52</w:t>
            </w:r>
          </w:p>
        </w:tc>
        <w:tc>
          <w:tcPr>
            <w:cnfStyle w:val="000010000000" w:firstRow="0" w:lastRow="0" w:firstColumn="0" w:lastColumn="0" w:oddVBand="1" w:evenVBand="0" w:oddHBand="0" w:evenHBand="0" w:firstRowFirstColumn="0" w:firstRowLastColumn="0" w:lastRowFirstColumn="0" w:lastRowLastColumn="0"/>
            <w:tcW w:w="939" w:type="dxa"/>
          </w:tcPr>
          <w:p w14:paraId="03016475" w14:textId="1968FC24" w:rsidR="006916D8" w:rsidRPr="00EE15BB" w:rsidRDefault="006D1525" w:rsidP="0094629B">
            <w:pPr>
              <w:spacing w:line="480" w:lineRule="auto"/>
              <w:jc w:val="center"/>
              <w:rPr>
                <w:color w:val="000000"/>
                <w:sz w:val="20"/>
                <w:szCs w:val="20"/>
              </w:rPr>
            </w:pPr>
            <w:r w:rsidRPr="00EE15BB">
              <w:rPr>
                <w:color w:val="000000"/>
                <w:sz w:val="20"/>
                <w:szCs w:val="20"/>
              </w:rPr>
              <w:t>0.85</w:t>
            </w:r>
          </w:p>
        </w:tc>
        <w:tc>
          <w:tcPr>
            <w:tcW w:w="939" w:type="dxa"/>
          </w:tcPr>
          <w:p w14:paraId="58BA3106" w14:textId="50CA4095"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0.1</w:t>
            </w:r>
            <w:r w:rsidR="00AC1B67">
              <w:rPr>
                <w:color w:val="000000"/>
                <w:sz w:val="20"/>
                <w:szCs w:val="20"/>
              </w:rPr>
              <w:t>7</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7AC8D8FF" w14:textId="42AF0317" w:rsidR="006916D8" w:rsidRPr="00EE15BB" w:rsidRDefault="006D1525" w:rsidP="0094629B">
            <w:pPr>
              <w:spacing w:line="480" w:lineRule="auto"/>
              <w:jc w:val="center"/>
              <w:rPr>
                <w:color w:val="000000"/>
                <w:sz w:val="20"/>
                <w:szCs w:val="20"/>
              </w:rPr>
            </w:pPr>
            <w:r w:rsidRPr="00EE15BB">
              <w:rPr>
                <w:color w:val="000000"/>
                <w:sz w:val="20"/>
                <w:szCs w:val="20"/>
              </w:rPr>
              <w:t>0.92</w:t>
            </w:r>
          </w:p>
        </w:tc>
        <w:tc>
          <w:tcPr>
            <w:tcW w:w="939" w:type="dxa"/>
            <w:noWrap/>
            <w:hideMark/>
          </w:tcPr>
          <w:p w14:paraId="0639ADB8" w14:textId="538510EB"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0.52</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6DCA21B7" w14:textId="374090B1" w:rsidR="006916D8" w:rsidRPr="00EE15BB" w:rsidRDefault="00F4485F" w:rsidP="0094629B">
            <w:pPr>
              <w:spacing w:line="480" w:lineRule="auto"/>
              <w:jc w:val="center"/>
              <w:rPr>
                <w:color w:val="000000"/>
                <w:sz w:val="20"/>
                <w:szCs w:val="20"/>
              </w:rPr>
            </w:pPr>
            <w:r w:rsidRPr="00EE15BB">
              <w:rPr>
                <w:color w:val="000000"/>
                <w:sz w:val="20"/>
                <w:szCs w:val="20"/>
              </w:rPr>
              <w:t>0.92</w:t>
            </w:r>
          </w:p>
        </w:tc>
        <w:tc>
          <w:tcPr>
            <w:tcW w:w="939" w:type="dxa"/>
            <w:noWrap/>
            <w:hideMark/>
          </w:tcPr>
          <w:p w14:paraId="7E7C5A52" w14:textId="7441445D"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0.93</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03A1EAC3" w14:textId="717F351C" w:rsidR="006916D8" w:rsidRPr="00EE15BB" w:rsidRDefault="00F4485F" w:rsidP="0094629B">
            <w:pPr>
              <w:spacing w:line="480" w:lineRule="auto"/>
              <w:jc w:val="center"/>
              <w:rPr>
                <w:color w:val="000000"/>
                <w:sz w:val="20"/>
                <w:szCs w:val="20"/>
              </w:rPr>
            </w:pPr>
            <w:r w:rsidRPr="00EE15BB">
              <w:rPr>
                <w:color w:val="000000"/>
                <w:sz w:val="20"/>
                <w:szCs w:val="20"/>
              </w:rPr>
              <w:t>0.97</w:t>
            </w:r>
          </w:p>
        </w:tc>
        <w:tc>
          <w:tcPr>
            <w:tcW w:w="939" w:type="dxa"/>
            <w:noWrap/>
            <w:hideMark/>
          </w:tcPr>
          <w:p w14:paraId="75B7EEC3" w14:textId="3C13E929"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0.79</w:t>
            </w:r>
          </w:p>
        </w:tc>
      </w:tr>
      <w:tr w:rsidR="00EE15BB" w:rsidRPr="00EE15BB" w14:paraId="525E9FF6" w14:textId="77777777" w:rsidTr="00EE15BB">
        <w:trPr>
          <w:trHeight w:val="222"/>
        </w:trPr>
        <w:tc>
          <w:tcPr>
            <w:cnfStyle w:val="001000000000" w:firstRow="0" w:lastRow="0" w:firstColumn="1" w:lastColumn="0" w:oddVBand="0" w:evenVBand="0" w:oddHBand="0" w:evenHBand="0" w:firstRowFirstColumn="0" w:firstRowLastColumn="0" w:lastRowFirstColumn="0" w:lastRowLastColumn="0"/>
            <w:tcW w:w="1016" w:type="dxa"/>
            <w:noWrap/>
            <w:hideMark/>
          </w:tcPr>
          <w:p w14:paraId="0745F2D2" w14:textId="77777777" w:rsidR="006916D8" w:rsidRPr="00EE15BB" w:rsidRDefault="006916D8" w:rsidP="0094629B">
            <w:pPr>
              <w:spacing w:line="480" w:lineRule="auto"/>
              <w:jc w:val="center"/>
              <w:rPr>
                <w:b w:val="0"/>
                <w:bCs w:val="0"/>
                <w:color w:val="000000"/>
                <w:sz w:val="20"/>
                <w:szCs w:val="20"/>
              </w:rPr>
            </w:pPr>
            <w:r w:rsidRPr="00EE15BB">
              <w:rPr>
                <w:b w:val="0"/>
                <w:bCs w:val="0"/>
                <w:color w:val="000000"/>
                <w:sz w:val="20"/>
                <w:szCs w:val="20"/>
              </w:rPr>
              <w:t>MLP</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21810C67" w14:textId="61D4E434" w:rsidR="006916D8" w:rsidRPr="00EE15BB" w:rsidRDefault="006D1525" w:rsidP="0094629B">
            <w:pPr>
              <w:spacing w:line="480" w:lineRule="auto"/>
              <w:jc w:val="center"/>
              <w:rPr>
                <w:color w:val="000000"/>
                <w:sz w:val="20"/>
                <w:szCs w:val="20"/>
              </w:rPr>
            </w:pPr>
            <w:r w:rsidRPr="00EE15BB">
              <w:rPr>
                <w:color w:val="000000"/>
                <w:sz w:val="20"/>
                <w:szCs w:val="20"/>
              </w:rPr>
              <w:t>0.8</w:t>
            </w:r>
            <w:r w:rsidR="00F6484D">
              <w:rPr>
                <w:color w:val="000000"/>
                <w:sz w:val="20"/>
                <w:szCs w:val="20"/>
              </w:rPr>
              <w:t>2</w:t>
            </w:r>
          </w:p>
        </w:tc>
        <w:tc>
          <w:tcPr>
            <w:tcW w:w="939" w:type="dxa"/>
            <w:noWrap/>
            <w:hideMark/>
          </w:tcPr>
          <w:p w14:paraId="6EC5820A" w14:textId="7CC87254"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w:t>
            </w:r>
            <w:r w:rsidR="00E62584">
              <w:rPr>
                <w:color w:val="000000"/>
                <w:sz w:val="20"/>
                <w:szCs w:val="20"/>
              </w:rPr>
              <w:t>49</w:t>
            </w:r>
          </w:p>
        </w:tc>
        <w:tc>
          <w:tcPr>
            <w:cnfStyle w:val="000010000000" w:firstRow="0" w:lastRow="0" w:firstColumn="0" w:lastColumn="0" w:oddVBand="1" w:evenVBand="0" w:oddHBand="0" w:evenHBand="0" w:firstRowFirstColumn="0" w:firstRowLastColumn="0" w:lastRowFirstColumn="0" w:lastRowLastColumn="0"/>
            <w:tcW w:w="939" w:type="dxa"/>
          </w:tcPr>
          <w:p w14:paraId="732B8737" w14:textId="255DFB9E" w:rsidR="006916D8" w:rsidRPr="00EE15BB" w:rsidRDefault="006D1525" w:rsidP="0094629B">
            <w:pPr>
              <w:spacing w:line="480" w:lineRule="auto"/>
              <w:jc w:val="center"/>
              <w:rPr>
                <w:color w:val="000000"/>
                <w:sz w:val="20"/>
                <w:szCs w:val="20"/>
              </w:rPr>
            </w:pPr>
            <w:r w:rsidRPr="00EE15BB">
              <w:rPr>
                <w:color w:val="000000"/>
                <w:sz w:val="20"/>
                <w:szCs w:val="20"/>
              </w:rPr>
              <w:t>0.6</w:t>
            </w:r>
            <w:r w:rsidR="00AC1B67">
              <w:rPr>
                <w:color w:val="000000"/>
                <w:sz w:val="20"/>
                <w:szCs w:val="20"/>
              </w:rPr>
              <w:t>5</w:t>
            </w:r>
          </w:p>
        </w:tc>
        <w:tc>
          <w:tcPr>
            <w:tcW w:w="939" w:type="dxa"/>
          </w:tcPr>
          <w:p w14:paraId="27DB96A6" w14:textId="617FB3D7"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0.0</w:t>
            </w:r>
            <w:r w:rsidR="00AC1B67">
              <w:rPr>
                <w:color w:val="000000"/>
                <w:sz w:val="20"/>
                <w:szCs w:val="20"/>
              </w:rPr>
              <w:t>4</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2A1AA36F" w14:textId="114D981B" w:rsidR="006916D8" w:rsidRPr="00EE15BB" w:rsidRDefault="006D1525" w:rsidP="0094629B">
            <w:pPr>
              <w:spacing w:line="480" w:lineRule="auto"/>
              <w:jc w:val="center"/>
              <w:rPr>
                <w:color w:val="000000"/>
                <w:sz w:val="20"/>
                <w:szCs w:val="20"/>
              </w:rPr>
            </w:pPr>
            <w:r w:rsidRPr="00EE15BB">
              <w:rPr>
                <w:color w:val="000000"/>
                <w:sz w:val="20"/>
                <w:szCs w:val="20"/>
              </w:rPr>
              <w:t>0.8</w:t>
            </w:r>
            <w:r w:rsidR="0037007C">
              <w:rPr>
                <w:color w:val="000000"/>
                <w:sz w:val="20"/>
                <w:szCs w:val="20"/>
              </w:rPr>
              <w:t>2</w:t>
            </w:r>
          </w:p>
        </w:tc>
        <w:tc>
          <w:tcPr>
            <w:tcW w:w="939" w:type="dxa"/>
            <w:noWrap/>
            <w:hideMark/>
          </w:tcPr>
          <w:p w14:paraId="5AFC9F15" w14:textId="2CB6AD05"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w:t>
            </w:r>
            <w:r w:rsidR="006838A8">
              <w:rPr>
                <w:color w:val="000000"/>
                <w:sz w:val="20"/>
                <w:szCs w:val="20"/>
              </w:rPr>
              <w:t>0</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286FC697" w14:textId="06B0B414" w:rsidR="006916D8" w:rsidRPr="00EE15BB" w:rsidRDefault="00F4485F" w:rsidP="0094629B">
            <w:pPr>
              <w:spacing w:line="480" w:lineRule="auto"/>
              <w:jc w:val="center"/>
              <w:rPr>
                <w:rFonts w:eastAsia="Arial Unicode MS"/>
                <w:color w:val="000000"/>
                <w:sz w:val="20"/>
                <w:szCs w:val="20"/>
              </w:rPr>
            </w:pPr>
            <w:r w:rsidRPr="00EE15BB">
              <w:rPr>
                <w:rFonts w:eastAsia="Arial Unicode MS"/>
                <w:color w:val="000000"/>
                <w:sz w:val="20"/>
                <w:szCs w:val="20"/>
              </w:rPr>
              <w:t>0.8</w:t>
            </w:r>
            <w:r w:rsidR="004E6F25">
              <w:rPr>
                <w:rFonts w:eastAsia="Arial Unicode MS"/>
                <w:color w:val="000000"/>
                <w:sz w:val="20"/>
                <w:szCs w:val="20"/>
              </w:rPr>
              <w:t>2</w:t>
            </w:r>
          </w:p>
        </w:tc>
        <w:tc>
          <w:tcPr>
            <w:tcW w:w="939" w:type="dxa"/>
            <w:noWrap/>
            <w:hideMark/>
          </w:tcPr>
          <w:p w14:paraId="63226027" w14:textId="0E24D452"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0.93</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38CF9514" w14:textId="4004231C" w:rsidR="006916D8" w:rsidRPr="00EE15BB" w:rsidRDefault="00F4485F" w:rsidP="0094629B">
            <w:pPr>
              <w:spacing w:line="480" w:lineRule="auto"/>
              <w:jc w:val="center"/>
              <w:rPr>
                <w:color w:val="000000"/>
                <w:sz w:val="20"/>
                <w:szCs w:val="20"/>
              </w:rPr>
            </w:pPr>
            <w:r w:rsidRPr="00EE15BB">
              <w:rPr>
                <w:color w:val="000000"/>
                <w:sz w:val="20"/>
                <w:szCs w:val="20"/>
              </w:rPr>
              <w:t>0.9</w:t>
            </w:r>
            <w:r w:rsidR="0037007C">
              <w:rPr>
                <w:color w:val="000000"/>
                <w:sz w:val="20"/>
                <w:szCs w:val="20"/>
              </w:rPr>
              <w:t>0</w:t>
            </w:r>
          </w:p>
        </w:tc>
        <w:tc>
          <w:tcPr>
            <w:tcW w:w="939" w:type="dxa"/>
            <w:noWrap/>
            <w:hideMark/>
          </w:tcPr>
          <w:p w14:paraId="0E970319" w14:textId="4940921C"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w:t>
            </w:r>
            <w:r w:rsidR="00415280">
              <w:rPr>
                <w:color w:val="000000"/>
                <w:sz w:val="20"/>
                <w:szCs w:val="20"/>
              </w:rPr>
              <w:t>71</w:t>
            </w:r>
          </w:p>
        </w:tc>
      </w:tr>
      <w:tr w:rsidR="00EE15BB" w:rsidRPr="00EE15BB" w14:paraId="10DD6854" w14:textId="77777777" w:rsidTr="00EE15BB">
        <w:trPr>
          <w:trHeight w:val="127"/>
        </w:trPr>
        <w:tc>
          <w:tcPr>
            <w:cnfStyle w:val="001000000000" w:firstRow="0" w:lastRow="0" w:firstColumn="1" w:lastColumn="0" w:oddVBand="0" w:evenVBand="0" w:oddHBand="0" w:evenHBand="0" w:firstRowFirstColumn="0" w:firstRowLastColumn="0" w:lastRowFirstColumn="0" w:lastRowLastColumn="0"/>
            <w:tcW w:w="1016" w:type="dxa"/>
            <w:noWrap/>
            <w:hideMark/>
          </w:tcPr>
          <w:p w14:paraId="132B7DF5" w14:textId="77777777" w:rsidR="006916D8" w:rsidRPr="00EE15BB" w:rsidRDefault="006916D8" w:rsidP="0094629B">
            <w:pPr>
              <w:spacing w:line="480" w:lineRule="auto"/>
              <w:jc w:val="center"/>
              <w:rPr>
                <w:b w:val="0"/>
                <w:bCs w:val="0"/>
                <w:color w:val="000000"/>
                <w:sz w:val="20"/>
                <w:szCs w:val="20"/>
              </w:rPr>
            </w:pPr>
            <w:r w:rsidRPr="00EE15BB">
              <w:rPr>
                <w:b w:val="0"/>
                <w:bCs w:val="0"/>
                <w:color w:val="000000"/>
                <w:sz w:val="20"/>
                <w:szCs w:val="20"/>
              </w:rPr>
              <w:t>AdaBoost</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068BCE77" w14:textId="35D15CAF" w:rsidR="006916D8" w:rsidRPr="00EE15BB" w:rsidRDefault="006D1525" w:rsidP="0094629B">
            <w:pPr>
              <w:spacing w:line="480" w:lineRule="auto"/>
              <w:jc w:val="center"/>
              <w:rPr>
                <w:color w:val="000000"/>
                <w:sz w:val="20"/>
                <w:szCs w:val="20"/>
              </w:rPr>
            </w:pPr>
            <w:r w:rsidRPr="00EE15BB">
              <w:rPr>
                <w:color w:val="000000"/>
                <w:sz w:val="20"/>
                <w:szCs w:val="20"/>
              </w:rPr>
              <w:t>0.</w:t>
            </w:r>
            <w:r w:rsidR="0001210A">
              <w:rPr>
                <w:color w:val="000000"/>
                <w:sz w:val="20"/>
                <w:szCs w:val="20"/>
              </w:rPr>
              <w:t>90</w:t>
            </w:r>
          </w:p>
        </w:tc>
        <w:tc>
          <w:tcPr>
            <w:tcW w:w="939" w:type="dxa"/>
            <w:noWrap/>
            <w:hideMark/>
          </w:tcPr>
          <w:p w14:paraId="3C7C5005" w14:textId="436BA2C8"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0.4</w:t>
            </w:r>
            <w:r w:rsidR="00E62584">
              <w:rPr>
                <w:color w:val="000000"/>
                <w:sz w:val="20"/>
                <w:szCs w:val="20"/>
              </w:rPr>
              <w:t>9</w:t>
            </w:r>
          </w:p>
        </w:tc>
        <w:tc>
          <w:tcPr>
            <w:cnfStyle w:val="000010000000" w:firstRow="0" w:lastRow="0" w:firstColumn="0" w:lastColumn="0" w:oddVBand="1" w:evenVBand="0" w:oddHBand="0" w:evenHBand="0" w:firstRowFirstColumn="0" w:firstRowLastColumn="0" w:lastRowFirstColumn="0" w:lastRowLastColumn="0"/>
            <w:tcW w:w="939" w:type="dxa"/>
          </w:tcPr>
          <w:p w14:paraId="5EBB2591" w14:textId="5490090C" w:rsidR="006916D8" w:rsidRPr="00EE15BB" w:rsidRDefault="006D1525" w:rsidP="0094629B">
            <w:pPr>
              <w:spacing w:line="480" w:lineRule="auto"/>
              <w:jc w:val="center"/>
              <w:rPr>
                <w:color w:val="000000"/>
                <w:sz w:val="20"/>
                <w:szCs w:val="20"/>
              </w:rPr>
            </w:pPr>
            <w:r w:rsidRPr="00EE15BB">
              <w:rPr>
                <w:color w:val="000000"/>
                <w:sz w:val="20"/>
                <w:szCs w:val="20"/>
              </w:rPr>
              <w:t>0.</w:t>
            </w:r>
            <w:r w:rsidR="0037007C">
              <w:rPr>
                <w:color w:val="000000"/>
                <w:sz w:val="20"/>
                <w:szCs w:val="20"/>
              </w:rPr>
              <w:t>80</w:t>
            </w:r>
          </w:p>
        </w:tc>
        <w:tc>
          <w:tcPr>
            <w:tcW w:w="939" w:type="dxa"/>
          </w:tcPr>
          <w:p w14:paraId="5F4871A3" w14:textId="0C588F66" w:rsidR="006916D8" w:rsidRPr="00EE15BB" w:rsidRDefault="006D1525"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0.0</w:t>
            </w:r>
            <w:r w:rsidR="00AC1B67">
              <w:rPr>
                <w:color w:val="000000"/>
                <w:sz w:val="20"/>
                <w:szCs w:val="20"/>
              </w:rPr>
              <w:t>6</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0816B0C7" w14:textId="2DE4F52C" w:rsidR="006916D8" w:rsidRPr="00EE15BB" w:rsidRDefault="006D1525" w:rsidP="0094629B">
            <w:pPr>
              <w:spacing w:line="480" w:lineRule="auto"/>
              <w:jc w:val="center"/>
              <w:rPr>
                <w:color w:val="000000"/>
                <w:sz w:val="20"/>
                <w:szCs w:val="20"/>
              </w:rPr>
            </w:pPr>
            <w:r w:rsidRPr="00EE15BB">
              <w:rPr>
                <w:color w:val="000000"/>
                <w:sz w:val="20"/>
                <w:szCs w:val="20"/>
              </w:rPr>
              <w:t>0.</w:t>
            </w:r>
            <w:r w:rsidR="0037007C">
              <w:rPr>
                <w:color w:val="000000"/>
                <w:sz w:val="20"/>
                <w:szCs w:val="20"/>
              </w:rPr>
              <w:t>90</w:t>
            </w:r>
          </w:p>
        </w:tc>
        <w:tc>
          <w:tcPr>
            <w:tcW w:w="939" w:type="dxa"/>
            <w:noWrap/>
            <w:hideMark/>
          </w:tcPr>
          <w:p w14:paraId="6988776A" w14:textId="7420E0F8"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0.50</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335A1565" w14:textId="00322B8D" w:rsidR="006916D8" w:rsidRPr="00EE15BB" w:rsidRDefault="00F4485F" w:rsidP="0094629B">
            <w:pPr>
              <w:spacing w:line="480" w:lineRule="auto"/>
              <w:jc w:val="center"/>
              <w:rPr>
                <w:color w:val="000000"/>
                <w:sz w:val="20"/>
                <w:szCs w:val="20"/>
              </w:rPr>
            </w:pPr>
            <w:r w:rsidRPr="00EE15BB">
              <w:rPr>
                <w:color w:val="000000"/>
                <w:sz w:val="20"/>
                <w:szCs w:val="20"/>
              </w:rPr>
              <w:t>0.</w:t>
            </w:r>
            <w:r w:rsidR="0037007C">
              <w:rPr>
                <w:color w:val="000000"/>
                <w:sz w:val="20"/>
                <w:szCs w:val="20"/>
              </w:rPr>
              <w:t>90</w:t>
            </w:r>
          </w:p>
        </w:tc>
        <w:tc>
          <w:tcPr>
            <w:tcW w:w="939" w:type="dxa"/>
            <w:noWrap/>
            <w:hideMark/>
          </w:tcPr>
          <w:p w14:paraId="21F38F25" w14:textId="35489285"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0.93</w:t>
            </w:r>
          </w:p>
        </w:tc>
        <w:tc>
          <w:tcPr>
            <w:cnfStyle w:val="000010000000" w:firstRow="0" w:lastRow="0" w:firstColumn="0" w:lastColumn="0" w:oddVBand="1" w:evenVBand="0" w:oddHBand="0" w:evenHBand="0" w:firstRowFirstColumn="0" w:firstRowLastColumn="0" w:lastRowFirstColumn="0" w:lastRowLastColumn="0"/>
            <w:tcW w:w="939" w:type="dxa"/>
            <w:noWrap/>
            <w:hideMark/>
          </w:tcPr>
          <w:p w14:paraId="17C754E9" w14:textId="65008890" w:rsidR="006916D8" w:rsidRPr="00EE15BB" w:rsidRDefault="00F4485F" w:rsidP="0094629B">
            <w:pPr>
              <w:spacing w:line="480" w:lineRule="auto"/>
              <w:jc w:val="center"/>
              <w:rPr>
                <w:color w:val="000000"/>
                <w:sz w:val="20"/>
                <w:szCs w:val="20"/>
              </w:rPr>
            </w:pPr>
            <w:r w:rsidRPr="00EE15BB">
              <w:rPr>
                <w:color w:val="000000"/>
                <w:sz w:val="20"/>
                <w:szCs w:val="20"/>
              </w:rPr>
              <w:t>0.9</w:t>
            </w:r>
            <w:r w:rsidR="0037007C">
              <w:rPr>
                <w:color w:val="000000"/>
                <w:sz w:val="20"/>
                <w:szCs w:val="20"/>
              </w:rPr>
              <w:t>6</w:t>
            </w:r>
          </w:p>
        </w:tc>
        <w:tc>
          <w:tcPr>
            <w:tcW w:w="939" w:type="dxa"/>
            <w:noWrap/>
            <w:hideMark/>
          </w:tcPr>
          <w:p w14:paraId="551139A6" w14:textId="186041C9" w:rsidR="006916D8" w:rsidRPr="00EE15BB" w:rsidRDefault="00F4485F"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0.7</w:t>
            </w:r>
            <w:r w:rsidR="00415280">
              <w:rPr>
                <w:color w:val="000000"/>
                <w:sz w:val="20"/>
                <w:szCs w:val="20"/>
              </w:rPr>
              <w:t>6</w:t>
            </w:r>
          </w:p>
        </w:tc>
      </w:tr>
    </w:tbl>
    <w:p w14:paraId="0232AC50" w14:textId="57B07037" w:rsidR="00832AEB" w:rsidRPr="00254346" w:rsidRDefault="00254346" w:rsidP="0094629B">
      <w:pPr>
        <w:pStyle w:val="NormalWeb"/>
        <w:spacing w:line="480" w:lineRule="auto"/>
        <w:jc w:val="both"/>
        <w:rPr>
          <w:rStyle w:val="Strong"/>
          <w:b w:val="0"/>
          <w:bCs w:val="0"/>
          <w:color w:val="000000"/>
        </w:rPr>
      </w:pPr>
      <w:r w:rsidRPr="00343A20">
        <w:rPr>
          <w:rStyle w:val="Strong"/>
          <w:b w:val="0"/>
          <w:bCs w:val="0"/>
          <w:color w:val="000000"/>
        </w:rPr>
        <w:t xml:space="preserve">Table 3. </w:t>
      </w:r>
      <w:r w:rsidR="0078132F" w:rsidRPr="00BE67A1">
        <w:rPr>
          <w:iCs/>
        </w:rPr>
        <w:t>Performance comparison</w:t>
      </w:r>
      <w:r w:rsidR="0078132F">
        <w:rPr>
          <w:iCs/>
        </w:rPr>
        <w:t xml:space="preserve"> in blind set validation</w:t>
      </w:r>
    </w:p>
    <w:tbl>
      <w:tblPr>
        <w:tblStyle w:val="ListTable1Light"/>
        <w:tblpPr w:leftFromText="180" w:rightFromText="180" w:vertAnchor="text" w:horzAnchor="margin" w:tblpXSpec="center" w:tblpY="357"/>
        <w:tblW w:w="11160" w:type="dxa"/>
        <w:tblLayout w:type="fixed"/>
        <w:tblLook w:val="02A0" w:firstRow="1" w:lastRow="0" w:firstColumn="1" w:lastColumn="0" w:noHBand="1" w:noVBand="0"/>
      </w:tblPr>
      <w:tblGrid>
        <w:gridCol w:w="1080"/>
        <w:gridCol w:w="990"/>
        <w:gridCol w:w="990"/>
        <w:gridCol w:w="990"/>
        <w:gridCol w:w="990"/>
        <w:gridCol w:w="990"/>
        <w:gridCol w:w="1059"/>
        <w:gridCol w:w="1011"/>
        <w:gridCol w:w="990"/>
        <w:gridCol w:w="1080"/>
        <w:gridCol w:w="990"/>
      </w:tblGrid>
      <w:tr w:rsidR="00074C52" w:rsidRPr="00EE15BB" w14:paraId="7E024AF6" w14:textId="77777777" w:rsidTr="00254346">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FF1C533" w14:textId="77777777" w:rsidR="00EE15BB" w:rsidRPr="00EE15BB" w:rsidRDefault="00EE15BB" w:rsidP="0094629B">
            <w:pPr>
              <w:spacing w:line="480" w:lineRule="auto"/>
              <w:jc w:val="center"/>
              <w:rPr>
                <w:color w:val="000000"/>
                <w:sz w:val="20"/>
                <w:szCs w:val="20"/>
              </w:rPr>
            </w:pPr>
          </w:p>
        </w:tc>
        <w:tc>
          <w:tcPr>
            <w:cnfStyle w:val="000010000000" w:firstRow="0" w:lastRow="0" w:firstColumn="0" w:lastColumn="0" w:oddVBand="1" w:evenVBand="0" w:oddHBand="0" w:evenHBand="0" w:firstRowFirstColumn="0" w:firstRowLastColumn="0" w:lastRowFirstColumn="0" w:lastRowLastColumn="0"/>
            <w:tcW w:w="1980" w:type="dxa"/>
            <w:gridSpan w:val="2"/>
            <w:noWrap/>
            <w:hideMark/>
          </w:tcPr>
          <w:p w14:paraId="29271B6E" w14:textId="77777777" w:rsidR="00EE15BB" w:rsidRPr="00EE15BB" w:rsidRDefault="00EE15BB" w:rsidP="0094629B">
            <w:pPr>
              <w:spacing w:line="480" w:lineRule="auto"/>
              <w:jc w:val="center"/>
              <w:rPr>
                <w:color w:val="000000"/>
                <w:sz w:val="20"/>
                <w:szCs w:val="20"/>
              </w:rPr>
            </w:pPr>
            <w:r w:rsidRPr="00EE15BB">
              <w:rPr>
                <w:color w:val="000000"/>
                <w:sz w:val="20"/>
                <w:szCs w:val="20"/>
              </w:rPr>
              <w:t>F1 score</w:t>
            </w:r>
          </w:p>
        </w:tc>
        <w:tc>
          <w:tcPr>
            <w:tcW w:w="1980" w:type="dxa"/>
            <w:gridSpan w:val="2"/>
          </w:tcPr>
          <w:p w14:paraId="5C5425FF" w14:textId="77777777" w:rsidR="00EE15BB" w:rsidRPr="00EE15BB" w:rsidRDefault="00EE15BB" w:rsidP="0094629B">
            <w:pPr>
              <w:spacing w:line="480" w:lineRule="auto"/>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MCC</w:t>
            </w:r>
          </w:p>
        </w:tc>
        <w:tc>
          <w:tcPr>
            <w:cnfStyle w:val="000010000000" w:firstRow="0" w:lastRow="0" w:firstColumn="0" w:lastColumn="0" w:oddVBand="1" w:evenVBand="0" w:oddHBand="0" w:evenHBand="0" w:firstRowFirstColumn="0" w:firstRowLastColumn="0" w:lastRowFirstColumn="0" w:lastRowLastColumn="0"/>
            <w:tcW w:w="2049" w:type="dxa"/>
            <w:gridSpan w:val="2"/>
            <w:noWrap/>
            <w:hideMark/>
          </w:tcPr>
          <w:p w14:paraId="23429C14" w14:textId="77777777" w:rsidR="00EE15BB" w:rsidRPr="00EE15BB" w:rsidRDefault="00EE15BB" w:rsidP="0094629B">
            <w:pPr>
              <w:spacing w:line="480" w:lineRule="auto"/>
              <w:jc w:val="center"/>
              <w:rPr>
                <w:color w:val="000000"/>
                <w:sz w:val="20"/>
                <w:szCs w:val="20"/>
              </w:rPr>
            </w:pPr>
            <w:r w:rsidRPr="00EE15BB">
              <w:rPr>
                <w:color w:val="000000"/>
                <w:sz w:val="20"/>
                <w:szCs w:val="20"/>
              </w:rPr>
              <w:t>Recall</w:t>
            </w:r>
          </w:p>
        </w:tc>
        <w:tc>
          <w:tcPr>
            <w:tcW w:w="2001" w:type="dxa"/>
            <w:gridSpan w:val="2"/>
            <w:noWrap/>
            <w:hideMark/>
          </w:tcPr>
          <w:p w14:paraId="4D6A6915" w14:textId="77777777" w:rsidR="00EE15BB" w:rsidRPr="00EE15BB" w:rsidRDefault="00EE15BB" w:rsidP="0094629B">
            <w:pPr>
              <w:spacing w:line="480" w:lineRule="auto"/>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Accuracy</w:t>
            </w:r>
          </w:p>
        </w:tc>
        <w:tc>
          <w:tcPr>
            <w:cnfStyle w:val="000010000000" w:firstRow="0" w:lastRow="0" w:firstColumn="0" w:lastColumn="0" w:oddVBand="1" w:evenVBand="0" w:oddHBand="0" w:evenHBand="0" w:firstRowFirstColumn="0" w:firstRowLastColumn="0" w:lastRowFirstColumn="0" w:lastRowLastColumn="0"/>
            <w:tcW w:w="2070" w:type="dxa"/>
            <w:gridSpan w:val="2"/>
            <w:noWrap/>
            <w:hideMark/>
          </w:tcPr>
          <w:p w14:paraId="064E1EDA" w14:textId="77777777" w:rsidR="00EE15BB" w:rsidRPr="00EE15BB" w:rsidRDefault="00EE15BB" w:rsidP="0094629B">
            <w:pPr>
              <w:spacing w:line="480" w:lineRule="auto"/>
              <w:jc w:val="center"/>
              <w:rPr>
                <w:color w:val="000000"/>
                <w:sz w:val="20"/>
                <w:szCs w:val="20"/>
              </w:rPr>
            </w:pPr>
            <w:r w:rsidRPr="00EE15BB">
              <w:rPr>
                <w:color w:val="000000"/>
                <w:sz w:val="20"/>
                <w:szCs w:val="20"/>
              </w:rPr>
              <w:t>AUC</w:t>
            </w:r>
          </w:p>
        </w:tc>
      </w:tr>
      <w:tr w:rsidR="00074C52" w:rsidRPr="00EE15BB" w14:paraId="7C8B47BF" w14:textId="77777777" w:rsidTr="00254346">
        <w:trPr>
          <w:trHeight w:val="487"/>
        </w:trPr>
        <w:tc>
          <w:tcPr>
            <w:cnfStyle w:val="001000000000" w:firstRow="0" w:lastRow="0" w:firstColumn="1" w:lastColumn="0" w:oddVBand="0" w:evenVBand="0" w:oddHBand="0" w:evenHBand="0" w:firstRowFirstColumn="0" w:firstRowLastColumn="0" w:lastRowFirstColumn="0" w:lastRowLastColumn="0"/>
            <w:tcW w:w="1080" w:type="dxa"/>
            <w:noWrap/>
            <w:hideMark/>
          </w:tcPr>
          <w:p w14:paraId="3902C14B" w14:textId="49FB7A89" w:rsidR="00074C52" w:rsidRPr="00EE15BB" w:rsidRDefault="00074C52" w:rsidP="0094629B">
            <w:pPr>
              <w:spacing w:line="480" w:lineRule="auto"/>
              <w:jc w:val="center"/>
              <w:rPr>
                <w:color w:val="000000"/>
                <w:sz w:val="20"/>
                <w:szCs w:val="20"/>
              </w:rPr>
            </w:pPr>
            <w:r w:rsidRPr="00EE15BB">
              <w:rPr>
                <w:color w:val="000000"/>
                <w:sz w:val="20"/>
                <w:szCs w:val="20"/>
              </w:rPr>
              <w:lastRenderedPageBreak/>
              <w:t>Models</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39BE32BD" w14:textId="3006FB28" w:rsidR="00074C52" w:rsidRPr="00EE15BB" w:rsidRDefault="00074C52" w:rsidP="0094629B">
            <w:pPr>
              <w:spacing w:line="480" w:lineRule="auto"/>
              <w:jc w:val="center"/>
              <w:rPr>
                <w:b/>
                <w:bCs/>
                <w:color w:val="000000"/>
                <w:sz w:val="20"/>
                <w:szCs w:val="20"/>
              </w:rPr>
            </w:pPr>
            <w:r w:rsidRPr="00EE15BB">
              <w:rPr>
                <w:b/>
                <w:bCs/>
                <w:color w:val="000000"/>
                <w:sz w:val="20"/>
                <w:szCs w:val="20"/>
              </w:rPr>
              <w:t>SMOTE</w:t>
            </w:r>
          </w:p>
        </w:tc>
        <w:tc>
          <w:tcPr>
            <w:tcW w:w="990" w:type="dxa"/>
            <w:noWrap/>
            <w:hideMark/>
          </w:tcPr>
          <w:p w14:paraId="50AD43FE" w14:textId="5BE23ACF" w:rsidR="00074C52" w:rsidRPr="00EE15BB" w:rsidRDefault="00074C52"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c>
          <w:tcPr>
            <w:cnfStyle w:val="000010000000" w:firstRow="0" w:lastRow="0" w:firstColumn="0" w:lastColumn="0" w:oddVBand="1" w:evenVBand="0" w:oddHBand="0" w:evenHBand="0" w:firstRowFirstColumn="0" w:firstRowLastColumn="0" w:lastRowFirstColumn="0" w:lastRowLastColumn="0"/>
            <w:tcW w:w="990" w:type="dxa"/>
          </w:tcPr>
          <w:p w14:paraId="22163E1E" w14:textId="6C1123BC" w:rsidR="00074C52" w:rsidRPr="00EE15BB" w:rsidRDefault="00074C52" w:rsidP="0094629B">
            <w:pPr>
              <w:spacing w:line="480" w:lineRule="auto"/>
              <w:jc w:val="center"/>
              <w:rPr>
                <w:b/>
                <w:bCs/>
                <w:color w:val="000000"/>
                <w:sz w:val="20"/>
                <w:szCs w:val="20"/>
              </w:rPr>
            </w:pPr>
            <w:r w:rsidRPr="00EE15BB">
              <w:rPr>
                <w:b/>
                <w:bCs/>
                <w:color w:val="000000"/>
                <w:sz w:val="20"/>
                <w:szCs w:val="20"/>
              </w:rPr>
              <w:t>SMOTE</w:t>
            </w:r>
          </w:p>
        </w:tc>
        <w:tc>
          <w:tcPr>
            <w:tcW w:w="990" w:type="dxa"/>
          </w:tcPr>
          <w:p w14:paraId="4A59CC61" w14:textId="3008985B" w:rsidR="00074C52" w:rsidRPr="00EE15BB" w:rsidRDefault="00074C52"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72028A04" w14:textId="5747E315" w:rsidR="00074C52" w:rsidRPr="00EE15BB" w:rsidRDefault="00074C52" w:rsidP="0094629B">
            <w:pPr>
              <w:spacing w:line="480" w:lineRule="auto"/>
              <w:jc w:val="center"/>
              <w:rPr>
                <w:b/>
                <w:bCs/>
                <w:color w:val="000000"/>
                <w:sz w:val="20"/>
                <w:szCs w:val="20"/>
              </w:rPr>
            </w:pPr>
            <w:r w:rsidRPr="00EE15BB">
              <w:rPr>
                <w:b/>
                <w:bCs/>
                <w:color w:val="000000"/>
                <w:sz w:val="20"/>
                <w:szCs w:val="20"/>
              </w:rPr>
              <w:t>SMOTE</w:t>
            </w:r>
          </w:p>
        </w:tc>
        <w:tc>
          <w:tcPr>
            <w:tcW w:w="1059" w:type="dxa"/>
            <w:noWrap/>
            <w:hideMark/>
          </w:tcPr>
          <w:p w14:paraId="6675A10E" w14:textId="47A281D3" w:rsidR="00074C52" w:rsidRPr="00EE15BB" w:rsidRDefault="00074C52"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c>
          <w:tcPr>
            <w:cnfStyle w:val="000010000000" w:firstRow="0" w:lastRow="0" w:firstColumn="0" w:lastColumn="0" w:oddVBand="1" w:evenVBand="0" w:oddHBand="0" w:evenHBand="0" w:firstRowFirstColumn="0" w:firstRowLastColumn="0" w:lastRowFirstColumn="0" w:lastRowLastColumn="0"/>
            <w:tcW w:w="1011" w:type="dxa"/>
            <w:noWrap/>
            <w:hideMark/>
          </w:tcPr>
          <w:p w14:paraId="49B07B9D" w14:textId="0BC60A9F" w:rsidR="00074C52" w:rsidRPr="00EE15BB" w:rsidRDefault="00074C52" w:rsidP="0094629B">
            <w:pPr>
              <w:spacing w:line="480" w:lineRule="auto"/>
              <w:jc w:val="center"/>
              <w:rPr>
                <w:b/>
                <w:bCs/>
                <w:color w:val="000000"/>
                <w:sz w:val="20"/>
                <w:szCs w:val="20"/>
              </w:rPr>
            </w:pPr>
            <w:r w:rsidRPr="00EE15BB">
              <w:rPr>
                <w:b/>
                <w:bCs/>
                <w:color w:val="000000"/>
                <w:sz w:val="20"/>
                <w:szCs w:val="20"/>
              </w:rPr>
              <w:t>SMOTE</w:t>
            </w:r>
          </w:p>
        </w:tc>
        <w:tc>
          <w:tcPr>
            <w:tcW w:w="990" w:type="dxa"/>
            <w:noWrap/>
            <w:hideMark/>
          </w:tcPr>
          <w:p w14:paraId="12831499" w14:textId="4C422679" w:rsidR="00074C52" w:rsidRPr="00EE15BB" w:rsidRDefault="00074C52"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c>
          <w:tcPr>
            <w:cnfStyle w:val="000010000000" w:firstRow="0" w:lastRow="0" w:firstColumn="0" w:lastColumn="0" w:oddVBand="1" w:evenVBand="0" w:oddHBand="0" w:evenHBand="0" w:firstRowFirstColumn="0" w:firstRowLastColumn="0" w:lastRowFirstColumn="0" w:lastRowLastColumn="0"/>
            <w:tcW w:w="1080" w:type="dxa"/>
            <w:noWrap/>
            <w:hideMark/>
          </w:tcPr>
          <w:p w14:paraId="49B9EDE6" w14:textId="1CB27F8C" w:rsidR="00074C52" w:rsidRPr="00EE15BB" w:rsidRDefault="00074C52" w:rsidP="0094629B">
            <w:pPr>
              <w:spacing w:line="480" w:lineRule="auto"/>
              <w:jc w:val="center"/>
              <w:rPr>
                <w:b/>
                <w:bCs/>
                <w:color w:val="000000"/>
                <w:sz w:val="20"/>
                <w:szCs w:val="20"/>
              </w:rPr>
            </w:pPr>
            <w:r w:rsidRPr="00EE15BB">
              <w:rPr>
                <w:b/>
                <w:bCs/>
                <w:color w:val="000000"/>
                <w:sz w:val="20"/>
                <w:szCs w:val="20"/>
              </w:rPr>
              <w:t>SMOTE</w:t>
            </w:r>
          </w:p>
        </w:tc>
        <w:tc>
          <w:tcPr>
            <w:tcW w:w="990" w:type="dxa"/>
            <w:noWrap/>
            <w:hideMark/>
          </w:tcPr>
          <w:p w14:paraId="7CE872DB" w14:textId="067768E7" w:rsidR="00074C52" w:rsidRPr="00EE15BB" w:rsidRDefault="00074C52" w:rsidP="0094629B">
            <w:pPr>
              <w:spacing w:line="480" w:lineRule="auto"/>
              <w:jc w:val="center"/>
              <w:cnfStyle w:val="000000000000" w:firstRow="0" w:lastRow="0" w:firstColumn="0" w:lastColumn="0" w:oddVBand="0" w:evenVBand="0" w:oddHBand="0" w:evenHBand="0" w:firstRowFirstColumn="0" w:firstRowLastColumn="0" w:lastRowFirstColumn="0" w:lastRowLastColumn="0"/>
              <w:rPr>
                <w:b/>
                <w:bCs/>
                <w:color w:val="000000"/>
                <w:sz w:val="20"/>
                <w:szCs w:val="20"/>
              </w:rPr>
            </w:pPr>
            <w:r w:rsidRPr="00EE15BB">
              <w:rPr>
                <w:b/>
                <w:bCs/>
                <w:color w:val="000000"/>
                <w:sz w:val="20"/>
                <w:szCs w:val="20"/>
              </w:rPr>
              <w:t>No SMOTE</w:t>
            </w:r>
          </w:p>
        </w:tc>
      </w:tr>
      <w:tr w:rsidR="00074C52" w:rsidRPr="00EE15BB" w14:paraId="753FE1FD" w14:textId="77777777" w:rsidTr="00254346">
        <w:trPr>
          <w:trHeight w:val="194"/>
        </w:trPr>
        <w:tc>
          <w:tcPr>
            <w:cnfStyle w:val="001000000000" w:firstRow="0" w:lastRow="0" w:firstColumn="1" w:lastColumn="0" w:oddVBand="0" w:evenVBand="0" w:oddHBand="0" w:evenHBand="0" w:firstRowFirstColumn="0" w:firstRowLastColumn="0" w:lastRowFirstColumn="0" w:lastRowLastColumn="0"/>
            <w:tcW w:w="1080" w:type="dxa"/>
            <w:noWrap/>
            <w:hideMark/>
          </w:tcPr>
          <w:p w14:paraId="064C64E6" w14:textId="77777777" w:rsidR="00EE15BB" w:rsidRPr="00EE15BB" w:rsidRDefault="00EE15BB" w:rsidP="0094629B">
            <w:pPr>
              <w:spacing w:line="480" w:lineRule="auto"/>
              <w:jc w:val="center"/>
              <w:rPr>
                <w:b w:val="0"/>
                <w:bCs w:val="0"/>
                <w:color w:val="000000"/>
                <w:sz w:val="20"/>
                <w:szCs w:val="20"/>
              </w:rPr>
            </w:pPr>
            <w:r w:rsidRPr="00EE15BB">
              <w:rPr>
                <w:b w:val="0"/>
                <w:bCs w:val="0"/>
                <w:color w:val="000000"/>
                <w:sz w:val="20"/>
                <w:szCs w:val="20"/>
              </w:rPr>
              <w:t>RF</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3BC77E6E" w14:textId="3CE3865E" w:rsidR="00EE15BB" w:rsidRPr="00EE15BB" w:rsidRDefault="00EE15BB" w:rsidP="0094629B">
            <w:pPr>
              <w:spacing w:line="480" w:lineRule="auto"/>
              <w:jc w:val="center"/>
              <w:rPr>
                <w:color w:val="000000"/>
                <w:sz w:val="20"/>
                <w:szCs w:val="20"/>
              </w:rPr>
            </w:pPr>
            <w:r w:rsidRPr="00EE15BB">
              <w:rPr>
                <w:color w:val="000000"/>
                <w:sz w:val="20"/>
                <w:szCs w:val="20"/>
              </w:rPr>
              <w:t>0.5</w:t>
            </w:r>
            <w:r w:rsidR="0001210A">
              <w:rPr>
                <w:color w:val="000000"/>
                <w:sz w:val="20"/>
                <w:szCs w:val="20"/>
              </w:rPr>
              <w:t>7</w:t>
            </w:r>
          </w:p>
        </w:tc>
        <w:tc>
          <w:tcPr>
            <w:tcW w:w="990" w:type="dxa"/>
            <w:noWrap/>
            <w:hideMark/>
          </w:tcPr>
          <w:p w14:paraId="6F4A289C" w14:textId="170ACBED"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w:t>
            </w:r>
            <w:r w:rsidR="00E62584">
              <w:rPr>
                <w:color w:val="000000"/>
                <w:sz w:val="20"/>
                <w:szCs w:val="20"/>
              </w:rPr>
              <w:t>0</w:t>
            </w:r>
          </w:p>
        </w:tc>
        <w:tc>
          <w:tcPr>
            <w:cnfStyle w:val="000010000000" w:firstRow="0" w:lastRow="0" w:firstColumn="0" w:lastColumn="0" w:oddVBand="1" w:evenVBand="0" w:oddHBand="0" w:evenHBand="0" w:firstRowFirstColumn="0" w:firstRowLastColumn="0" w:lastRowFirstColumn="0" w:lastRowLastColumn="0"/>
            <w:tcW w:w="990" w:type="dxa"/>
          </w:tcPr>
          <w:p w14:paraId="0B04E309" w14:textId="5DACBFCD" w:rsidR="00EE15BB" w:rsidRPr="00EE15BB" w:rsidRDefault="00EE15BB" w:rsidP="0094629B">
            <w:pPr>
              <w:spacing w:line="480" w:lineRule="auto"/>
              <w:jc w:val="center"/>
              <w:rPr>
                <w:color w:val="000000"/>
                <w:sz w:val="20"/>
                <w:szCs w:val="20"/>
              </w:rPr>
            </w:pPr>
            <w:r w:rsidRPr="00EE15BB">
              <w:rPr>
                <w:color w:val="000000"/>
                <w:sz w:val="20"/>
                <w:szCs w:val="20"/>
              </w:rPr>
              <w:t>0.1</w:t>
            </w:r>
            <w:r w:rsidR="00AC1B67">
              <w:rPr>
                <w:color w:val="000000"/>
                <w:sz w:val="20"/>
                <w:szCs w:val="20"/>
              </w:rPr>
              <w:t>5</w:t>
            </w:r>
          </w:p>
        </w:tc>
        <w:tc>
          <w:tcPr>
            <w:tcW w:w="990" w:type="dxa"/>
          </w:tcPr>
          <w:p w14:paraId="55867535" w14:textId="14101C5B"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w:t>
            </w:r>
            <w:r w:rsidR="00AC1B67">
              <w:rPr>
                <w:color w:val="000000"/>
                <w:sz w:val="20"/>
                <w:szCs w:val="20"/>
              </w:rPr>
              <w:t>11</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224B6126" w14:textId="77777777" w:rsidR="00EE15BB" w:rsidRPr="00EE15BB" w:rsidRDefault="00EE15BB" w:rsidP="0094629B">
            <w:pPr>
              <w:spacing w:line="480" w:lineRule="auto"/>
              <w:jc w:val="center"/>
              <w:rPr>
                <w:color w:val="000000"/>
                <w:sz w:val="20"/>
                <w:szCs w:val="20"/>
              </w:rPr>
            </w:pPr>
            <w:r w:rsidRPr="00EE15BB">
              <w:rPr>
                <w:color w:val="000000"/>
                <w:sz w:val="20"/>
                <w:szCs w:val="20"/>
              </w:rPr>
              <w:t>0.60</w:t>
            </w:r>
          </w:p>
        </w:tc>
        <w:tc>
          <w:tcPr>
            <w:tcW w:w="1059" w:type="dxa"/>
            <w:noWrap/>
            <w:hideMark/>
          </w:tcPr>
          <w:p w14:paraId="40DAC20D"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0.51</w:t>
            </w:r>
          </w:p>
        </w:tc>
        <w:tc>
          <w:tcPr>
            <w:cnfStyle w:val="000010000000" w:firstRow="0" w:lastRow="0" w:firstColumn="0" w:lastColumn="0" w:oddVBand="1" w:evenVBand="0" w:oddHBand="0" w:evenHBand="0" w:firstRowFirstColumn="0" w:firstRowLastColumn="0" w:lastRowFirstColumn="0" w:lastRowLastColumn="0"/>
            <w:tcW w:w="1011" w:type="dxa"/>
            <w:noWrap/>
            <w:hideMark/>
          </w:tcPr>
          <w:p w14:paraId="23533EFF" w14:textId="77777777" w:rsidR="00EE15BB" w:rsidRPr="00EE15BB" w:rsidRDefault="00EE15BB" w:rsidP="0094629B">
            <w:pPr>
              <w:spacing w:line="480" w:lineRule="auto"/>
              <w:jc w:val="center"/>
              <w:rPr>
                <w:color w:val="000000"/>
                <w:sz w:val="20"/>
                <w:szCs w:val="20"/>
              </w:rPr>
            </w:pPr>
            <w:r w:rsidRPr="00EE15BB">
              <w:rPr>
                <w:color w:val="000000"/>
                <w:sz w:val="20"/>
                <w:szCs w:val="20"/>
              </w:rPr>
              <w:t>0.85</w:t>
            </w:r>
          </w:p>
        </w:tc>
        <w:tc>
          <w:tcPr>
            <w:tcW w:w="990" w:type="dxa"/>
            <w:noWrap/>
            <w:hideMark/>
          </w:tcPr>
          <w:p w14:paraId="4BA4810C"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0.93</w:t>
            </w:r>
          </w:p>
        </w:tc>
        <w:tc>
          <w:tcPr>
            <w:cnfStyle w:val="000010000000" w:firstRow="0" w:lastRow="0" w:firstColumn="0" w:lastColumn="0" w:oddVBand="1" w:evenVBand="0" w:oddHBand="0" w:evenHBand="0" w:firstRowFirstColumn="0" w:firstRowLastColumn="0" w:lastRowFirstColumn="0" w:lastRowLastColumn="0"/>
            <w:tcW w:w="1080" w:type="dxa"/>
            <w:noWrap/>
            <w:hideMark/>
          </w:tcPr>
          <w:p w14:paraId="00F77CFC" w14:textId="77777777" w:rsidR="00EE15BB" w:rsidRPr="00EE15BB" w:rsidRDefault="00EE15BB" w:rsidP="0094629B">
            <w:pPr>
              <w:spacing w:line="480" w:lineRule="auto"/>
              <w:jc w:val="center"/>
              <w:rPr>
                <w:color w:val="000000"/>
                <w:sz w:val="20"/>
                <w:szCs w:val="20"/>
              </w:rPr>
            </w:pPr>
            <w:r w:rsidRPr="00EE15BB">
              <w:rPr>
                <w:color w:val="000000"/>
                <w:sz w:val="20"/>
                <w:szCs w:val="20"/>
              </w:rPr>
              <w:t>0.70</w:t>
            </w:r>
          </w:p>
        </w:tc>
        <w:tc>
          <w:tcPr>
            <w:tcW w:w="990" w:type="dxa"/>
            <w:noWrap/>
            <w:hideMark/>
          </w:tcPr>
          <w:p w14:paraId="318277EF"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0.75</w:t>
            </w:r>
          </w:p>
        </w:tc>
      </w:tr>
      <w:tr w:rsidR="00074C52" w:rsidRPr="00EE15BB" w14:paraId="05C79DC0" w14:textId="77777777" w:rsidTr="00254346">
        <w:trPr>
          <w:trHeight w:val="224"/>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ECDAE45" w14:textId="77777777" w:rsidR="00EE15BB" w:rsidRPr="00EE15BB" w:rsidRDefault="00EE15BB" w:rsidP="0094629B">
            <w:pPr>
              <w:spacing w:line="480" w:lineRule="auto"/>
              <w:jc w:val="center"/>
              <w:rPr>
                <w:b w:val="0"/>
                <w:bCs w:val="0"/>
                <w:color w:val="000000"/>
                <w:sz w:val="20"/>
                <w:szCs w:val="20"/>
              </w:rPr>
            </w:pPr>
            <w:r w:rsidRPr="00EE15BB">
              <w:rPr>
                <w:b w:val="0"/>
                <w:bCs w:val="0"/>
                <w:color w:val="000000"/>
                <w:sz w:val="20"/>
                <w:szCs w:val="20"/>
              </w:rPr>
              <w:t>LR</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23A358D2" w14:textId="77777777" w:rsidR="00EE15BB" w:rsidRPr="00EE15BB" w:rsidRDefault="00EE15BB" w:rsidP="0094629B">
            <w:pPr>
              <w:spacing w:line="480" w:lineRule="auto"/>
              <w:jc w:val="center"/>
              <w:rPr>
                <w:color w:val="000000"/>
                <w:sz w:val="20"/>
                <w:szCs w:val="20"/>
              </w:rPr>
            </w:pPr>
            <w:r w:rsidRPr="00EE15BB">
              <w:rPr>
                <w:color w:val="000000"/>
                <w:sz w:val="20"/>
                <w:szCs w:val="20"/>
              </w:rPr>
              <w:t>0.50</w:t>
            </w:r>
          </w:p>
        </w:tc>
        <w:tc>
          <w:tcPr>
            <w:tcW w:w="990" w:type="dxa"/>
            <w:noWrap/>
            <w:hideMark/>
          </w:tcPr>
          <w:p w14:paraId="4C933C44"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0.47</w:t>
            </w:r>
          </w:p>
        </w:tc>
        <w:tc>
          <w:tcPr>
            <w:cnfStyle w:val="000010000000" w:firstRow="0" w:lastRow="0" w:firstColumn="0" w:lastColumn="0" w:oddVBand="1" w:evenVBand="0" w:oddHBand="0" w:evenHBand="0" w:firstRowFirstColumn="0" w:firstRowLastColumn="0" w:lastRowFirstColumn="0" w:lastRowLastColumn="0"/>
            <w:tcW w:w="990" w:type="dxa"/>
          </w:tcPr>
          <w:p w14:paraId="477BDD96" w14:textId="77777777" w:rsidR="00EE15BB" w:rsidRPr="00EE15BB" w:rsidRDefault="00EE15BB" w:rsidP="0094629B">
            <w:pPr>
              <w:spacing w:line="480" w:lineRule="auto"/>
              <w:jc w:val="center"/>
              <w:rPr>
                <w:color w:val="000000"/>
                <w:sz w:val="20"/>
                <w:szCs w:val="20"/>
              </w:rPr>
            </w:pPr>
            <w:r w:rsidRPr="00EE15BB">
              <w:rPr>
                <w:color w:val="000000"/>
                <w:sz w:val="20"/>
                <w:szCs w:val="20"/>
              </w:rPr>
              <w:t>0.12</w:t>
            </w:r>
          </w:p>
        </w:tc>
        <w:tc>
          <w:tcPr>
            <w:tcW w:w="990" w:type="dxa"/>
          </w:tcPr>
          <w:p w14:paraId="75F09802"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0.14</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2A0480BC" w14:textId="77777777" w:rsidR="00EE15BB" w:rsidRPr="00EE15BB" w:rsidRDefault="00EE15BB" w:rsidP="0094629B">
            <w:pPr>
              <w:spacing w:line="480" w:lineRule="auto"/>
              <w:jc w:val="center"/>
              <w:rPr>
                <w:color w:val="000000"/>
                <w:sz w:val="20"/>
                <w:szCs w:val="20"/>
              </w:rPr>
            </w:pPr>
            <w:r w:rsidRPr="00EE15BB">
              <w:rPr>
                <w:color w:val="000000"/>
                <w:sz w:val="20"/>
                <w:szCs w:val="20"/>
              </w:rPr>
              <w:t>0.61</w:t>
            </w:r>
          </w:p>
        </w:tc>
        <w:tc>
          <w:tcPr>
            <w:tcW w:w="1059" w:type="dxa"/>
            <w:noWrap/>
            <w:hideMark/>
          </w:tcPr>
          <w:p w14:paraId="09CB7774"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0.64</w:t>
            </w:r>
          </w:p>
        </w:tc>
        <w:tc>
          <w:tcPr>
            <w:cnfStyle w:val="000010000000" w:firstRow="0" w:lastRow="0" w:firstColumn="0" w:lastColumn="0" w:oddVBand="1" w:evenVBand="0" w:oddHBand="0" w:evenHBand="0" w:firstRowFirstColumn="0" w:firstRowLastColumn="0" w:lastRowFirstColumn="0" w:lastRowLastColumn="0"/>
            <w:tcW w:w="1011" w:type="dxa"/>
            <w:noWrap/>
            <w:hideMark/>
          </w:tcPr>
          <w:p w14:paraId="5DB257BC" w14:textId="77777777" w:rsidR="00EE15BB" w:rsidRPr="00EE15BB" w:rsidRDefault="00EE15BB" w:rsidP="0094629B">
            <w:pPr>
              <w:spacing w:line="480" w:lineRule="auto"/>
              <w:jc w:val="center"/>
              <w:rPr>
                <w:color w:val="000000"/>
                <w:sz w:val="20"/>
                <w:szCs w:val="20"/>
              </w:rPr>
            </w:pPr>
            <w:r w:rsidRPr="00EE15BB">
              <w:rPr>
                <w:color w:val="000000"/>
                <w:sz w:val="20"/>
                <w:szCs w:val="20"/>
              </w:rPr>
              <w:t>0.70</w:t>
            </w:r>
          </w:p>
        </w:tc>
        <w:tc>
          <w:tcPr>
            <w:tcW w:w="990" w:type="dxa"/>
            <w:noWrap/>
            <w:hideMark/>
          </w:tcPr>
          <w:p w14:paraId="1DDCA2C9"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0.62</w:t>
            </w:r>
          </w:p>
        </w:tc>
        <w:tc>
          <w:tcPr>
            <w:cnfStyle w:val="000010000000" w:firstRow="0" w:lastRow="0" w:firstColumn="0" w:lastColumn="0" w:oddVBand="1" w:evenVBand="0" w:oddHBand="0" w:evenHBand="0" w:firstRowFirstColumn="0" w:firstRowLastColumn="0" w:lastRowFirstColumn="0" w:lastRowLastColumn="0"/>
            <w:tcW w:w="1080" w:type="dxa"/>
            <w:noWrap/>
            <w:hideMark/>
          </w:tcPr>
          <w:p w14:paraId="345DCA8B" w14:textId="77777777" w:rsidR="00EE15BB" w:rsidRPr="00EE15BB" w:rsidRDefault="00EE15BB" w:rsidP="0094629B">
            <w:pPr>
              <w:spacing w:line="480" w:lineRule="auto"/>
              <w:jc w:val="center"/>
              <w:rPr>
                <w:color w:val="000000"/>
                <w:sz w:val="20"/>
                <w:szCs w:val="20"/>
              </w:rPr>
            </w:pPr>
            <w:r w:rsidRPr="00EE15BB">
              <w:rPr>
                <w:color w:val="000000"/>
                <w:sz w:val="20"/>
                <w:szCs w:val="20"/>
              </w:rPr>
              <w:t>0.66</w:t>
            </w:r>
          </w:p>
        </w:tc>
        <w:tc>
          <w:tcPr>
            <w:tcW w:w="990" w:type="dxa"/>
            <w:noWrap/>
            <w:hideMark/>
          </w:tcPr>
          <w:p w14:paraId="0D3001F4"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0.69</w:t>
            </w:r>
          </w:p>
        </w:tc>
      </w:tr>
      <w:tr w:rsidR="00074C52" w:rsidRPr="00EE15BB" w14:paraId="06F32B32" w14:textId="77777777" w:rsidTr="00254346">
        <w:trPr>
          <w:trHeight w:val="14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55FB7364" w14:textId="77777777" w:rsidR="00EE15BB" w:rsidRPr="00EE15BB" w:rsidRDefault="00EE15BB" w:rsidP="0094629B">
            <w:pPr>
              <w:spacing w:line="480" w:lineRule="auto"/>
              <w:jc w:val="center"/>
              <w:rPr>
                <w:b w:val="0"/>
                <w:bCs w:val="0"/>
                <w:color w:val="000000"/>
                <w:sz w:val="20"/>
                <w:szCs w:val="20"/>
              </w:rPr>
            </w:pPr>
            <w:r w:rsidRPr="00EE15BB">
              <w:rPr>
                <w:b w:val="0"/>
                <w:bCs w:val="0"/>
                <w:color w:val="000000"/>
                <w:sz w:val="20"/>
                <w:szCs w:val="20"/>
              </w:rPr>
              <w:t>XGB</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2A86965A" w14:textId="362A4308" w:rsidR="00EE15BB" w:rsidRPr="00EE15BB" w:rsidRDefault="00EE15BB" w:rsidP="0094629B">
            <w:pPr>
              <w:spacing w:line="480" w:lineRule="auto"/>
              <w:jc w:val="center"/>
              <w:rPr>
                <w:color w:val="000000"/>
                <w:sz w:val="20"/>
                <w:szCs w:val="20"/>
              </w:rPr>
            </w:pPr>
            <w:r w:rsidRPr="00EE15BB">
              <w:rPr>
                <w:color w:val="000000"/>
                <w:sz w:val="20"/>
                <w:szCs w:val="20"/>
              </w:rPr>
              <w:t>0.5</w:t>
            </w:r>
            <w:r w:rsidR="0001210A">
              <w:rPr>
                <w:color w:val="000000"/>
                <w:sz w:val="20"/>
                <w:szCs w:val="20"/>
              </w:rPr>
              <w:t>7</w:t>
            </w:r>
          </w:p>
        </w:tc>
        <w:tc>
          <w:tcPr>
            <w:tcW w:w="990" w:type="dxa"/>
            <w:noWrap/>
            <w:hideMark/>
          </w:tcPr>
          <w:p w14:paraId="0842B811"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0.52</w:t>
            </w:r>
          </w:p>
        </w:tc>
        <w:tc>
          <w:tcPr>
            <w:cnfStyle w:val="000010000000" w:firstRow="0" w:lastRow="0" w:firstColumn="0" w:lastColumn="0" w:oddVBand="1" w:evenVBand="0" w:oddHBand="0" w:evenHBand="0" w:firstRowFirstColumn="0" w:firstRowLastColumn="0" w:lastRowFirstColumn="0" w:lastRowLastColumn="0"/>
            <w:tcW w:w="990" w:type="dxa"/>
          </w:tcPr>
          <w:p w14:paraId="029C0E97" w14:textId="0B2EEDDB" w:rsidR="00EE15BB" w:rsidRPr="00EE15BB" w:rsidRDefault="00EE15BB" w:rsidP="0094629B">
            <w:pPr>
              <w:spacing w:line="480" w:lineRule="auto"/>
              <w:jc w:val="center"/>
              <w:rPr>
                <w:color w:val="000000"/>
                <w:sz w:val="20"/>
                <w:szCs w:val="20"/>
              </w:rPr>
            </w:pPr>
            <w:r w:rsidRPr="00EE15BB">
              <w:rPr>
                <w:color w:val="000000"/>
                <w:sz w:val="20"/>
                <w:szCs w:val="20"/>
              </w:rPr>
              <w:t>0.1</w:t>
            </w:r>
            <w:r w:rsidR="00AC1B67">
              <w:rPr>
                <w:color w:val="000000"/>
                <w:sz w:val="20"/>
                <w:szCs w:val="20"/>
              </w:rPr>
              <w:t>5</w:t>
            </w:r>
          </w:p>
        </w:tc>
        <w:tc>
          <w:tcPr>
            <w:tcW w:w="990" w:type="dxa"/>
          </w:tcPr>
          <w:p w14:paraId="37E862FD"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0.16</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692A5D3A" w14:textId="77777777" w:rsidR="00EE15BB" w:rsidRPr="00EE15BB" w:rsidRDefault="00EE15BB" w:rsidP="0094629B">
            <w:pPr>
              <w:spacing w:line="480" w:lineRule="auto"/>
              <w:jc w:val="center"/>
              <w:rPr>
                <w:color w:val="000000"/>
                <w:sz w:val="20"/>
                <w:szCs w:val="20"/>
              </w:rPr>
            </w:pPr>
            <w:r w:rsidRPr="00EE15BB">
              <w:rPr>
                <w:color w:val="000000"/>
                <w:sz w:val="20"/>
                <w:szCs w:val="20"/>
              </w:rPr>
              <w:t>0.58</w:t>
            </w:r>
          </w:p>
        </w:tc>
        <w:tc>
          <w:tcPr>
            <w:tcW w:w="1059" w:type="dxa"/>
            <w:noWrap/>
            <w:hideMark/>
          </w:tcPr>
          <w:p w14:paraId="19475855"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0.52</w:t>
            </w:r>
          </w:p>
        </w:tc>
        <w:tc>
          <w:tcPr>
            <w:cnfStyle w:val="000010000000" w:firstRow="0" w:lastRow="0" w:firstColumn="0" w:lastColumn="0" w:oddVBand="1" w:evenVBand="0" w:oddHBand="0" w:evenHBand="0" w:firstRowFirstColumn="0" w:firstRowLastColumn="0" w:lastRowFirstColumn="0" w:lastRowLastColumn="0"/>
            <w:tcW w:w="1011" w:type="dxa"/>
            <w:noWrap/>
            <w:hideMark/>
          </w:tcPr>
          <w:p w14:paraId="61147BAF" w14:textId="7B11E6FC" w:rsidR="00EE15BB" w:rsidRPr="00EE15BB" w:rsidRDefault="00EE15BB" w:rsidP="0094629B">
            <w:pPr>
              <w:spacing w:line="480" w:lineRule="auto"/>
              <w:jc w:val="center"/>
              <w:rPr>
                <w:color w:val="000000"/>
                <w:sz w:val="20"/>
                <w:szCs w:val="20"/>
              </w:rPr>
            </w:pPr>
            <w:r w:rsidRPr="00EE15BB">
              <w:rPr>
                <w:color w:val="000000"/>
                <w:sz w:val="20"/>
                <w:szCs w:val="20"/>
              </w:rPr>
              <w:t>0.8</w:t>
            </w:r>
            <w:r w:rsidR="004E6F25">
              <w:rPr>
                <w:color w:val="000000"/>
                <w:sz w:val="20"/>
                <w:szCs w:val="20"/>
              </w:rPr>
              <w:t>8</w:t>
            </w:r>
          </w:p>
        </w:tc>
        <w:tc>
          <w:tcPr>
            <w:tcW w:w="990" w:type="dxa"/>
            <w:noWrap/>
            <w:hideMark/>
          </w:tcPr>
          <w:p w14:paraId="69D9DB5D"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0.94</w:t>
            </w:r>
          </w:p>
        </w:tc>
        <w:tc>
          <w:tcPr>
            <w:cnfStyle w:val="000010000000" w:firstRow="0" w:lastRow="0" w:firstColumn="0" w:lastColumn="0" w:oddVBand="1" w:evenVBand="0" w:oddHBand="0" w:evenHBand="0" w:firstRowFirstColumn="0" w:firstRowLastColumn="0" w:lastRowFirstColumn="0" w:lastRowLastColumn="0"/>
            <w:tcW w:w="1080" w:type="dxa"/>
            <w:noWrap/>
            <w:hideMark/>
          </w:tcPr>
          <w:p w14:paraId="65C1631D" w14:textId="77777777" w:rsidR="00EE15BB" w:rsidRPr="00EE15BB" w:rsidRDefault="00EE15BB" w:rsidP="0094629B">
            <w:pPr>
              <w:spacing w:line="480" w:lineRule="auto"/>
              <w:jc w:val="center"/>
              <w:rPr>
                <w:color w:val="000000"/>
                <w:sz w:val="20"/>
                <w:szCs w:val="20"/>
              </w:rPr>
            </w:pPr>
            <w:r w:rsidRPr="00EE15BB">
              <w:rPr>
                <w:color w:val="000000"/>
                <w:sz w:val="20"/>
                <w:szCs w:val="20"/>
              </w:rPr>
              <w:t>0.72</w:t>
            </w:r>
          </w:p>
        </w:tc>
        <w:tc>
          <w:tcPr>
            <w:tcW w:w="990" w:type="dxa"/>
            <w:noWrap/>
            <w:hideMark/>
          </w:tcPr>
          <w:p w14:paraId="470431B1"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0.79</w:t>
            </w:r>
          </w:p>
        </w:tc>
      </w:tr>
      <w:tr w:rsidR="00074C52" w:rsidRPr="00EE15BB" w14:paraId="3FD1C264" w14:textId="77777777" w:rsidTr="00254346">
        <w:trPr>
          <w:trHeight w:val="99"/>
        </w:trPr>
        <w:tc>
          <w:tcPr>
            <w:cnfStyle w:val="001000000000" w:firstRow="0" w:lastRow="0" w:firstColumn="1" w:lastColumn="0" w:oddVBand="0" w:evenVBand="0" w:oddHBand="0" w:evenHBand="0" w:firstRowFirstColumn="0" w:firstRowLastColumn="0" w:lastRowFirstColumn="0" w:lastRowLastColumn="0"/>
            <w:tcW w:w="1080" w:type="dxa"/>
            <w:noWrap/>
            <w:hideMark/>
          </w:tcPr>
          <w:p w14:paraId="39CCD31D" w14:textId="77777777" w:rsidR="00EE15BB" w:rsidRPr="00EE15BB" w:rsidRDefault="00EE15BB" w:rsidP="0094629B">
            <w:pPr>
              <w:spacing w:line="480" w:lineRule="auto"/>
              <w:jc w:val="center"/>
              <w:rPr>
                <w:b w:val="0"/>
                <w:bCs w:val="0"/>
                <w:color w:val="000000"/>
                <w:sz w:val="20"/>
                <w:szCs w:val="20"/>
              </w:rPr>
            </w:pPr>
            <w:r w:rsidRPr="00EE15BB">
              <w:rPr>
                <w:b w:val="0"/>
                <w:bCs w:val="0"/>
                <w:color w:val="000000"/>
                <w:sz w:val="20"/>
                <w:szCs w:val="20"/>
              </w:rPr>
              <w:t>MLP</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01CBD0FD" w14:textId="3AFC7BB7" w:rsidR="00EE15BB" w:rsidRPr="00EE15BB" w:rsidRDefault="00EE15BB" w:rsidP="0094629B">
            <w:pPr>
              <w:spacing w:line="480" w:lineRule="auto"/>
              <w:jc w:val="center"/>
              <w:rPr>
                <w:color w:val="000000"/>
                <w:sz w:val="20"/>
                <w:szCs w:val="20"/>
              </w:rPr>
            </w:pPr>
            <w:r w:rsidRPr="00EE15BB">
              <w:rPr>
                <w:color w:val="000000"/>
                <w:sz w:val="20"/>
                <w:szCs w:val="20"/>
              </w:rPr>
              <w:t>0.5</w:t>
            </w:r>
            <w:r w:rsidR="0001210A">
              <w:rPr>
                <w:color w:val="000000"/>
                <w:sz w:val="20"/>
                <w:szCs w:val="20"/>
              </w:rPr>
              <w:t>4</w:t>
            </w:r>
          </w:p>
        </w:tc>
        <w:tc>
          <w:tcPr>
            <w:tcW w:w="990" w:type="dxa"/>
            <w:noWrap/>
            <w:hideMark/>
          </w:tcPr>
          <w:p w14:paraId="031D1809" w14:textId="1EBC3994"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w:t>
            </w:r>
            <w:r w:rsidR="00E62584">
              <w:rPr>
                <w:color w:val="000000"/>
                <w:sz w:val="20"/>
                <w:szCs w:val="20"/>
              </w:rPr>
              <w:t>49</w:t>
            </w:r>
          </w:p>
        </w:tc>
        <w:tc>
          <w:tcPr>
            <w:cnfStyle w:val="000010000000" w:firstRow="0" w:lastRow="0" w:firstColumn="0" w:lastColumn="0" w:oddVBand="1" w:evenVBand="0" w:oddHBand="0" w:evenHBand="0" w:firstRowFirstColumn="0" w:firstRowLastColumn="0" w:lastRowFirstColumn="0" w:lastRowLastColumn="0"/>
            <w:tcW w:w="990" w:type="dxa"/>
          </w:tcPr>
          <w:p w14:paraId="0E2FC580" w14:textId="77777777" w:rsidR="00EE15BB" w:rsidRPr="00EE15BB" w:rsidRDefault="00EE15BB" w:rsidP="0094629B">
            <w:pPr>
              <w:spacing w:line="480" w:lineRule="auto"/>
              <w:jc w:val="center"/>
              <w:rPr>
                <w:color w:val="000000"/>
                <w:sz w:val="20"/>
                <w:szCs w:val="20"/>
              </w:rPr>
            </w:pPr>
            <w:r w:rsidRPr="00EE15BB">
              <w:rPr>
                <w:color w:val="000000"/>
                <w:sz w:val="20"/>
                <w:szCs w:val="20"/>
              </w:rPr>
              <w:t>0.13</w:t>
            </w:r>
          </w:p>
        </w:tc>
        <w:tc>
          <w:tcPr>
            <w:tcW w:w="990" w:type="dxa"/>
          </w:tcPr>
          <w:p w14:paraId="59B87AC3" w14:textId="68A87255"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0.0</w:t>
            </w:r>
            <w:r w:rsidR="00AC1B67">
              <w:rPr>
                <w:color w:val="000000"/>
                <w:sz w:val="20"/>
                <w:szCs w:val="20"/>
              </w:rPr>
              <w:t>5</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154A770F" w14:textId="7F3B70FA" w:rsidR="00EE15BB" w:rsidRPr="00EE15BB" w:rsidRDefault="00EE15BB" w:rsidP="0094629B">
            <w:pPr>
              <w:spacing w:line="480" w:lineRule="auto"/>
              <w:jc w:val="center"/>
              <w:rPr>
                <w:color w:val="000000"/>
                <w:sz w:val="20"/>
                <w:szCs w:val="20"/>
              </w:rPr>
            </w:pPr>
            <w:r w:rsidRPr="00EE15BB">
              <w:rPr>
                <w:color w:val="000000"/>
                <w:sz w:val="20"/>
                <w:szCs w:val="20"/>
              </w:rPr>
              <w:t>0.6</w:t>
            </w:r>
            <w:r w:rsidR="006838A8">
              <w:rPr>
                <w:color w:val="000000"/>
                <w:sz w:val="20"/>
                <w:szCs w:val="20"/>
              </w:rPr>
              <w:t>0</w:t>
            </w:r>
          </w:p>
        </w:tc>
        <w:tc>
          <w:tcPr>
            <w:tcW w:w="1059" w:type="dxa"/>
            <w:noWrap/>
            <w:hideMark/>
          </w:tcPr>
          <w:p w14:paraId="64C63125"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0.51</w:t>
            </w:r>
          </w:p>
        </w:tc>
        <w:tc>
          <w:tcPr>
            <w:cnfStyle w:val="000010000000" w:firstRow="0" w:lastRow="0" w:firstColumn="0" w:lastColumn="0" w:oddVBand="1" w:evenVBand="0" w:oddHBand="0" w:evenHBand="0" w:firstRowFirstColumn="0" w:firstRowLastColumn="0" w:lastRowFirstColumn="0" w:lastRowLastColumn="0"/>
            <w:tcW w:w="1011" w:type="dxa"/>
            <w:noWrap/>
            <w:hideMark/>
          </w:tcPr>
          <w:p w14:paraId="22584936" w14:textId="69F33ADE" w:rsidR="00EE15BB" w:rsidRPr="00EE15BB" w:rsidRDefault="00EE15BB" w:rsidP="0094629B">
            <w:pPr>
              <w:spacing w:line="480" w:lineRule="auto"/>
              <w:jc w:val="center"/>
              <w:rPr>
                <w:color w:val="000000"/>
                <w:sz w:val="20"/>
                <w:szCs w:val="20"/>
              </w:rPr>
            </w:pPr>
            <w:r w:rsidRPr="00EE15BB">
              <w:rPr>
                <w:color w:val="000000"/>
                <w:sz w:val="20"/>
                <w:szCs w:val="20"/>
              </w:rPr>
              <w:t>0.7</w:t>
            </w:r>
            <w:r w:rsidR="00B44572">
              <w:rPr>
                <w:color w:val="000000"/>
                <w:sz w:val="20"/>
                <w:szCs w:val="20"/>
              </w:rPr>
              <w:t>8</w:t>
            </w:r>
          </w:p>
        </w:tc>
        <w:tc>
          <w:tcPr>
            <w:tcW w:w="990" w:type="dxa"/>
            <w:noWrap/>
            <w:hideMark/>
          </w:tcPr>
          <w:p w14:paraId="2FFD5E41"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0.93</w:t>
            </w:r>
          </w:p>
        </w:tc>
        <w:tc>
          <w:tcPr>
            <w:cnfStyle w:val="000010000000" w:firstRow="0" w:lastRow="0" w:firstColumn="0" w:lastColumn="0" w:oddVBand="1" w:evenVBand="0" w:oddHBand="0" w:evenHBand="0" w:firstRowFirstColumn="0" w:firstRowLastColumn="0" w:lastRowFirstColumn="0" w:lastRowLastColumn="0"/>
            <w:tcW w:w="1080" w:type="dxa"/>
            <w:noWrap/>
            <w:hideMark/>
          </w:tcPr>
          <w:p w14:paraId="2615C1F3" w14:textId="77777777" w:rsidR="00EE15BB" w:rsidRPr="00EE15BB" w:rsidRDefault="00EE15BB" w:rsidP="0094629B">
            <w:pPr>
              <w:spacing w:line="480" w:lineRule="auto"/>
              <w:jc w:val="center"/>
              <w:rPr>
                <w:color w:val="000000"/>
                <w:sz w:val="20"/>
                <w:szCs w:val="20"/>
              </w:rPr>
            </w:pPr>
            <w:r w:rsidRPr="00EE15BB">
              <w:rPr>
                <w:color w:val="000000"/>
                <w:sz w:val="20"/>
                <w:szCs w:val="20"/>
              </w:rPr>
              <w:t>0.68</w:t>
            </w:r>
          </w:p>
        </w:tc>
        <w:tc>
          <w:tcPr>
            <w:tcW w:w="990" w:type="dxa"/>
            <w:noWrap/>
            <w:hideMark/>
          </w:tcPr>
          <w:p w14:paraId="2BBE550E" w14:textId="65894376"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w:t>
            </w:r>
            <w:r w:rsidR="00415280">
              <w:rPr>
                <w:color w:val="000000"/>
                <w:sz w:val="20"/>
                <w:szCs w:val="20"/>
              </w:rPr>
              <w:t>70</w:t>
            </w:r>
          </w:p>
        </w:tc>
      </w:tr>
      <w:tr w:rsidR="00074C52" w:rsidRPr="00EE15BB" w14:paraId="26842C33" w14:textId="77777777" w:rsidTr="00254346">
        <w:trPr>
          <w:trHeight w:val="120"/>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D1B5B08" w14:textId="77777777" w:rsidR="00EE15BB" w:rsidRPr="00EE15BB" w:rsidRDefault="00EE15BB" w:rsidP="0094629B">
            <w:pPr>
              <w:spacing w:line="480" w:lineRule="auto"/>
              <w:jc w:val="center"/>
              <w:rPr>
                <w:b w:val="0"/>
                <w:bCs w:val="0"/>
                <w:color w:val="000000"/>
                <w:sz w:val="20"/>
                <w:szCs w:val="20"/>
              </w:rPr>
            </w:pPr>
            <w:r w:rsidRPr="00EE15BB">
              <w:rPr>
                <w:b w:val="0"/>
                <w:bCs w:val="0"/>
                <w:color w:val="000000"/>
                <w:sz w:val="20"/>
                <w:szCs w:val="20"/>
              </w:rPr>
              <w:t>AdaBoost</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4D80208A" w14:textId="70FBC782" w:rsidR="00EE15BB" w:rsidRPr="00EE15BB" w:rsidRDefault="00EE15BB" w:rsidP="0094629B">
            <w:pPr>
              <w:spacing w:line="480" w:lineRule="auto"/>
              <w:jc w:val="center"/>
              <w:rPr>
                <w:color w:val="000000"/>
                <w:sz w:val="20"/>
                <w:szCs w:val="20"/>
              </w:rPr>
            </w:pPr>
            <w:r w:rsidRPr="00EE15BB">
              <w:rPr>
                <w:color w:val="000000"/>
                <w:sz w:val="20"/>
                <w:szCs w:val="20"/>
              </w:rPr>
              <w:t>0.5</w:t>
            </w:r>
            <w:r w:rsidR="0001210A">
              <w:rPr>
                <w:color w:val="000000"/>
                <w:sz w:val="20"/>
                <w:szCs w:val="20"/>
              </w:rPr>
              <w:t>6</w:t>
            </w:r>
          </w:p>
        </w:tc>
        <w:tc>
          <w:tcPr>
            <w:tcW w:w="990" w:type="dxa"/>
            <w:noWrap/>
            <w:hideMark/>
          </w:tcPr>
          <w:p w14:paraId="476D37DB" w14:textId="47D102F9"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0.4</w:t>
            </w:r>
            <w:r w:rsidR="00E62584">
              <w:rPr>
                <w:color w:val="000000"/>
                <w:sz w:val="20"/>
                <w:szCs w:val="20"/>
              </w:rPr>
              <w:t>9</w:t>
            </w:r>
          </w:p>
        </w:tc>
        <w:tc>
          <w:tcPr>
            <w:cnfStyle w:val="000010000000" w:firstRow="0" w:lastRow="0" w:firstColumn="0" w:lastColumn="0" w:oddVBand="1" w:evenVBand="0" w:oddHBand="0" w:evenHBand="0" w:firstRowFirstColumn="0" w:firstRowLastColumn="0" w:lastRowFirstColumn="0" w:lastRowLastColumn="0"/>
            <w:tcW w:w="990" w:type="dxa"/>
          </w:tcPr>
          <w:p w14:paraId="4404B1B6" w14:textId="7B409B49" w:rsidR="00EE15BB" w:rsidRPr="00EE15BB" w:rsidRDefault="00EE15BB" w:rsidP="0094629B">
            <w:pPr>
              <w:spacing w:line="480" w:lineRule="auto"/>
              <w:jc w:val="center"/>
              <w:rPr>
                <w:color w:val="000000"/>
                <w:sz w:val="20"/>
                <w:szCs w:val="20"/>
              </w:rPr>
            </w:pPr>
            <w:r w:rsidRPr="00EE15BB">
              <w:rPr>
                <w:color w:val="000000"/>
                <w:sz w:val="20"/>
                <w:szCs w:val="20"/>
              </w:rPr>
              <w:t>0.1</w:t>
            </w:r>
            <w:r w:rsidR="00AC1B67">
              <w:rPr>
                <w:color w:val="000000"/>
                <w:sz w:val="20"/>
                <w:szCs w:val="20"/>
              </w:rPr>
              <w:t>4</w:t>
            </w:r>
          </w:p>
        </w:tc>
        <w:tc>
          <w:tcPr>
            <w:tcW w:w="990" w:type="dxa"/>
          </w:tcPr>
          <w:p w14:paraId="03227534" w14:textId="58F2042F"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0.0</w:t>
            </w:r>
            <w:r w:rsidR="00AC1B67">
              <w:rPr>
                <w:color w:val="000000"/>
                <w:sz w:val="20"/>
                <w:szCs w:val="20"/>
              </w:rPr>
              <w:t>8</w:t>
            </w:r>
          </w:p>
        </w:tc>
        <w:tc>
          <w:tcPr>
            <w:cnfStyle w:val="000010000000" w:firstRow="0" w:lastRow="0" w:firstColumn="0" w:lastColumn="0" w:oddVBand="1" w:evenVBand="0" w:oddHBand="0" w:evenHBand="0" w:firstRowFirstColumn="0" w:firstRowLastColumn="0" w:lastRowFirstColumn="0" w:lastRowLastColumn="0"/>
            <w:tcW w:w="990" w:type="dxa"/>
            <w:noWrap/>
            <w:hideMark/>
          </w:tcPr>
          <w:p w14:paraId="5BF6F673" w14:textId="04AFCAD3" w:rsidR="00EE15BB" w:rsidRPr="00EE15BB" w:rsidRDefault="00EE15BB" w:rsidP="0094629B">
            <w:pPr>
              <w:spacing w:line="480" w:lineRule="auto"/>
              <w:jc w:val="center"/>
              <w:rPr>
                <w:color w:val="000000"/>
                <w:sz w:val="20"/>
                <w:szCs w:val="20"/>
              </w:rPr>
            </w:pPr>
            <w:r w:rsidRPr="00EE15BB">
              <w:rPr>
                <w:color w:val="000000"/>
                <w:sz w:val="20"/>
                <w:szCs w:val="20"/>
              </w:rPr>
              <w:t>0.</w:t>
            </w:r>
            <w:r w:rsidR="006838A8">
              <w:rPr>
                <w:color w:val="000000"/>
                <w:sz w:val="20"/>
                <w:szCs w:val="20"/>
              </w:rPr>
              <w:t>59</w:t>
            </w:r>
          </w:p>
        </w:tc>
        <w:tc>
          <w:tcPr>
            <w:tcW w:w="1059" w:type="dxa"/>
            <w:noWrap/>
            <w:hideMark/>
          </w:tcPr>
          <w:p w14:paraId="2C597A37"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0.50</w:t>
            </w:r>
          </w:p>
        </w:tc>
        <w:tc>
          <w:tcPr>
            <w:cnfStyle w:val="000010000000" w:firstRow="0" w:lastRow="0" w:firstColumn="0" w:lastColumn="0" w:oddVBand="1" w:evenVBand="0" w:oddHBand="0" w:evenHBand="0" w:firstRowFirstColumn="0" w:firstRowLastColumn="0" w:lastRowFirstColumn="0" w:lastRowLastColumn="0"/>
            <w:tcW w:w="1011" w:type="dxa"/>
            <w:noWrap/>
            <w:hideMark/>
          </w:tcPr>
          <w:p w14:paraId="7FB251B0" w14:textId="1388B5C0" w:rsidR="00EE15BB" w:rsidRPr="00EE15BB" w:rsidRDefault="00EE15BB" w:rsidP="0094629B">
            <w:pPr>
              <w:spacing w:line="480" w:lineRule="auto"/>
              <w:jc w:val="center"/>
              <w:rPr>
                <w:color w:val="000000"/>
                <w:sz w:val="20"/>
                <w:szCs w:val="20"/>
              </w:rPr>
            </w:pPr>
            <w:r w:rsidRPr="00EE15BB">
              <w:rPr>
                <w:color w:val="000000"/>
                <w:sz w:val="20"/>
                <w:szCs w:val="20"/>
              </w:rPr>
              <w:t>0.</w:t>
            </w:r>
            <w:r w:rsidR="00B44572">
              <w:rPr>
                <w:color w:val="000000"/>
                <w:sz w:val="20"/>
                <w:szCs w:val="20"/>
              </w:rPr>
              <w:t>86</w:t>
            </w:r>
          </w:p>
        </w:tc>
        <w:tc>
          <w:tcPr>
            <w:tcW w:w="990" w:type="dxa"/>
            <w:noWrap/>
            <w:hideMark/>
          </w:tcPr>
          <w:p w14:paraId="76F4D89A" w14:textId="77777777"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0.93</w:t>
            </w:r>
          </w:p>
        </w:tc>
        <w:tc>
          <w:tcPr>
            <w:cnfStyle w:val="000010000000" w:firstRow="0" w:lastRow="0" w:firstColumn="0" w:lastColumn="0" w:oddVBand="1" w:evenVBand="0" w:oddHBand="0" w:evenHBand="0" w:firstRowFirstColumn="0" w:firstRowLastColumn="0" w:lastRowFirstColumn="0" w:lastRowLastColumn="0"/>
            <w:tcW w:w="1080" w:type="dxa"/>
            <w:noWrap/>
            <w:hideMark/>
          </w:tcPr>
          <w:p w14:paraId="2A267BF7" w14:textId="64BABC57" w:rsidR="00EE15BB" w:rsidRPr="00EE15BB" w:rsidRDefault="00EE15BB" w:rsidP="0094629B">
            <w:pPr>
              <w:spacing w:line="480" w:lineRule="auto"/>
              <w:jc w:val="center"/>
              <w:rPr>
                <w:color w:val="000000"/>
                <w:sz w:val="20"/>
                <w:szCs w:val="20"/>
              </w:rPr>
            </w:pPr>
            <w:r w:rsidRPr="00EE15BB">
              <w:rPr>
                <w:color w:val="000000"/>
                <w:sz w:val="20"/>
                <w:szCs w:val="20"/>
              </w:rPr>
              <w:t>0.</w:t>
            </w:r>
            <w:r w:rsidR="0029157A">
              <w:rPr>
                <w:color w:val="000000"/>
                <w:sz w:val="20"/>
                <w:szCs w:val="20"/>
              </w:rPr>
              <w:t>70</w:t>
            </w:r>
          </w:p>
        </w:tc>
        <w:tc>
          <w:tcPr>
            <w:tcW w:w="990" w:type="dxa"/>
            <w:noWrap/>
            <w:hideMark/>
          </w:tcPr>
          <w:p w14:paraId="216E7B7D" w14:textId="0DCDC4D6" w:rsidR="00EE15BB" w:rsidRPr="00EE15BB" w:rsidRDefault="00EE15BB" w:rsidP="0094629B">
            <w:pPr>
              <w:spacing w:line="480" w:lineRule="auto"/>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E15BB">
              <w:rPr>
                <w:color w:val="000000"/>
                <w:sz w:val="20"/>
                <w:szCs w:val="20"/>
              </w:rPr>
              <w:t>0.7</w:t>
            </w:r>
            <w:r w:rsidR="00415280">
              <w:rPr>
                <w:color w:val="000000"/>
                <w:sz w:val="20"/>
                <w:szCs w:val="20"/>
              </w:rPr>
              <w:t>6</w:t>
            </w:r>
          </w:p>
        </w:tc>
      </w:tr>
    </w:tbl>
    <w:p w14:paraId="10C76055" w14:textId="6455E677" w:rsidR="00343A20" w:rsidRDefault="006D1525" w:rsidP="0094629B">
      <w:pPr>
        <w:pStyle w:val="NormalWeb"/>
        <w:spacing w:line="480" w:lineRule="auto"/>
        <w:jc w:val="both"/>
        <w:rPr>
          <w:rStyle w:val="Strong"/>
          <w:b w:val="0"/>
          <w:bCs w:val="0"/>
          <w:color w:val="000000"/>
        </w:rPr>
      </w:pPr>
      <w:r w:rsidRPr="00343A20">
        <w:rPr>
          <w:rStyle w:val="Strong"/>
          <w:b w:val="0"/>
          <w:bCs w:val="0"/>
          <w:color w:val="000000"/>
        </w:rPr>
        <w:t xml:space="preserve"> </w:t>
      </w:r>
    </w:p>
    <w:p w14:paraId="1D949836" w14:textId="33606333" w:rsidR="00172F16" w:rsidRPr="00EC1C4B" w:rsidRDefault="00172F16" w:rsidP="0094629B">
      <w:pPr>
        <w:pStyle w:val="NormalWeb"/>
        <w:tabs>
          <w:tab w:val="left" w:pos="720"/>
          <w:tab w:val="left" w:pos="3005"/>
        </w:tabs>
        <w:spacing w:line="480" w:lineRule="auto"/>
        <w:jc w:val="both"/>
        <w:rPr>
          <w:rStyle w:val="Strong"/>
          <w:b w:val="0"/>
          <w:bCs w:val="0"/>
          <w:color w:val="000000"/>
        </w:rPr>
      </w:pPr>
    </w:p>
    <w:p w14:paraId="1F2377BB" w14:textId="77777777" w:rsidR="00AF5C9D" w:rsidRDefault="00AF5C9D" w:rsidP="0094629B">
      <w:pPr>
        <w:pStyle w:val="NormalWeb"/>
        <w:spacing w:line="480" w:lineRule="auto"/>
        <w:jc w:val="both"/>
        <w:rPr>
          <w:rStyle w:val="Strong"/>
          <w:color w:val="000000"/>
        </w:rPr>
      </w:pPr>
    </w:p>
    <w:p w14:paraId="723BE459" w14:textId="3FBD05E7" w:rsidR="00AF5C9D" w:rsidRDefault="00655C53" w:rsidP="0094629B">
      <w:pPr>
        <w:pStyle w:val="NormalWeb"/>
        <w:spacing w:line="480" w:lineRule="auto"/>
        <w:jc w:val="both"/>
        <w:rPr>
          <w:rStyle w:val="Strong"/>
          <w:color w:val="000000"/>
        </w:rPr>
      </w:pPr>
      <w:r>
        <w:rPr>
          <w:b/>
          <w:bCs/>
          <w:noProof/>
          <w:color w:val="000000"/>
        </w:rPr>
        <w:lastRenderedPageBreak/>
        <w:drawing>
          <wp:inline distT="0" distB="0" distL="0" distR="0" wp14:anchorId="519838CC" wp14:editId="405B037F">
            <wp:extent cx="5731510" cy="6757035"/>
            <wp:effectExtent l="0" t="0" r="2540" b="5715"/>
            <wp:docPr id="1209383749" name="Picture 9"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83749" name="Picture 9" descr="A collage of graphs and char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6757035"/>
                    </a:xfrm>
                    <a:prstGeom prst="rect">
                      <a:avLst/>
                    </a:prstGeom>
                  </pic:spPr>
                </pic:pic>
              </a:graphicData>
            </a:graphic>
          </wp:inline>
        </w:drawing>
      </w:r>
    </w:p>
    <w:p w14:paraId="531CA91E" w14:textId="77777777" w:rsidR="00AB5A03" w:rsidRDefault="00AB5A03" w:rsidP="0094629B">
      <w:pPr>
        <w:pStyle w:val="NormalWeb"/>
        <w:spacing w:line="480" w:lineRule="auto"/>
        <w:jc w:val="both"/>
        <w:rPr>
          <w:rStyle w:val="Strong"/>
          <w:color w:val="000000"/>
        </w:rPr>
      </w:pPr>
    </w:p>
    <w:p w14:paraId="7C2ED065" w14:textId="04491499" w:rsidR="00313B43" w:rsidRPr="002A0D41" w:rsidRDefault="00313B43" w:rsidP="0094629B">
      <w:pPr>
        <w:pStyle w:val="NormalWeb"/>
        <w:spacing w:line="480" w:lineRule="auto"/>
        <w:jc w:val="both"/>
        <w:rPr>
          <w:rStyle w:val="Strong"/>
          <w:b w:val="0"/>
          <w:bCs w:val="0"/>
          <w:color w:val="000000"/>
          <w:sz w:val="20"/>
          <w:szCs w:val="20"/>
        </w:rPr>
      </w:pPr>
      <w:r w:rsidRPr="002A0D41">
        <w:rPr>
          <w:rStyle w:val="Strong"/>
          <w:b w:val="0"/>
          <w:bCs w:val="0"/>
          <w:color w:val="000000"/>
          <w:sz w:val="20"/>
          <w:szCs w:val="20"/>
        </w:rPr>
        <w:t xml:space="preserve">Figure 2. ROC curves for model comparison. Panels show (A) SMOTE-applied training, (B) non-oversampled </w:t>
      </w:r>
      <w:r w:rsidR="002A0D41" w:rsidRPr="002A0D41">
        <w:rPr>
          <w:rStyle w:val="Strong"/>
          <w:b w:val="0"/>
          <w:bCs w:val="0"/>
          <w:color w:val="000000"/>
          <w:sz w:val="20"/>
          <w:szCs w:val="20"/>
        </w:rPr>
        <w:t>training, (</w:t>
      </w:r>
      <w:r w:rsidRPr="002A0D41">
        <w:rPr>
          <w:rStyle w:val="Strong"/>
          <w:b w:val="0"/>
          <w:bCs w:val="0"/>
          <w:color w:val="000000"/>
          <w:sz w:val="20"/>
          <w:szCs w:val="20"/>
        </w:rPr>
        <w:t>C) the external blind validation dataset</w:t>
      </w:r>
      <w:r w:rsidR="00B4487C" w:rsidRPr="002A0D41">
        <w:rPr>
          <w:rStyle w:val="Strong"/>
          <w:b w:val="0"/>
          <w:bCs w:val="0"/>
          <w:color w:val="000000"/>
          <w:sz w:val="20"/>
          <w:szCs w:val="20"/>
        </w:rPr>
        <w:t>, (D)</w:t>
      </w:r>
      <w:r w:rsidR="002A0D41" w:rsidRPr="002A0D41">
        <w:rPr>
          <w:rStyle w:val="Strong"/>
          <w:b w:val="0"/>
          <w:bCs w:val="0"/>
          <w:color w:val="000000"/>
          <w:sz w:val="20"/>
          <w:szCs w:val="20"/>
        </w:rPr>
        <w:t xml:space="preserve"> Comparison AUC values of All prediction models, (E) AUC score comparison of </w:t>
      </w:r>
      <w:proofErr w:type="spellStart"/>
      <w:r w:rsidR="002A0D41" w:rsidRPr="002A0D41">
        <w:rPr>
          <w:sz w:val="20"/>
          <w:szCs w:val="20"/>
        </w:rPr>
        <w:t>XGBoost</w:t>
      </w:r>
      <w:proofErr w:type="spellEnd"/>
      <w:r w:rsidR="002A0D41" w:rsidRPr="002A0D41">
        <w:rPr>
          <w:rStyle w:val="Strong"/>
          <w:b w:val="0"/>
          <w:bCs w:val="0"/>
          <w:color w:val="000000"/>
          <w:sz w:val="20"/>
          <w:szCs w:val="20"/>
        </w:rPr>
        <w:t xml:space="preserve"> model in oversampling training, blind set and additional blind sets and (F) Probability value comparison of </w:t>
      </w:r>
      <w:proofErr w:type="spellStart"/>
      <w:r w:rsidR="002A0D41" w:rsidRPr="002A0D41">
        <w:rPr>
          <w:sz w:val="20"/>
          <w:szCs w:val="20"/>
        </w:rPr>
        <w:t>XGBoost</w:t>
      </w:r>
      <w:proofErr w:type="spellEnd"/>
      <w:r w:rsidR="002A0D41" w:rsidRPr="002A0D41">
        <w:rPr>
          <w:rStyle w:val="Strong"/>
          <w:b w:val="0"/>
          <w:bCs w:val="0"/>
          <w:color w:val="000000"/>
          <w:sz w:val="20"/>
          <w:szCs w:val="20"/>
        </w:rPr>
        <w:t xml:space="preserve"> model in oversampling</w:t>
      </w:r>
      <w:r w:rsidR="002A0D41" w:rsidRPr="002A0D41">
        <w:rPr>
          <w:rStyle w:val="Strong"/>
          <w:b w:val="0"/>
          <w:bCs w:val="0"/>
          <w:color w:val="000000"/>
          <w:sz w:val="20"/>
          <w:szCs w:val="20"/>
        </w:rPr>
        <w:t xml:space="preserve"> training, blind set and additional blind sets</w:t>
      </w:r>
      <w:r w:rsidR="002A0D41" w:rsidRPr="002A0D41">
        <w:rPr>
          <w:rStyle w:val="Strong"/>
          <w:b w:val="0"/>
          <w:bCs w:val="0"/>
          <w:color w:val="000000"/>
          <w:sz w:val="20"/>
          <w:szCs w:val="20"/>
        </w:rPr>
        <w:t>.</w:t>
      </w:r>
    </w:p>
    <w:p w14:paraId="658A024E" w14:textId="77777777" w:rsidR="00313B43" w:rsidRDefault="00313B43" w:rsidP="0094629B">
      <w:pPr>
        <w:pStyle w:val="NormalWeb"/>
        <w:spacing w:line="480" w:lineRule="auto"/>
        <w:jc w:val="both"/>
        <w:rPr>
          <w:rStyle w:val="Strong"/>
          <w:b w:val="0"/>
          <w:bCs w:val="0"/>
          <w:color w:val="000000"/>
        </w:rPr>
      </w:pPr>
    </w:p>
    <w:p w14:paraId="34C5EA6C" w14:textId="77777777" w:rsidR="002A0D41" w:rsidRDefault="002A0D41" w:rsidP="0094629B">
      <w:pPr>
        <w:pStyle w:val="NormalWeb"/>
        <w:spacing w:line="480" w:lineRule="auto"/>
        <w:jc w:val="both"/>
        <w:rPr>
          <w:rStyle w:val="Strong"/>
          <w:color w:val="000000"/>
        </w:rPr>
      </w:pPr>
    </w:p>
    <w:p w14:paraId="685D7AF5" w14:textId="77777777" w:rsidR="002A0D41" w:rsidRDefault="002A0D41" w:rsidP="0094629B">
      <w:pPr>
        <w:pStyle w:val="NormalWeb"/>
        <w:spacing w:line="480" w:lineRule="auto"/>
        <w:jc w:val="both"/>
        <w:rPr>
          <w:rStyle w:val="Strong"/>
          <w:color w:val="000000"/>
        </w:rPr>
      </w:pPr>
    </w:p>
    <w:p w14:paraId="6F4A569D" w14:textId="27BF138B" w:rsidR="00291776" w:rsidRPr="00291776" w:rsidRDefault="00291776" w:rsidP="0094629B">
      <w:pPr>
        <w:pStyle w:val="NormalWeb"/>
        <w:spacing w:line="480" w:lineRule="auto"/>
        <w:jc w:val="both"/>
        <w:rPr>
          <w:rStyle w:val="Strong"/>
          <w:color w:val="000000"/>
        </w:rPr>
      </w:pPr>
      <w:r w:rsidRPr="00291776">
        <w:rPr>
          <w:rStyle w:val="Strong"/>
          <w:color w:val="000000"/>
        </w:rPr>
        <w:t>Discussion</w:t>
      </w:r>
    </w:p>
    <w:p w14:paraId="4AF3F267" w14:textId="6543036F" w:rsidR="00291776" w:rsidRDefault="00291776" w:rsidP="0094629B">
      <w:pPr>
        <w:pStyle w:val="NormalWeb"/>
        <w:spacing w:line="480" w:lineRule="auto"/>
        <w:jc w:val="both"/>
        <w:rPr>
          <w:rStyle w:val="Strong"/>
          <w:b w:val="0"/>
          <w:bCs w:val="0"/>
          <w:color w:val="000000"/>
        </w:rPr>
      </w:pPr>
      <w:r w:rsidRPr="00291776">
        <w:rPr>
          <w:rStyle w:val="Strong"/>
          <w:b w:val="0"/>
          <w:bCs w:val="0"/>
          <w:color w:val="000000"/>
        </w:rPr>
        <w:t>We described that using a machine learning model with an oversampling technique on the training set can improve the prediction of same-day discharge outcomes following surgery. In our study population, only 6.8% of patients with mild complications and requir</w:t>
      </w:r>
      <w:r>
        <w:rPr>
          <w:rStyle w:val="Strong"/>
          <w:b w:val="0"/>
          <w:bCs w:val="0"/>
          <w:color w:val="000000"/>
        </w:rPr>
        <w:t>ing less medicine</w:t>
      </w:r>
      <w:r w:rsidRPr="00291776">
        <w:rPr>
          <w:rStyle w:val="Strong"/>
          <w:b w:val="0"/>
          <w:bCs w:val="0"/>
          <w:color w:val="000000"/>
        </w:rPr>
        <w:t xml:space="preserve"> for hypertension were qualified for same-day discharge. Most patients were admitted from home. In contrast, 93.2% of patients stayed longer, were not qualified for same-day discharge, had severe complications, were aged more than 66 years, obesity, had shortness of breath, and had a history of COPD. Thus, a detailed investigation </w:t>
      </w:r>
      <w:r>
        <w:rPr>
          <w:rStyle w:val="Strong"/>
          <w:b w:val="0"/>
          <w:bCs w:val="0"/>
          <w:color w:val="000000"/>
        </w:rPr>
        <w:t>of</w:t>
      </w:r>
      <w:r w:rsidRPr="00291776">
        <w:rPr>
          <w:rStyle w:val="Strong"/>
          <w:b w:val="0"/>
          <w:bCs w:val="0"/>
          <w:color w:val="000000"/>
        </w:rPr>
        <w:t xml:space="preserve"> all patients’ preoperative lab results, complications, comorbidities, and demographics is conducted. Discharge is vital to guide postoperative care decisions effectively at the time of hospital discharge.</w:t>
      </w:r>
      <w:r>
        <w:rPr>
          <w:rStyle w:val="Strong"/>
          <w:b w:val="0"/>
          <w:bCs w:val="0"/>
          <w:color w:val="000000"/>
        </w:rPr>
        <w:t xml:space="preserve"> </w:t>
      </w:r>
      <w:r w:rsidRPr="00291776">
        <w:rPr>
          <w:rStyle w:val="Strong"/>
          <w:b w:val="0"/>
          <w:bCs w:val="0"/>
          <w:color w:val="000000"/>
        </w:rPr>
        <w:t>With rapid monitoring and access to electronic media records, artificial intelligence methods are becoming popular and relevant for different predictive analyses. Applying diverse machine learning techniques to the same dataset can enhance our ability to forecast different forecasting outcomes. Such approaches should be more widely adopted in healthcare, given the rapid expansion of electronic medical records. Traditional regression methods remain a fundamental tool for identifying associations between patient characteristics and outcomes.</w:t>
      </w:r>
      <w:r>
        <w:rPr>
          <w:rStyle w:val="Strong"/>
          <w:b w:val="0"/>
          <w:bCs w:val="0"/>
          <w:color w:val="000000"/>
        </w:rPr>
        <w:t xml:space="preserve"> </w:t>
      </w:r>
    </w:p>
    <w:p w14:paraId="7F109157" w14:textId="286C57C8" w:rsidR="00291776" w:rsidRPr="00291776" w:rsidRDefault="00291776" w:rsidP="0094629B">
      <w:pPr>
        <w:pStyle w:val="NormalWeb"/>
        <w:spacing w:line="480" w:lineRule="auto"/>
        <w:jc w:val="both"/>
        <w:rPr>
          <w:rStyle w:val="Strong"/>
          <w:b w:val="0"/>
          <w:bCs w:val="0"/>
          <w:color w:val="000000"/>
        </w:rPr>
      </w:pPr>
      <w:r w:rsidRPr="00291776">
        <w:rPr>
          <w:rStyle w:val="Strong"/>
          <w:b w:val="0"/>
          <w:bCs w:val="0"/>
          <w:color w:val="000000"/>
        </w:rPr>
        <w:t>In our study, we highlighted that using an ensemble learning approach enhances the prediction of same-day discharge. Regression methods are limited by their ability to capture only linear relationships between features and outcomes.</w:t>
      </w:r>
      <w:r>
        <w:rPr>
          <w:rStyle w:val="Strong"/>
          <w:b w:val="0"/>
          <w:bCs w:val="0"/>
          <w:color w:val="000000"/>
        </w:rPr>
        <w:t xml:space="preserve"> </w:t>
      </w:r>
      <w:r w:rsidRPr="00291776">
        <w:rPr>
          <w:rStyle w:val="Strong"/>
          <w:b w:val="0"/>
          <w:bCs w:val="0"/>
          <w:color w:val="000000"/>
        </w:rPr>
        <w:t>Ensemble learning has some advantages because it can combine multiple algorithms to improve outcome prediction.</w:t>
      </w:r>
      <w:r>
        <w:rPr>
          <w:rStyle w:val="Strong"/>
          <w:b w:val="0"/>
          <w:bCs w:val="0"/>
          <w:color w:val="000000"/>
        </w:rPr>
        <w:t xml:space="preserve"> </w:t>
      </w:r>
      <w:r w:rsidRPr="00291776">
        <w:rPr>
          <w:rStyle w:val="Strong"/>
          <w:b w:val="0"/>
          <w:bCs w:val="0"/>
          <w:color w:val="000000"/>
        </w:rPr>
        <w:t xml:space="preserve">Its effectiveness, however, </w:t>
      </w:r>
      <w:r w:rsidRPr="00291776">
        <w:rPr>
          <w:rStyle w:val="Strong"/>
          <w:b w:val="0"/>
          <w:bCs w:val="0"/>
          <w:color w:val="000000"/>
        </w:rPr>
        <w:lastRenderedPageBreak/>
        <w:t>depends on diversity within the data and across models.</w:t>
      </w:r>
      <w:r>
        <w:rPr>
          <w:rStyle w:val="Strong"/>
          <w:b w:val="0"/>
          <w:bCs w:val="0"/>
          <w:color w:val="000000"/>
        </w:rPr>
        <w:t xml:space="preserve"> </w:t>
      </w:r>
      <w:r w:rsidR="00C40AE3" w:rsidRPr="00291776">
        <w:rPr>
          <w:rStyle w:val="Strong"/>
          <w:b w:val="0"/>
          <w:bCs w:val="0"/>
          <w:color w:val="000000"/>
        </w:rPr>
        <w:t>Ensemble learning</w:t>
      </w:r>
      <w:r w:rsidR="00C40AE3">
        <w:rPr>
          <w:rStyle w:val="Strong"/>
          <w:b w:val="0"/>
          <w:bCs w:val="0"/>
          <w:color w:val="000000"/>
        </w:rPr>
        <w:t>,</w:t>
      </w:r>
      <w:r w:rsidRPr="00291776">
        <w:rPr>
          <w:rStyle w:val="Strong"/>
          <w:b w:val="0"/>
          <w:bCs w:val="0"/>
          <w:color w:val="000000"/>
        </w:rPr>
        <w:t xml:space="preserve"> such as boosting, employing different classifiers, and oversampling</w:t>
      </w:r>
      <w:r w:rsidR="00C40AE3">
        <w:rPr>
          <w:rStyle w:val="Strong"/>
          <w:b w:val="0"/>
          <w:bCs w:val="0"/>
          <w:color w:val="000000"/>
        </w:rPr>
        <w:t>,</w:t>
      </w:r>
      <w:r w:rsidRPr="00291776">
        <w:rPr>
          <w:rStyle w:val="Strong"/>
          <w:b w:val="0"/>
          <w:bCs w:val="0"/>
          <w:color w:val="000000"/>
        </w:rPr>
        <w:t xml:space="preserve"> can help create this diversity and achieve class balance. Since under-sampling often results in data loss, oversampling methods can be applied to align the minority class with the majority class. Electronic health data frequently exhibit class imbalance, as certain outcomes may be relatively rare within a population.</w:t>
      </w:r>
    </w:p>
    <w:p w14:paraId="7EB02DFD" w14:textId="77777777" w:rsidR="00291776" w:rsidRDefault="00291776" w:rsidP="0094629B">
      <w:pPr>
        <w:pStyle w:val="NormalWeb"/>
        <w:spacing w:line="480" w:lineRule="auto"/>
        <w:jc w:val="both"/>
        <w:rPr>
          <w:rStyle w:val="Strong"/>
          <w:b w:val="0"/>
          <w:bCs w:val="0"/>
          <w:color w:val="000000"/>
        </w:rPr>
      </w:pPr>
      <w:r w:rsidRPr="00291776">
        <w:rPr>
          <w:rStyle w:val="Strong"/>
          <w:b w:val="0"/>
          <w:bCs w:val="0"/>
          <w:color w:val="000000"/>
        </w:rPr>
        <w:t xml:space="preserve">The </w:t>
      </w:r>
      <w:proofErr w:type="spellStart"/>
      <w:r w:rsidRPr="00291776">
        <w:rPr>
          <w:rStyle w:val="Strong"/>
          <w:b w:val="0"/>
          <w:bCs w:val="0"/>
          <w:color w:val="000000"/>
        </w:rPr>
        <w:t>XGBoost</w:t>
      </w:r>
      <w:proofErr w:type="spellEnd"/>
      <w:r w:rsidRPr="00291776">
        <w:rPr>
          <w:rStyle w:val="Strong"/>
          <w:b w:val="0"/>
          <w:bCs w:val="0"/>
          <w:color w:val="000000"/>
        </w:rPr>
        <w:t xml:space="preserve"> performed better than any other models across performance metrics, such as  F1 score, MCC, Recall, Accuracy, and AUC. The model established that the model itself is the most effective approach for this predictive task. We also optimized the key learning parameters, such as </w:t>
      </w:r>
      <w:proofErr w:type="spellStart"/>
      <w:r w:rsidRPr="00291776">
        <w:rPr>
          <w:rStyle w:val="Strong"/>
          <w:b w:val="0"/>
          <w:bCs w:val="0"/>
          <w:color w:val="000000"/>
        </w:rPr>
        <w:t>max_depth,learning_rate,n_estimators</w:t>
      </w:r>
      <w:proofErr w:type="spellEnd"/>
      <w:r w:rsidRPr="00291776">
        <w:rPr>
          <w:rStyle w:val="Strong"/>
          <w:b w:val="0"/>
          <w:bCs w:val="0"/>
          <w:color w:val="000000"/>
        </w:rPr>
        <w:t xml:space="preserve">, subsample, and </w:t>
      </w:r>
      <w:proofErr w:type="spellStart"/>
      <w:r w:rsidRPr="00291776">
        <w:rPr>
          <w:rStyle w:val="Strong"/>
          <w:b w:val="0"/>
          <w:bCs w:val="0"/>
          <w:color w:val="000000"/>
        </w:rPr>
        <w:t>colsample_bytree</w:t>
      </w:r>
      <w:proofErr w:type="spellEnd"/>
      <w:r w:rsidRPr="00291776">
        <w:rPr>
          <w:rStyle w:val="Strong"/>
          <w:b w:val="0"/>
          <w:bCs w:val="0"/>
          <w:color w:val="000000"/>
        </w:rPr>
        <w:t>.</w:t>
      </w:r>
      <w:r>
        <w:rPr>
          <w:rStyle w:val="Strong"/>
          <w:b w:val="0"/>
          <w:bCs w:val="0"/>
          <w:color w:val="000000"/>
        </w:rPr>
        <w:t xml:space="preserve"> </w:t>
      </w:r>
    </w:p>
    <w:p w14:paraId="26791EF1" w14:textId="355450E5" w:rsidR="00C4358C" w:rsidRDefault="00291776" w:rsidP="0094629B">
      <w:pPr>
        <w:pStyle w:val="NormalWeb"/>
        <w:spacing w:line="480" w:lineRule="auto"/>
        <w:jc w:val="both"/>
        <w:rPr>
          <w:rStyle w:val="Strong"/>
          <w:b w:val="0"/>
          <w:bCs w:val="0"/>
          <w:color w:val="000000"/>
        </w:rPr>
      </w:pPr>
      <w:r w:rsidRPr="00291776">
        <w:rPr>
          <w:rStyle w:val="Strong"/>
          <w:b w:val="0"/>
          <w:bCs w:val="0"/>
          <w:color w:val="000000"/>
        </w:rPr>
        <w:t>Class imbalance, a common challenge in electronic health datasets, was addressed using SMOTE, which synthetically generated minority class samples based on nearest-</w:t>
      </w:r>
      <w:proofErr w:type="spellStart"/>
      <w:r w:rsidRPr="00291776">
        <w:rPr>
          <w:rStyle w:val="Strong"/>
          <w:b w:val="0"/>
          <w:bCs w:val="0"/>
          <w:color w:val="000000"/>
        </w:rPr>
        <w:t>neighbor</w:t>
      </w:r>
      <w:proofErr w:type="spellEnd"/>
      <w:r w:rsidRPr="00291776">
        <w:rPr>
          <w:rStyle w:val="Strong"/>
          <w:b w:val="0"/>
          <w:bCs w:val="0"/>
          <w:color w:val="000000"/>
        </w:rPr>
        <w:t xml:space="preserve"> interpolation. Incorporating SMOTE into the training dataset substantially improved the model’s ability to identify patients eligible for same-day discharge, particularly enhancing recall and F1 score compared to models trained on unbalanced data. PCA-based dimensionality reduction demonstrated that synthetic samples preserved the distribution and clustering of real data, confirming that SMOTE maintained intrinsic feature relationships and did not introduce major distortions, thereby supporting the reliability of subsequent model training and validation.</w:t>
      </w:r>
      <w:r>
        <w:rPr>
          <w:rStyle w:val="Strong"/>
          <w:b w:val="0"/>
          <w:bCs w:val="0"/>
          <w:color w:val="000000"/>
        </w:rPr>
        <w:t xml:space="preserve"> </w:t>
      </w:r>
      <w:r w:rsidRPr="00291776">
        <w:rPr>
          <w:rStyle w:val="Strong"/>
          <w:b w:val="0"/>
          <w:bCs w:val="0"/>
          <w:color w:val="000000"/>
        </w:rPr>
        <w:t>Feature importance analyses using permutation importance and SHAP revealed 27 clinically relevant predictors influencing discharge likelihood. The top five influential predictors were preoperative sodium, Hispanic ethnicity status, race, physical status classification, and preoperative bilirubin.</w:t>
      </w:r>
      <w:r>
        <w:rPr>
          <w:rStyle w:val="Strong"/>
          <w:b w:val="0"/>
          <w:bCs w:val="0"/>
          <w:color w:val="000000"/>
        </w:rPr>
        <w:t xml:space="preserve"> </w:t>
      </w:r>
      <w:r w:rsidRPr="00291776">
        <w:rPr>
          <w:rStyle w:val="Strong"/>
          <w:b w:val="0"/>
          <w:bCs w:val="0"/>
          <w:color w:val="000000"/>
        </w:rPr>
        <w:t>Our proposed framework can support personalized perioperative care, allowing healthcare providers to identify patients most likely to benefit from expedited recovery pathways while ensuring the efficient use of hospital resources.</w:t>
      </w:r>
    </w:p>
    <w:p w14:paraId="55626D30" w14:textId="77777777" w:rsidR="00C4358C" w:rsidRPr="0091506B" w:rsidRDefault="00C4358C" w:rsidP="0094629B">
      <w:pPr>
        <w:pStyle w:val="NormalWeb"/>
        <w:spacing w:line="480" w:lineRule="auto"/>
        <w:jc w:val="both"/>
        <w:rPr>
          <w:rStyle w:val="Strong"/>
          <w:b w:val="0"/>
          <w:bCs w:val="0"/>
          <w:color w:val="000000"/>
        </w:rPr>
      </w:pPr>
    </w:p>
    <w:p w14:paraId="0E6AA298" w14:textId="526134A7" w:rsidR="009D2E6A" w:rsidRPr="009D2E6A" w:rsidRDefault="009D2E6A" w:rsidP="0094629B">
      <w:pPr>
        <w:pStyle w:val="NormalWeb"/>
        <w:spacing w:line="480" w:lineRule="auto"/>
        <w:jc w:val="both"/>
        <w:rPr>
          <w:rStyle w:val="Strong"/>
          <w:color w:val="000000"/>
        </w:rPr>
      </w:pPr>
      <w:r w:rsidRPr="009D2E6A">
        <w:rPr>
          <w:rStyle w:val="Strong"/>
          <w:color w:val="000000"/>
        </w:rPr>
        <w:lastRenderedPageBreak/>
        <w:t xml:space="preserve">Data Availability </w:t>
      </w:r>
    </w:p>
    <w:p w14:paraId="532C342B" w14:textId="18E05C06" w:rsidR="009D2E6A" w:rsidRDefault="009D2E6A" w:rsidP="0094629B">
      <w:pPr>
        <w:pStyle w:val="NormalWeb"/>
        <w:spacing w:line="480" w:lineRule="auto"/>
        <w:jc w:val="both"/>
        <w:rPr>
          <w:rStyle w:val="Strong"/>
          <w:color w:val="000000"/>
        </w:rPr>
      </w:pPr>
      <w:hyperlink r:id="rId9" w:history="1">
        <w:r w:rsidRPr="009D2E6A">
          <w:rPr>
            <w:rStyle w:val="Hyperlink"/>
          </w:rPr>
          <w:t>https://github.com/janatanmoy5/github.nsqip.io</w:t>
        </w:r>
      </w:hyperlink>
    </w:p>
    <w:p w14:paraId="54A6C04E" w14:textId="77777777" w:rsidR="003564C0" w:rsidRPr="00514BB5" w:rsidRDefault="003564C0" w:rsidP="0094629B">
      <w:pPr>
        <w:spacing w:line="480" w:lineRule="auto"/>
        <w:jc w:val="both"/>
      </w:pPr>
    </w:p>
    <w:p w14:paraId="7F6F8E90" w14:textId="77777777" w:rsidR="009E138E" w:rsidRPr="00514BB5" w:rsidRDefault="009E138E" w:rsidP="0094629B">
      <w:pPr>
        <w:spacing w:line="480" w:lineRule="auto"/>
        <w:jc w:val="both"/>
      </w:pPr>
    </w:p>
    <w:p w14:paraId="55CF6C87" w14:textId="77777777" w:rsidR="00FA3A4B" w:rsidRPr="00514BB5" w:rsidRDefault="00FA3A4B" w:rsidP="0094629B">
      <w:pPr>
        <w:spacing w:line="480" w:lineRule="auto"/>
        <w:jc w:val="both"/>
      </w:pPr>
    </w:p>
    <w:p w14:paraId="4D363E54" w14:textId="77777777" w:rsidR="00291776" w:rsidRPr="0031689E" w:rsidRDefault="00291776" w:rsidP="0094629B">
      <w:pPr>
        <w:spacing w:line="480" w:lineRule="auto"/>
        <w:jc w:val="both"/>
        <w:rPr>
          <w:b/>
          <w:bCs/>
        </w:rPr>
      </w:pPr>
      <w:r w:rsidRPr="0031689E">
        <w:rPr>
          <w:b/>
          <w:bCs/>
        </w:rPr>
        <w:t>Reference</w:t>
      </w:r>
    </w:p>
    <w:p w14:paraId="35020A84" w14:textId="77777777" w:rsidR="00291776" w:rsidRDefault="00291776" w:rsidP="0094629B">
      <w:pPr>
        <w:spacing w:before="100" w:beforeAutospacing="1" w:after="100" w:afterAutospacing="1" w:line="480" w:lineRule="auto"/>
        <w:jc w:val="both"/>
      </w:pPr>
      <w:r>
        <w:t xml:space="preserve">[1] </w:t>
      </w:r>
      <w:r w:rsidRPr="000A2795">
        <w:t xml:space="preserve">Sloan M, Premkumar A, Sheth NP. Projected Volume of Primary Total Joint Arthroplasty in the U.S., 2014 to 2030. </w:t>
      </w:r>
      <w:r w:rsidRPr="000A2795">
        <w:rPr>
          <w:i/>
          <w:iCs/>
        </w:rPr>
        <w:t>J Bone Joint Surg Am</w:t>
      </w:r>
      <w:r w:rsidRPr="000A2795">
        <w:t>. 2018.</w:t>
      </w:r>
      <w:r>
        <w:t xml:space="preserve"> </w:t>
      </w:r>
      <w:r w:rsidRPr="008F1078">
        <w:t>PMID: 30180053</w:t>
      </w:r>
    </w:p>
    <w:p w14:paraId="2A5A26F2" w14:textId="77777777" w:rsidR="00291776" w:rsidRDefault="00291776" w:rsidP="0094629B">
      <w:pPr>
        <w:spacing w:before="100" w:beforeAutospacing="1" w:after="100" w:afterAutospacing="1" w:line="480" w:lineRule="auto"/>
        <w:jc w:val="both"/>
      </w:pPr>
      <w:r>
        <w:t xml:space="preserve">[2] </w:t>
      </w:r>
      <w:r w:rsidRPr="000A2795">
        <w:t xml:space="preserve">Pollock M, Somerville L, Firth A, Lanting B. Outpatient THA and TKA: a systematic review. </w:t>
      </w:r>
      <w:r w:rsidRPr="000A2795">
        <w:rPr>
          <w:i/>
          <w:iCs/>
        </w:rPr>
        <w:t>Can J Surg</w:t>
      </w:r>
      <w:r w:rsidRPr="000A2795">
        <w:t>. 2016.</w:t>
      </w:r>
      <w:r>
        <w:t xml:space="preserve"> </w:t>
      </w:r>
      <w:r w:rsidRPr="000B643F">
        <w:t>PMID: 27378634</w:t>
      </w:r>
    </w:p>
    <w:p w14:paraId="5F94E635" w14:textId="77777777" w:rsidR="00291776" w:rsidRDefault="00291776" w:rsidP="0094629B">
      <w:pPr>
        <w:spacing w:before="100" w:beforeAutospacing="1" w:after="100" w:afterAutospacing="1" w:line="480" w:lineRule="auto"/>
        <w:jc w:val="both"/>
        <w:rPr>
          <w:rStyle w:val="Strong"/>
          <w:b w:val="0"/>
          <w:bCs w:val="0"/>
        </w:rPr>
      </w:pPr>
      <w:r>
        <w:t xml:space="preserve">[3] </w:t>
      </w:r>
      <w:proofErr w:type="spellStart"/>
      <w:r w:rsidRPr="000A2795">
        <w:t>Aynardi</w:t>
      </w:r>
      <w:proofErr w:type="spellEnd"/>
      <w:r w:rsidRPr="000A2795">
        <w:t xml:space="preserve"> M, Post Z, Ong A, Orozco F, Sukin DC. Outpatient THA reduces costs. </w:t>
      </w:r>
      <w:r w:rsidRPr="000A2795">
        <w:rPr>
          <w:i/>
          <w:iCs/>
        </w:rPr>
        <w:t>HSS J</w:t>
      </w:r>
      <w:r w:rsidRPr="000A2795">
        <w:t>. 2014.</w:t>
      </w:r>
      <w:r>
        <w:t xml:space="preserve"> </w:t>
      </w:r>
      <w:r>
        <w:rPr>
          <w:rStyle w:val="id-label"/>
        </w:rPr>
        <w:t xml:space="preserve">PMID: </w:t>
      </w:r>
      <w:r w:rsidRPr="000B643F">
        <w:rPr>
          <w:rStyle w:val="Strong"/>
          <w:b w:val="0"/>
          <w:bCs w:val="0"/>
        </w:rPr>
        <w:t>25264442</w:t>
      </w:r>
    </w:p>
    <w:p w14:paraId="6E50665A" w14:textId="77777777" w:rsidR="00291776" w:rsidRDefault="00291776" w:rsidP="0094629B">
      <w:pPr>
        <w:spacing w:before="100" w:beforeAutospacing="1" w:after="100" w:afterAutospacing="1" w:line="480" w:lineRule="auto"/>
        <w:jc w:val="both"/>
        <w:rPr>
          <w:rStyle w:val="Strong"/>
          <w:b w:val="0"/>
          <w:bCs w:val="0"/>
        </w:rPr>
      </w:pPr>
      <w:r>
        <w:rPr>
          <w:rStyle w:val="Strong"/>
          <w:b w:val="0"/>
          <w:bCs w:val="0"/>
        </w:rPr>
        <w:t xml:space="preserve">[4] </w:t>
      </w:r>
      <w:r w:rsidRPr="000A2795">
        <w:t xml:space="preserve">Kort NP, Bemelmans YFL, Schotanus MGM, et al. Outpatient THA: a systematic review. </w:t>
      </w:r>
      <w:r w:rsidRPr="000A2795">
        <w:rPr>
          <w:i/>
          <w:iCs/>
        </w:rPr>
        <w:t>Hip Int</w:t>
      </w:r>
      <w:r w:rsidRPr="000A2795">
        <w:t>. 2017.</w:t>
      </w:r>
      <w:r>
        <w:t xml:space="preserve"> </w:t>
      </w:r>
      <w:r w:rsidRPr="000B643F">
        <w:rPr>
          <w:rStyle w:val="Strong"/>
          <w:b w:val="0"/>
          <w:bCs w:val="0"/>
        </w:rPr>
        <w:t>PMID: 33587170</w:t>
      </w:r>
    </w:p>
    <w:p w14:paraId="1D738881" w14:textId="77777777" w:rsidR="00291776" w:rsidRDefault="00291776" w:rsidP="0094629B">
      <w:pPr>
        <w:spacing w:before="100" w:beforeAutospacing="1" w:after="100" w:afterAutospacing="1" w:line="480" w:lineRule="auto"/>
        <w:jc w:val="both"/>
        <w:rPr>
          <w:rStyle w:val="Strong"/>
          <w:b w:val="0"/>
          <w:bCs w:val="0"/>
        </w:rPr>
      </w:pPr>
      <w:r>
        <w:rPr>
          <w:rStyle w:val="Strong"/>
          <w:b w:val="0"/>
          <w:bCs w:val="0"/>
        </w:rPr>
        <w:t xml:space="preserve">[5] </w:t>
      </w:r>
      <w:r w:rsidRPr="000A2795">
        <w:t xml:space="preserve">Arshi A, Leong NL, Wang C, SooHoo NF. Outpatient THA: complication rates. </w:t>
      </w:r>
      <w:r w:rsidRPr="000A2795">
        <w:rPr>
          <w:i/>
          <w:iCs/>
        </w:rPr>
        <w:t xml:space="preserve">J Am </w:t>
      </w:r>
      <w:proofErr w:type="spellStart"/>
      <w:r w:rsidRPr="000A2795">
        <w:rPr>
          <w:i/>
          <w:iCs/>
        </w:rPr>
        <w:t>Acad</w:t>
      </w:r>
      <w:proofErr w:type="spellEnd"/>
      <w:r w:rsidRPr="000A2795">
        <w:rPr>
          <w:i/>
          <w:iCs/>
        </w:rPr>
        <w:t xml:space="preserve"> </w:t>
      </w:r>
      <w:proofErr w:type="spellStart"/>
      <w:r w:rsidRPr="000A2795">
        <w:rPr>
          <w:i/>
          <w:iCs/>
        </w:rPr>
        <w:t>Orthop</w:t>
      </w:r>
      <w:proofErr w:type="spellEnd"/>
      <w:r w:rsidRPr="000A2795">
        <w:rPr>
          <w:i/>
          <w:iCs/>
        </w:rPr>
        <w:t xml:space="preserve"> Surg</w:t>
      </w:r>
      <w:r w:rsidRPr="000A2795">
        <w:t>. 2019.</w:t>
      </w:r>
      <w:r>
        <w:t xml:space="preserve"> </w:t>
      </w:r>
      <w:r w:rsidRPr="00E82EF0">
        <w:rPr>
          <w:rStyle w:val="Strong"/>
          <w:b w:val="0"/>
          <w:bCs w:val="0"/>
        </w:rPr>
        <w:t>PMID: 30247308</w:t>
      </w:r>
    </w:p>
    <w:p w14:paraId="74486F70" w14:textId="77777777" w:rsidR="00291776" w:rsidRDefault="00291776" w:rsidP="0094629B">
      <w:pPr>
        <w:spacing w:before="100" w:beforeAutospacing="1" w:after="100" w:afterAutospacing="1" w:line="480" w:lineRule="auto"/>
        <w:jc w:val="both"/>
        <w:rPr>
          <w:rStyle w:val="Strong"/>
          <w:b w:val="0"/>
          <w:bCs w:val="0"/>
        </w:rPr>
      </w:pPr>
      <w:r w:rsidRPr="00B549AF">
        <w:rPr>
          <w:rStyle w:val="Strong"/>
          <w:b w:val="0"/>
          <w:bCs w:val="0"/>
        </w:rPr>
        <w:t>[6]</w:t>
      </w:r>
      <w:r>
        <w:rPr>
          <w:rStyle w:val="Strong"/>
          <w:b w:val="0"/>
          <w:bCs w:val="0"/>
        </w:rPr>
        <w:t xml:space="preserve"> </w:t>
      </w:r>
      <w:r w:rsidRPr="000A2795">
        <w:t xml:space="preserve">Deo RC. Machine Learning in Medicine. </w:t>
      </w:r>
      <w:r w:rsidRPr="000A2795">
        <w:rPr>
          <w:i/>
          <w:iCs/>
        </w:rPr>
        <w:t>Circulation</w:t>
      </w:r>
      <w:r w:rsidRPr="000A2795">
        <w:t>. 2015.</w:t>
      </w:r>
      <w:r>
        <w:t xml:space="preserve"> </w:t>
      </w:r>
      <w:r>
        <w:rPr>
          <w:rStyle w:val="Strong"/>
          <w:b w:val="0"/>
          <w:bCs w:val="0"/>
        </w:rPr>
        <w:t xml:space="preserve">PMID: </w:t>
      </w:r>
      <w:r w:rsidRPr="00B549AF">
        <w:rPr>
          <w:rStyle w:val="Strong"/>
          <w:b w:val="0"/>
          <w:bCs w:val="0"/>
        </w:rPr>
        <w:t>26572668</w:t>
      </w:r>
    </w:p>
    <w:p w14:paraId="19E80CD5" w14:textId="77777777" w:rsidR="00291776" w:rsidRDefault="00291776" w:rsidP="0094629B">
      <w:pPr>
        <w:spacing w:before="100" w:beforeAutospacing="1" w:after="100" w:afterAutospacing="1" w:line="480" w:lineRule="auto"/>
        <w:jc w:val="both"/>
        <w:rPr>
          <w:rStyle w:val="Strong"/>
          <w:b w:val="0"/>
          <w:bCs w:val="0"/>
        </w:rPr>
      </w:pPr>
      <w:r>
        <w:rPr>
          <w:rStyle w:val="Strong"/>
          <w:b w:val="0"/>
          <w:bCs w:val="0"/>
        </w:rPr>
        <w:t xml:space="preserve">[7] </w:t>
      </w:r>
      <w:r w:rsidRPr="00C95589">
        <w:rPr>
          <w:rStyle w:val="Strong"/>
          <w:b w:val="0"/>
          <w:bCs w:val="0"/>
        </w:rPr>
        <w:t xml:space="preserve">Artificial Intelligence to Identify Arthroplasty Implants From Radiographs of the Hip </w:t>
      </w:r>
      <w:r>
        <w:rPr>
          <w:rStyle w:val="Strong"/>
          <w:b w:val="0"/>
          <w:bCs w:val="0"/>
        </w:rPr>
        <w:t>.</w:t>
      </w:r>
      <w:r w:rsidRPr="00C95589">
        <w:rPr>
          <w:rStyle w:val="Strong"/>
          <w:b w:val="0"/>
          <w:bCs w:val="0"/>
        </w:rPr>
        <w:t>PMID: 33281020</w:t>
      </w:r>
    </w:p>
    <w:p w14:paraId="7641057E" w14:textId="77777777" w:rsidR="00291776" w:rsidRDefault="00291776" w:rsidP="0094629B">
      <w:pPr>
        <w:spacing w:before="100" w:beforeAutospacing="1" w:after="100" w:afterAutospacing="1" w:line="480" w:lineRule="auto"/>
        <w:jc w:val="both"/>
        <w:rPr>
          <w:rStyle w:val="Strong"/>
          <w:b w:val="0"/>
          <w:bCs w:val="0"/>
        </w:rPr>
      </w:pPr>
      <w:r>
        <w:rPr>
          <w:rStyle w:val="Strong"/>
          <w:b w:val="0"/>
          <w:bCs w:val="0"/>
        </w:rPr>
        <w:lastRenderedPageBreak/>
        <w:t xml:space="preserve">[8] </w:t>
      </w:r>
      <w:r w:rsidRPr="00C95589">
        <w:rPr>
          <w:rStyle w:val="Strong"/>
          <w:b w:val="0"/>
          <w:bCs w:val="0"/>
        </w:rPr>
        <w:t>Deep Learning Preoperatively Predicts Value Metrics for Primary Total Knee Arthroplasty: Development and Validation of an Artificial Neural Network Model</w:t>
      </w:r>
    </w:p>
    <w:p w14:paraId="377CA2DE" w14:textId="77777777" w:rsidR="00291776" w:rsidRDefault="00291776" w:rsidP="0094629B">
      <w:pPr>
        <w:spacing w:before="100" w:beforeAutospacing="1" w:after="100" w:afterAutospacing="1" w:line="480" w:lineRule="auto"/>
        <w:jc w:val="both"/>
        <w:rPr>
          <w:rStyle w:val="Strong"/>
          <w:b w:val="0"/>
          <w:bCs w:val="0"/>
        </w:rPr>
      </w:pPr>
      <w:r>
        <w:rPr>
          <w:rStyle w:val="Strong"/>
          <w:b w:val="0"/>
          <w:bCs w:val="0"/>
        </w:rPr>
        <w:t xml:space="preserve">[9] </w:t>
      </w:r>
      <w:r w:rsidRPr="00A46AEF">
        <w:rPr>
          <w:rStyle w:val="Strong"/>
          <w:b w:val="0"/>
          <w:bCs w:val="0"/>
        </w:rPr>
        <w:t>Validation of the Charlson comorbidity index in patients undergoing revision total hip arthroplasty</w:t>
      </w:r>
      <w:r>
        <w:rPr>
          <w:rStyle w:val="Strong"/>
          <w:b w:val="0"/>
          <w:bCs w:val="0"/>
        </w:rPr>
        <w:t xml:space="preserve"> </w:t>
      </w:r>
      <w:r w:rsidRPr="00A46AEF">
        <w:rPr>
          <w:rStyle w:val="Strong"/>
          <w:b w:val="0"/>
          <w:bCs w:val="0"/>
        </w:rPr>
        <w:t>PMID: 26105762</w:t>
      </w:r>
    </w:p>
    <w:p w14:paraId="4380EE4C" w14:textId="77777777" w:rsidR="00291776" w:rsidRDefault="00291776" w:rsidP="0094629B">
      <w:pPr>
        <w:spacing w:before="100" w:beforeAutospacing="1" w:after="100" w:afterAutospacing="1" w:line="480" w:lineRule="auto"/>
        <w:jc w:val="both"/>
        <w:rPr>
          <w:rStyle w:val="Strong"/>
          <w:b w:val="0"/>
          <w:bCs w:val="0"/>
        </w:rPr>
      </w:pPr>
      <w:r>
        <w:rPr>
          <w:rStyle w:val="Strong"/>
          <w:b w:val="0"/>
          <w:bCs w:val="0"/>
        </w:rPr>
        <w:t xml:space="preserve">[10] </w:t>
      </w:r>
      <w:r w:rsidRPr="00A46AEF">
        <w:rPr>
          <w:rStyle w:val="Strong"/>
          <w:b w:val="0"/>
          <w:bCs w:val="0"/>
        </w:rPr>
        <w:t>Comparison of Outpatient vs Inpatient Total Knee Arthroplasty: An ACS-NSQIP Analysis PMID;28237215</w:t>
      </w:r>
    </w:p>
    <w:p w14:paraId="4442B6AC" w14:textId="77777777" w:rsidR="00291776" w:rsidRPr="00DD7A80" w:rsidRDefault="00291776" w:rsidP="0094629B">
      <w:pPr>
        <w:spacing w:line="480" w:lineRule="auto"/>
        <w:jc w:val="both"/>
      </w:pPr>
      <w:r w:rsidRPr="00DD7A80">
        <w:rPr>
          <w:rStyle w:val="Strong"/>
          <w:b w:val="0"/>
          <w:bCs w:val="0"/>
        </w:rPr>
        <w:t xml:space="preserve">[11] </w:t>
      </w:r>
      <w:r w:rsidRPr="00DD7A80">
        <w:t xml:space="preserve">Raval MV, Pawlik TM. Practical Guide to Surgical Data Sets: National Surgical Quality Improvement Program (NSQIP) and Pediatric NSQIP. JAMA Surg 2018;153(8):764–65. </w:t>
      </w:r>
      <w:proofErr w:type="spellStart"/>
      <w:r w:rsidRPr="00DD7A80">
        <w:t>doi</w:t>
      </w:r>
      <w:proofErr w:type="spellEnd"/>
      <w:r w:rsidRPr="00DD7A80">
        <w:t>: 10.1001/jamasurg.2018.0486</w:t>
      </w:r>
    </w:p>
    <w:p w14:paraId="4E66AEE3" w14:textId="77777777" w:rsidR="00291776" w:rsidRDefault="00291776" w:rsidP="0094629B">
      <w:pPr>
        <w:spacing w:line="480" w:lineRule="auto"/>
        <w:jc w:val="both"/>
        <w:rPr>
          <w:rStyle w:val="Strong"/>
          <w:b w:val="0"/>
          <w:bCs w:val="0"/>
        </w:rPr>
      </w:pPr>
    </w:p>
    <w:p w14:paraId="79240FD9" w14:textId="77777777" w:rsidR="00FA3A4B" w:rsidRPr="00514BB5" w:rsidRDefault="00FA3A4B" w:rsidP="0094629B">
      <w:pPr>
        <w:spacing w:line="480" w:lineRule="auto"/>
        <w:jc w:val="both"/>
      </w:pPr>
    </w:p>
    <w:p w14:paraId="57E976CA" w14:textId="77777777" w:rsidR="00FA3A4B" w:rsidRPr="00514BB5" w:rsidRDefault="00FA3A4B" w:rsidP="0094629B">
      <w:pPr>
        <w:spacing w:line="480" w:lineRule="auto"/>
        <w:jc w:val="both"/>
        <w:rPr>
          <w:b/>
          <w:bCs/>
        </w:rPr>
      </w:pPr>
    </w:p>
    <w:p w14:paraId="41041571" w14:textId="77777777" w:rsidR="00144A2F" w:rsidRPr="00514BB5" w:rsidRDefault="00144A2F" w:rsidP="0094629B">
      <w:pPr>
        <w:tabs>
          <w:tab w:val="left" w:pos="1080"/>
        </w:tabs>
        <w:spacing w:line="480" w:lineRule="auto"/>
        <w:jc w:val="both"/>
        <w:rPr>
          <w:lang w:eastAsia="en-IN"/>
        </w:rPr>
      </w:pPr>
    </w:p>
    <w:sectPr w:rsidR="00144A2F" w:rsidRPr="00514BB5">
      <w:headerReference w:type="even" r:id="rId10"/>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5F5E5" w14:textId="77777777" w:rsidR="00C65419" w:rsidRDefault="00C65419" w:rsidP="003278F6">
      <w:r>
        <w:separator/>
      </w:r>
    </w:p>
  </w:endnote>
  <w:endnote w:type="continuationSeparator" w:id="0">
    <w:p w14:paraId="7A16634C" w14:textId="77777777" w:rsidR="00C65419" w:rsidRDefault="00C65419" w:rsidP="00327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6DD6D" w14:textId="77777777" w:rsidR="00C65419" w:rsidRDefault="00C65419" w:rsidP="003278F6">
      <w:r>
        <w:separator/>
      </w:r>
    </w:p>
  </w:footnote>
  <w:footnote w:type="continuationSeparator" w:id="0">
    <w:p w14:paraId="7F216F66" w14:textId="77777777" w:rsidR="00C65419" w:rsidRDefault="00C65419" w:rsidP="00327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2A31" w14:textId="77777777" w:rsidR="001E4AB3" w:rsidRDefault="001E4AB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p w14:paraId="3FC561E2" w14:textId="77777777" w:rsidR="001E4AB3" w:rsidRDefault="001E4AB3">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648E" w14:textId="77777777" w:rsidR="001E4AB3" w:rsidRDefault="001E4AB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9E65DBF" w14:textId="77777777" w:rsidR="001E4AB3" w:rsidRDefault="001E4AB3">
    <w:pPr>
      <w:pBdr>
        <w:top w:val="nil"/>
        <w:left w:val="nil"/>
        <w:bottom w:val="nil"/>
        <w:right w:val="nil"/>
        <w:between w:val="nil"/>
      </w:pBdr>
      <w:tabs>
        <w:tab w:val="center" w:pos="4680"/>
        <w:tab w:val="right" w:pos="936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0081D"/>
    <w:multiLevelType w:val="multilevel"/>
    <w:tmpl w:val="D864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9B3DCB"/>
    <w:multiLevelType w:val="hybridMultilevel"/>
    <w:tmpl w:val="22EE6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998496">
    <w:abstractNumId w:val="1"/>
  </w:num>
  <w:num w:numId="2" w16cid:durableId="162071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4AF"/>
    <w:rsid w:val="000010E6"/>
    <w:rsid w:val="000024C1"/>
    <w:rsid w:val="0001210A"/>
    <w:rsid w:val="000128AB"/>
    <w:rsid w:val="00013079"/>
    <w:rsid w:val="00013F78"/>
    <w:rsid w:val="00021961"/>
    <w:rsid w:val="0002525A"/>
    <w:rsid w:val="00032575"/>
    <w:rsid w:val="00034C93"/>
    <w:rsid w:val="00035D47"/>
    <w:rsid w:val="000367E1"/>
    <w:rsid w:val="00037764"/>
    <w:rsid w:val="000435A3"/>
    <w:rsid w:val="00057459"/>
    <w:rsid w:val="0006353A"/>
    <w:rsid w:val="0006354E"/>
    <w:rsid w:val="00067688"/>
    <w:rsid w:val="0007350F"/>
    <w:rsid w:val="00074C52"/>
    <w:rsid w:val="000873C7"/>
    <w:rsid w:val="00090D70"/>
    <w:rsid w:val="000913B0"/>
    <w:rsid w:val="000A20F8"/>
    <w:rsid w:val="000A2333"/>
    <w:rsid w:val="000B643F"/>
    <w:rsid w:val="000C1A69"/>
    <w:rsid w:val="000C2BB5"/>
    <w:rsid w:val="000C7307"/>
    <w:rsid w:val="000C79D9"/>
    <w:rsid w:val="000D1B64"/>
    <w:rsid w:val="000E09B9"/>
    <w:rsid w:val="000E42DA"/>
    <w:rsid w:val="000F4267"/>
    <w:rsid w:val="00100999"/>
    <w:rsid w:val="00105E43"/>
    <w:rsid w:val="00106872"/>
    <w:rsid w:val="001076FA"/>
    <w:rsid w:val="00112E37"/>
    <w:rsid w:val="00121340"/>
    <w:rsid w:val="001314DE"/>
    <w:rsid w:val="00133159"/>
    <w:rsid w:val="00133331"/>
    <w:rsid w:val="00135B64"/>
    <w:rsid w:val="00136D00"/>
    <w:rsid w:val="00144A2F"/>
    <w:rsid w:val="00145E45"/>
    <w:rsid w:val="00151B48"/>
    <w:rsid w:val="0016298E"/>
    <w:rsid w:val="001707D6"/>
    <w:rsid w:val="00170CCE"/>
    <w:rsid w:val="0017149D"/>
    <w:rsid w:val="00172F16"/>
    <w:rsid w:val="001738AB"/>
    <w:rsid w:val="001801A1"/>
    <w:rsid w:val="0018297C"/>
    <w:rsid w:val="001830E6"/>
    <w:rsid w:val="00184641"/>
    <w:rsid w:val="00186E54"/>
    <w:rsid w:val="00186F9C"/>
    <w:rsid w:val="00191429"/>
    <w:rsid w:val="00193C57"/>
    <w:rsid w:val="001A1D4F"/>
    <w:rsid w:val="001A2D2C"/>
    <w:rsid w:val="001A571E"/>
    <w:rsid w:val="001B5957"/>
    <w:rsid w:val="001C1F8F"/>
    <w:rsid w:val="001C529B"/>
    <w:rsid w:val="001C7127"/>
    <w:rsid w:val="001C7C23"/>
    <w:rsid w:val="001D5508"/>
    <w:rsid w:val="001E2730"/>
    <w:rsid w:val="001E4AB3"/>
    <w:rsid w:val="001E7947"/>
    <w:rsid w:val="001F5E8C"/>
    <w:rsid w:val="002037C2"/>
    <w:rsid w:val="00203FC3"/>
    <w:rsid w:val="00207B14"/>
    <w:rsid w:val="00212383"/>
    <w:rsid w:val="00220377"/>
    <w:rsid w:val="002227B3"/>
    <w:rsid w:val="00230FA5"/>
    <w:rsid w:val="00243401"/>
    <w:rsid w:val="00243B4B"/>
    <w:rsid w:val="00247E32"/>
    <w:rsid w:val="00253A8B"/>
    <w:rsid w:val="00254346"/>
    <w:rsid w:val="00255605"/>
    <w:rsid w:val="00267120"/>
    <w:rsid w:val="00271FD6"/>
    <w:rsid w:val="00280839"/>
    <w:rsid w:val="00281741"/>
    <w:rsid w:val="002844EC"/>
    <w:rsid w:val="002868AA"/>
    <w:rsid w:val="00291232"/>
    <w:rsid w:val="0029157A"/>
    <w:rsid w:val="00291776"/>
    <w:rsid w:val="00296FC8"/>
    <w:rsid w:val="00297FAC"/>
    <w:rsid w:val="002A0D41"/>
    <w:rsid w:val="002A4D8B"/>
    <w:rsid w:val="002B1C40"/>
    <w:rsid w:val="002B344D"/>
    <w:rsid w:val="002B64BF"/>
    <w:rsid w:val="002B792D"/>
    <w:rsid w:val="002C1D7D"/>
    <w:rsid w:val="002C44CF"/>
    <w:rsid w:val="002C4E91"/>
    <w:rsid w:val="002C5CB9"/>
    <w:rsid w:val="002C7519"/>
    <w:rsid w:val="002D13BB"/>
    <w:rsid w:val="002F72A1"/>
    <w:rsid w:val="002F760F"/>
    <w:rsid w:val="00302E0F"/>
    <w:rsid w:val="003107E8"/>
    <w:rsid w:val="00312855"/>
    <w:rsid w:val="00313B43"/>
    <w:rsid w:val="0031689E"/>
    <w:rsid w:val="0032508A"/>
    <w:rsid w:val="00326E49"/>
    <w:rsid w:val="003278F6"/>
    <w:rsid w:val="003352D9"/>
    <w:rsid w:val="003370AE"/>
    <w:rsid w:val="00343A20"/>
    <w:rsid w:val="00343BFD"/>
    <w:rsid w:val="00343EF2"/>
    <w:rsid w:val="00350FC6"/>
    <w:rsid w:val="003564C0"/>
    <w:rsid w:val="00357910"/>
    <w:rsid w:val="0037007C"/>
    <w:rsid w:val="00382BC4"/>
    <w:rsid w:val="0038337F"/>
    <w:rsid w:val="00387635"/>
    <w:rsid w:val="00390DF8"/>
    <w:rsid w:val="003A609F"/>
    <w:rsid w:val="003B0286"/>
    <w:rsid w:val="003B3D3D"/>
    <w:rsid w:val="003B673C"/>
    <w:rsid w:val="003B6ED3"/>
    <w:rsid w:val="003C59B7"/>
    <w:rsid w:val="003C7EE5"/>
    <w:rsid w:val="003D3409"/>
    <w:rsid w:val="003D5A6E"/>
    <w:rsid w:val="003D782F"/>
    <w:rsid w:val="003E0C82"/>
    <w:rsid w:val="003E0D92"/>
    <w:rsid w:val="003E2643"/>
    <w:rsid w:val="003E2A64"/>
    <w:rsid w:val="003E7A71"/>
    <w:rsid w:val="003F1EFF"/>
    <w:rsid w:val="003F43C6"/>
    <w:rsid w:val="003F57E8"/>
    <w:rsid w:val="003F627F"/>
    <w:rsid w:val="003F75B6"/>
    <w:rsid w:val="00402E17"/>
    <w:rsid w:val="004062F5"/>
    <w:rsid w:val="0041482A"/>
    <w:rsid w:val="00415280"/>
    <w:rsid w:val="00416A4D"/>
    <w:rsid w:val="00421F78"/>
    <w:rsid w:val="00427346"/>
    <w:rsid w:val="00440638"/>
    <w:rsid w:val="0044180E"/>
    <w:rsid w:val="00444597"/>
    <w:rsid w:val="004501D6"/>
    <w:rsid w:val="0045079F"/>
    <w:rsid w:val="00451FAF"/>
    <w:rsid w:val="0045589F"/>
    <w:rsid w:val="0046474F"/>
    <w:rsid w:val="00464AAA"/>
    <w:rsid w:val="00470A86"/>
    <w:rsid w:val="00485386"/>
    <w:rsid w:val="004876C1"/>
    <w:rsid w:val="00494212"/>
    <w:rsid w:val="004A4DD7"/>
    <w:rsid w:val="004A59E5"/>
    <w:rsid w:val="004A5D0C"/>
    <w:rsid w:val="004A62CF"/>
    <w:rsid w:val="004A783C"/>
    <w:rsid w:val="004C25A5"/>
    <w:rsid w:val="004C2ADF"/>
    <w:rsid w:val="004D4545"/>
    <w:rsid w:val="004E0892"/>
    <w:rsid w:val="004E3337"/>
    <w:rsid w:val="004E6F25"/>
    <w:rsid w:val="004F289D"/>
    <w:rsid w:val="004F34B5"/>
    <w:rsid w:val="004F5239"/>
    <w:rsid w:val="004F52ED"/>
    <w:rsid w:val="004F54F1"/>
    <w:rsid w:val="00502371"/>
    <w:rsid w:val="00503E02"/>
    <w:rsid w:val="005056EA"/>
    <w:rsid w:val="005102D4"/>
    <w:rsid w:val="00514BB5"/>
    <w:rsid w:val="00514DC5"/>
    <w:rsid w:val="00515C7C"/>
    <w:rsid w:val="00520DFB"/>
    <w:rsid w:val="00525A92"/>
    <w:rsid w:val="00532211"/>
    <w:rsid w:val="0053229E"/>
    <w:rsid w:val="0053237A"/>
    <w:rsid w:val="00532553"/>
    <w:rsid w:val="00534B66"/>
    <w:rsid w:val="00542909"/>
    <w:rsid w:val="00543E5A"/>
    <w:rsid w:val="005600FB"/>
    <w:rsid w:val="00564906"/>
    <w:rsid w:val="005658C1"/>
    <w:rsid w:val="00586C58"/>
    <w:rsid w:val="0058725E"/>
    <w:rsid w:val="005963FE"/>
    <w:rsid w:val="005A782F"/>
    <w:rsid w:val="005A7D31"/>
    <w:rsid w:val="005B0AB2"/>
    <w:rsid w:val="005B4AA5"/>
    <w:rsid w:val="005B5618"/>
    <w:rsid w:val="005C6853"/>
    <w:rsid w:val="005C7D39"/>
    <w:rsid w:val="005D219C"/>
    <w:rsid w:val="005D384A"/>
    <w:rsid w:val="005D725B"/>
    <w:rsid w:val="005E14DB"/>
    <w:rsid w:val="005E1BE1"/>
    <w:rsid w:val="005E5326"/>
    <w:rsid w:val="005F0876"/>
    <w:rsid w:val="005F53D9"/>
    <w:rsid w:val="005F5CF2"/>
    <w:rsid w:val="00602B6D"/>
    <w:rsid w:val="00620233"/>
    <w:rsid w:val="006266A7"/>
    <w:rsid w:val="00631F6F"/>
    <w:rsid w:val="00637DAC"/>
    <w:rsid w:val="006429BE"/>
    <w:rsid w:val="006446E1"/>
    <w:rsid w:val="00644A76"/>
    <w:rsid w:val="00647C73"/>
    <w:rsid w:val="006514AF"/>
    <w:rsid w:val="00655C53"/>
    <w:rsid w:val="00665965"/>
    <w:rsid w:val="00665DE3"/>
    <w:rsid w:val="0067002F"/>
    <w:rsid w:val="00671269"/>
    <w:rsid w:val="0067797B"/>
    <w:rsid w:val="0068066A"/>
    <w:rsid w:val="006833A4"/>
    <w:rsid w:val="006838A8"/>
    <w:rsid w:val="00686634"/>
    <w:rsid w:val="0068677F"/>
    <w:rsid w:val="00690B98"/>
    <w:rsid w:val="006916D8"/>
    <w:rsid w:val="006927E2"/>
    <w:rsid w:val="006A381B"/>
    <w:rsid w:val="006B0454"/>
    <w:rsid w:val="006B4990"/>
    <w:rsid w:val="006B7D13"/>
    <w:rsid w:val="006B7FCC"/>
    <w:rsid w:val="006C0D33"/>
    <w:rsid w:val="006C3208"/>
    <w:rsid w:val="006C63D7"/>
    <w:rsid w:val="006D1525"/>
    <w:rsid w:val="006D3CEE"/>
    <w:rsid w:val="006E08B9"/>
    <w:rsid w:val="006E1A77"/>
    <w:rsid w:val="006F0393"/>
    <w:rsid w:val="006F0AA0"/>
    <w:rsid w:val="006F61D9"/>
    <w:rsid w:val="00704BB8"/>
    <w:rsid w:val="007138A5"/>
    <w:rsid w:val="0072118A"/>
    <w:rsid w:val="0073260B"/>
    <w:rsid w:val="00734427"/>
    <w:rsid w:val="00736048"/>
    <w:rsid w:val="00741B4B"/>
    <w:rsid w:val="00743ADB"/>
    <w:rsid w:val="007459A4"/>
    <w:rsid w:val="00745BA2"/>
    <w:rsid w:val="0075351C"/>
    <w:rsid w:val="0076375F"/>
    <w:rsid w:val="00763AE2"/>
    <w:rsid w:val="00765B1D"/>
    <w:rsid w:val="0076634F"/>
    <w:rsid w:val="00774D14"/>
    <w:rsid w:val="0078132F"/>
    <w:rsid w:val="007946B9"/>
    <w:rsid w:val="007974FD"/>
    <w:rsid w:val="007A4C5D"/>
    <w:rsid w:val="007B7B96"/>
    <w:rsid w:val="007C34B5"/>
    <w:rsid w:val="007D1882"/>
    <w:rsid w:val="007D2AD9"/>
    <w:rsid w:val="007D693E"/>
    <w:rsid w:val="007E2CD2"/>
    <w:rsid w:val="007E5438"/>
    <w:rsid w:val="007F0D5C"/>
    <w:rsid w:val="007F36EA"/>
    <w:rsid w:val="008051E1"/>
    <w:rsid w:val="00813DB7"/>
    <w:rsid w:val="0081537E"/>
    <w:rsid w:val="0081648D"/>
    <w:rsid w:val="00817F10"/>
    <w:rsid w:val="00821754"/>
    <w:rsid w:val="008228F6"/>
    <w:rsid w:val="008260E7"/>
    <w:rsid w:val="008276F2"/>
    <w:rsid w:val="00832AEB"/>
    <w:rsid w:val="00832B78"/>
    <w:rsid w:val="00836B22"/>
    <w:rsid w:val="00837CFD"/>
    <w:rsid w:val="00853027"/>
    <w:rsid w:val="0086225C"/>
    <w:rsid w:val="00862894"/>
    <w:rsid w:val="008649E1"/>
    <w:rsid w:val="008679FF"/>
    <w:rsid w:val="0087229C"/>
    <w:rsid w:val="0087705E"/>
    <w:rsid w:val="008828BC"/>
    <w:rsid w:val="00883D4D"/>
    <w:rsid w:val="00885658"/>
    <w:rsid w:val="0088596A"/>
    <w:rsid w:val="00887825"/>
    <w:rsid w:val="0089108F"/>
    <w:rsid w:val="00896526"/>
    <w:rsid w:val="008A2052"/>
    <w:rsid w:val="008A5354"/>
    <w:rsid w:val="008A60EB"/>
    <w:rsid w:val="008B0429"/>
    <w:rsid w:val="008B11A1"/>
    <w:rsid w:val="008B1E1E"/>
    <w:rsid w:val="008B21B7"/>
    <w:rsid w:val="008B2CF6"/>
    <w:rsid w:val="008B3987"/>
    <w:rsid w:val="008B5ABD"/>
    <w:rsid w:val="008C0443"/>
    <w:rsid w:val="008C1D96"/>
    <w:rsid w:val="008C3DEF"/>
    <w:rsid w:val="008C3F68"/>
    <w:rsid w:val="008C4A1F"/>
    <w:rsid w:val="008C4FFD"/>
    <w:rsid w:val="008C54AA"/>
    <w:rsid w:val="008D4B62"/>
    <w:rsid w:val="008D623F"/>
    <w:rsid w:val="008E14AA"/>
    <w:rsid w:val="008F1078"/>
    <w:rsid w:val="008F14DA"/>
    <w:rsid w:val="00903AC2"/>
    <w:rsid w:val="00906ADE"/>
    <w:rsid w:val="00913334"/>
    <w:rsid w:val="00914C88"/>
    <w:rsid w:val="0091506B"/>
    <w:rsid w:val="00916067"/>
    <w:rsid w:val="00922D86"/>
    <w:rsid w:val="0093160E"/>
    <w:rsid w:val="009366C2"/>
    <w:rsid w:val="009371E2"/>
    <w:rsid w:val="00940C7F"/>
    <w:rsid w:val="0094629B"/>
    <w:rsid w:val="00946526"/>
    <w:rsid w:val="00946DEE"/>
    <w:rsid w:val="00953007"/>
    <w:rsid w:val="00955725"/>
    <w:rsid w:val="009629AF"/>
    <w:rsid w:val="00964FDB"/>
    <w:rsid w:val="009653DD"/>
    <w:rsid w:val="00967F99"/>
    <w:rsid w:val="00970B5D"/>
    <w:rsid w:val="00971E59"/>
    <w:rsid w:val="0097760C"/>
    <w:rsid w:val="009816E8"/>
    <w:rsid w:val="009819E0"/>
    <w:rsid w:val="009827F6"/>
    <w:rsid w:val="0099081A"/>
    <w:rsid w:val="00991B04"/>
    <w:rsid w:val="00993ACA"/>
    <w:rsid w:val="0099454C"/>
    <w:rsid w:val="009A5340"/>
    <w:rsid w:val="009B0F2B"/>
    <w:rsid w:val="009B1962"/>
    <w:rsid w:val="009B4E34"/>
    <w:rsid w:val="009C0AA2"/>
    <w:rsid w:val="009C2D75"/>
    <w:rsid w:val="009C7191"/>
    <w:rsid w:val="009D2E6A"/>
    <w:rsid w:val="009D7A11"/>
    <w:rsid w:val="009E0D89"/>
    <w:rsid w:val="009E138E"/>
    <w:rsid w:val="009E677C"/>
    <w:rsid w:val="009F0D05"/>
    <w:rsid w:val="009F5DE3"/>
    <w:rsid w:val="00A01324"/>
    <w:rsid w:val="00A03D44"/>
    <w:rsid w:val="00A1276E"/>
    <w:rsid w:val="00A15444"/>
    <w:rsid w:val="00A15508"/>
    <w:rsid w:val="00A272FA"/>
    <w:rsid w:val="00A27D04"/>
    <w:rsid w:val="00A316C9"/>
    <w:rsid w:val="00A31DC1"/>
    <w:rsid w:val="00A4048F"/>
    <w:rsid w:val="00A45140"/>
    <w:rsid w:val="00A46AEF"/>
    <w:rsid w:val="00A51824"/>
    <w:rsid w:val="00A562B7"/>
    <w:rsid w:val="00A56F5B"/>
    <w:rsid w:val="00A61884"/>
    <w:rsid w:val="00A6254B"/>
    <w:rsid w:val="00A72E93"/>
    <w:rsid w:val="00A83A8C"/>
    <w:rsid w:val="00A85F73"/>
    <w:rsid w:val="00A86A02"/>
    <w:rsid w:val="00A96E8F"/>
    <w:rsid w:val="00AA2671"/>
    <w:rsid w:val="00AA2DBE"/>
    <w:rsid w:val="00AA69A5"/>
    <w:rsid w:val="00AB3136"/>
    <w:rsid w:val="00AB5A03"/>
    <w:rsid w:val="00AB7824"/>
    <w:rsid w:val="00AC0221"/>
    <w:rsid w:val="00AC1B67"/>
    <w:rsid w:val="00AC637E"/>
    <w:rsid w:val="00AC6717"/>
    <w:rsid w:val="00AD4935"/>
    <w:rsid w:val="00AE3726"/>
    <w:rsid w:val="00AE5A10"/>
    <w:rsid w:val="00AF115D"/>
    <w:rsid w:val="00AF5C9D"/>
    <w:rsid w:val="00AF7013"/>
    <w:rsid w:val="00B001A5"/>
    <w:rsid w:val="00B0170A"/>
    <w:rsid w:val="00B02216"/>
    <w:rsid w:val="00B0343D"/>
    <w:rsid w:val="00B03FFC"/>
    <w:rsid w:val="00B12874"/>
    <w:rsid w:val="00B13966"/>
    <w:rsid w:val="00B20716"/>
    <w:rsid w:val="00B237AB"/>
    <w:rsid w:val="00B301A5"/>
    <w:rsid w:val="00B44572"/>
    <w:rsid w:val="00B4487C"/>
    <w:rsid w:val="00B4612F"/>
    <w:rsid w:val="00B47502"/>
    <w:rsid w:val="00B52485"/>
    <w:rsid w:val="00B5320D"/>
    <w:rsid w:val="00B549AF"/>
    <w:rsid w:val="00B56A69"/>
    <w:rsid w:val="00B643B3"/>
    <w:rsid w:val="00B70F06"/>
    <w:rsid w:val="00B71EE9"/>
    <w:rsid w:val="00B812FA"/>
    <w:rsid w:val="00B9169B"/>
    <w:rsid w:val="00B96BC1"/>
    <w:rsid w:val="00BB40F2"/>
    <w:rsid w:val="00BB6C3F"/>
    <w:rsid w:val="00BB6C42"/>
    <w:rsid w:val="00BC3A09"/>
    <w:rsid w:val="00BC4844"/>
    <w:rsid w:val="00BC6FEC"/>
    <w:rsid w:val="00BE0217"/>
    <w:rsid w:val="00BE04F3"/>
    <w:rsid w:val="00BE25DD"/>
    <w:rsid w:val="00BE6489"/>
    <w:rsid w:val="00BE6609"/>
    <w:rsid w:val="00BE67A1"/>
    <w:rsid w:val="00BF06BF"/>
    <w:rsid w:val="00C00F0B"/>
    <w:rsid w:val="00C01232"/>
    <w:rsid w:val="00C01B3A"/>
    <w:rsid w:val="00C02C03"/>
    <w:rsid w:val="00C06A3F"/>
    <w:rsid w:val="00C11BF6"/>
    <w:rsid w:val="00C13753"/>
    <w:rsid w:val="00C14242"/>
    <w:rsid w:val="00C20116"/>
    <w:rsid w:val="00C21264"/>
    <w:rsid w:val="00C339D0"/>
    <w:rsid w:val="00C36D3B"/>
    <w:rsid w:val="00C40AE3"/>
    <w:rsid w:val="00C40CEA"/>
    <w:rsid w:val="00C41F7F"/>
    <w:rsid w:val="00C4358C"/>
    <w:rsid w:val="00C43687"/>
    <w:rsid w:val="00C44188"/>
    <w:rsid w:val="00C462E7"/>
    <w:rsid w:val="00C50806"/>
    <w:rsid w:val="00C5629D"/>
    <w:rsid w:val="00C61693"/>
    <w:rsid w:val="00C61922"/>
    <w:rsid w:val="00C62BC7"/>
    <w:rsid w:val="00C65419"/>
    <w:rsid w:val="00C778ED"/>
    <w:rsid w:val="00C80834"/>
    <w:rsid w:val="00C80F2E"/>
    <w:rsid w:val="00C81111"/>
    <w:rsid w:val="00C909EC"/>
    <w:rsid w:val="00C95589"/>
    <w:rsid w:val="00C9729A"/>
    <w:rsid w:val="00C97BCD"/>
    <w:rsid w:val="00CB1707"/>
    <w:rsid w:val="00CB36A1"/>
    <w:rsid w:val="00CB6EC8"/>
    <w:rsid w:val="00CB773D"/>
    <w:rsid w:val="00CC1B00"/>
    <w:rsid w:val="00CC1D89"/>
    <w:rsid w:val="00CC2970"/>
    <w:rsid w:val="00CC2EEC"/>
    <w:rsid w:val="00CC62F6"/>
    <w:rsid w:val="00CD2FC0"/>
    <w:rsid w:val="00CD3246"/>
    <w:rsid w:val="00CE2B96"/>
    <w:rsid w:val="00CE2D00"/>
    <w:rsid w:val="00CE7A8C"/>
    <w:rsid w:val="00CF077A"/>
    <w:rsid w:val="00CF3831"/>
    <w:rsid w:val="00D06FD5"/>
    <w:rsid w:val="00D12B40"/>
    <w:rsid w:val="00D17188"/>
    <w:rsid w:val="00D36051"/>
    <w:rsid w:val="00D371E4"/>
    <w:rsid w:val="00D379F2"/>
    <w:rsid w:val="00D43EBC"/>
    <w:rsid w:val="00D4487D"/>
    <w:rsid w:val="00D53092"/>
    <w:rsid w:val="00D5477C"/>
    <w:rsid w:val="00D55F42"/>
    <w:rsid w:val="00D603CD"/>
    <w:rsid w:val="00D70DFC"/>
    <w:rsid w:val="00D71134"/>
    <w:rsid w:val="00D71FDF"/>
    <w:rsid w:val="00D771F1"/>
    <w:rsid w:val="00D778EC"/>
    <w:rsid w:val="00D806A6"/>
    <w:rsid w:val="00D8434D"/>
    <w:rsid w:val="00D90A93"/>
    <w:rsid w:val="00D922AF"/>
    <w:rsid w:val="00D92A3C"/>
    <w:rsid w:val="00DA2BCB"/>
    <w:rsid w:val="00DA7B5A"/>
    <w:rsid w:val="00DB059C"/>
    <w:rsid w:val="00DB0C0D"/>
    <w:rsid w:val="00DB118D"/>
    <w:rsid w:val="00DB50AF"/>
    <w:rsid w:val="00DC2DE2"/>
    <w:rsid w:val="00DC435D"/>
    <w:rsid w:val="00DC7B7C"/>
    <w:rsid w:val="00DC7C65"/>
    <w:rsid w:val="00DD171A"/>
    <w:rsid w:val="00DD48EB"/>
    <w:rsid w:val="00DD7A80"/>
    <w:rsid w:val="00DE10E3"/>
    <w:rsid w:val="00DE2967"/>
    <w:rsid w:val="00DE45C4"/>
    <w:rsid w:val="00DF0203"/>
    <w:rsid w:val="00DF7B32"/>
    <w:rsid w:val="00E01D37"/>
    <w:rsid w:val="00E03561"/>
    <w:rsid w:val="00E062D0"/>
    <w:rsid w:val="00E07F68"/>
    <w:rsid w:val="00E13EFC"/>
    <w:rsid w:val="00E2657D"/>
    <w:rsid w:val="00E27348"/>
    <w:rsid w:val="00E355BB"/>
    <w:rsid w:val="00E40B13"/>
    <w:rsid w:val="00E413AE"/>
    <w:rsid w:val="00E42B81"/>
    <w:rsid w:val="00E46FCD"/>
    <w:rsid w:val="00E54733"/>
    <w:rsid w:val="00E5609C"/>
    <w:rsid w:val="00E5760E"/>
    <w:rsid w:val="00E60196"/>
    <w:rsid w:val="00E605A5"/>
    <w:rsid w:val="00E61902"/>
    <w:rsid w:val="00E62584"/>
    <w:rsid w:val="00E63D6A"/>
    <w:rsid w:val="00E673BB"/>
    <w:rsid w:val="00E67AF7"/>
    <w:rsid w:val="00E76159"/>
    <w:rsid w:val="00E82EF0"/>
    <w:rsid w:val="00E85802"/>
    <w:rsid w:val="00E9202F"/>
    <w:rsid w:val="00EA0EE8"/>
    <w:rsid w:val="00EA649F"/>
    <w:rsid w:val="00EA65A6"/>
    <w:rsid w:val="00EB346E"/>
    <w:rsid w:val="00EC1C4B"/>
    <w:rsid w:val="00EC564E"/>
    <w:rsid w:val="00ED3ECB"/>
    <w:rsid w:val="00ED55B3"/>
    <w:rsid w:val="00ED6B38"/>
    <w:rsid w:val="00EE110E"/>
    <w:rsid w:val="00EE15BB"/>
    <w:rsid w:val="00EE1CBF"/>
    <w:rsid w:val="00EE2CB8"/>
    <w:rsid w:val="00EE5057"/>
    <w:rsid w:val="00EF3F28"/>
    <w:rsid w:val="00F021DB"/>
    <w:rsid w:val="00F02F4C"/>
    <w:rsid w:val="00F077C3"/>
    <w:rsid w:val="00F07ABC"/>
    <w:rsid w:val="00F22263"/>
    <w:rsid w:val="00F23B08"/>
    <w:rsid w:val="00F301B8"/>
    <w:rsid w:val="00F30D9E"/>
    <w:rsid w:val="00F31F98"/>
    <w:rsid w:val="00F4485F"/>
    <w:rsid w:val="00F46E4D"/>
    <w:rsid w:val="00F474CD"/>
    <w:rsid w:val="00F50FD4"/>
    <w:rsid w:val="00F51EAA"/>
    <w:rsid w:val="00F55273"/>
    <w:rsid w:val="00F55BBE"/>
    <w:rsid w:val="00F57F0E"/>
    <w:rsid w:val="00F60889"/>
    <w:rsid w:val="00F63E6F"/>
    <w:rsid w:val="00F6484D"/>
    <w:rsid w:val="00F64B38"/>
    <w:rsid w:val="00F6793B"/>
    <w:rsid w:val="00F70C43"/>
    <w:rsid w:val="00F70F0D"/>
    <w:rsid w:val="00F711CD"/>
    <w:rsid w:val="00F7581B"/>
    <w:rsid w:val="00F86ECF"/>
    <w:rsid w:val="00F92284"/>
    <w:rsid w:val="00F96E00"/>
    <w:rsid w:val="00F96E05"/>
    <w:rsid w:val="00F96EB8"/>
    <w:rsid w:val="00FA3A4B"/>
    <w:rsid w:val="00FA5F71"/>
    <w:rsid w:val="00FB14F9"/>
    <w:rsid w:val="00FB3963"/>
    <w:rsid w:val="00FC3500"/>
    <w:rsid w:val="00FC651C"/>
    <w:rsid w:val="00FD0951"/>
    <w:rsid w:val="00FD2EB6"/>
    <w:rsid w:val="00FD43F4"/>
    <w:rsid w:val="00FE7AD9"/>
    <w:rsid w:val="00FF245A"/>
    <w:rsid w:val="00FF2D46"/>
    <w:rsid w:val="00FF3AF7"/>
    <w:rsid w:val="00FF563F"/>
    <w:rsid w:val="00FF5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1105B"/>
  <w15:docId w15:val="{5B2494A2-F2C3-43EC-A47B-D9EE1A55C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29C"/>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uiPriority w:val="9"/>
    <w:qFormat/>
    <w:rsid w:val="00357910"/>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5E1BE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27F6"/>
    <w:pPr>
      <w:spacing w:before="100" w:beforeAutospacing="1" w:after="100" w:afterAutospacing="1"/>
    </w:pPr>
    <w:rPr>
      <w:lang w:val="en-IN" w:eastAsia="en-IN"/>
    </w:rPr>
  </w:style>
  <w:style w:type="paragraph" w:styleId="Header">
    <w:name w:val="header"/>
    <w:basedOn w:val="Normal"/>
    <w:link w:val="HeaderChar"/>
    <w:uiPriority w:val="99"/>
    <w:unhideWhenUsed/>
    <w:rsid w:val="003278F6"/>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basedOn w:val="DefaultParagraphFont"/>
    <w:link w:val="Header"/>
    <w:uiPriority w:val="99"/>
    <w:rsid w:val="003278F6"/>
  </w:style>
  <w:style w:type="paragraph" w:styleId="Footer">
    <w:name w:val="footer"/>
    <w:basedOn w:val="Normal"/>
    <w:link w:val="FooterChar"/>
    <w:uiPriority w:val="99"/>
    <w:unhideWhenUsed/>
    <w:rsid w:val="003278F6"/>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3278F6"/>
  </w:style>
  <w:style w:type="character" w:styleId="Strong">
    <w:name w:val="Strong"/>
    <w:basedOn w:val="DefaultParagraphFont"/>
    <w:uiPriority w:val="22"/>
    <w:qFormat/>
    <w:rsid w:val="003278F6"/>
    <w:rPr>
      <w:b/>
      <w:bCs/>
    </w:rPr>
  </w:style>
  <w:style w:type="paragraph" w:styleId="NoSpacing">
    <w:name w:val="No Spacing"/>
    <w:uiPriority w:val="1"/>
    <w:qFormat/>
    <w:rsid w:val="00A272FA"/>
    <w:pPr>
      <w:spacing w:after="0" w:line="240" w:lineRule="auto"/>
    </w:pPr>
  </w:style>
  <w:style w:type="table" w:styleId="TableGrid">
    <w:name w:val="Table Grid"/>
    <w:basedOn w:val="TableNormal"/>
    <w:uiPriority w:val="59"/>
    <w:rsid w:val="00A272F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41B4B"/>
    <w:rPr>
      <w:i/>
      <w:iCs/>
    </w:rPr>
  </w:style>
  <w:style w:type="paragraph" w:styleId="HTMLPreformatted">
    <w:name w:val="HTML Preformatted"/>
    <w:basedOn w:val="Normal"/>
    <w:link w:val="HTMLPreformattedChar"/>
    <w:uiPriority w:val="99"/>
    <w:semiHidden/>
    <w:unhideWhenUsed/>
    <w:rsid w:val="00DE1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E10E3"/>
    <w:rPr>
      <w:rFonts w:ascii="Courier New" w:eastAsia="Times New Roman" w:hAnsi="Courier New" w:cs="Courier New"/>
      <w:sz w:val="20"/>
      <w:szCs w:val="20"/>
      <w:lang w:eastAsia="en-IN"/>
    </w:rPr>
  </w:style>
  <w:style w:type="table" w:styleId="GridTable1Light">
    <w:name w:val="Grid Table 1 Light"/>
    <w:basedOn w:val="TableNormal"/>
    <w:uiPriority w:val="46"/>
    <w:rsid w:val="008C3DE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PlainText">
    <w:name w:val="Plain Text"/>
    <w:basedOn w:val="Normal"/>
    <w:link w:val="PlainTextChar"/>
    <w:uiPriority w:val="99"/>
    <w:unhideWhenUsed/>
    <w:rsid w:val="00E9202F"/>
    <w:rPr>
      <w:rFonts w:ascii="Consolas" w:eastAsiaTheme="minorHAnsi"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E9202F"/>
    <w:rPr>
      <w:rFonts w:ascii="Consolas" w:hAnsi="Consolas" w:cs="Consolas"/>
      <w:kern w:val="2"/>
      <w:sz w:val="21"/>
      <w:szCs w:val="21"/>
      <w:lang w:val="en-US"/>
      <w14:ligatures w14:val="standardContextual"/>
    </w:rPr>
  </w:style>
  <w:style w:type="table" w:styleId="ListTable6Colorful">
    <w:name w:val="List Table 6 Colorful"/>
    <w:basedOn w:val="TableNormal"/>
    <w:uiPriority w:val="51"/>
    <w:rsid w:val="007C34B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B13966"/>
    <w:pPr>
      <w:spacing w:after="160" w:line="259" w:lineRule="auto"/>
      <w:ind w:left="720"/>
      <w:contextualSpacing/>
    </w:pPr>
    <w:rPr>
      <w:rFonts w:asciiTheme="minorHAnsi" w:eastAsiaTheme="minorHAnsi" w:hAnsiTheme="minorHAnsi" w:cstheme="minorBidi"/>
      <w:sz w:val="22"/>
      <w:szCs w:val="22"/>
      <w:lang w:val="en-IN"/>
    </w:rPr>
  </w:style>
  <w:style w:type="table" w:styleId="ListTable2">
    <w:name w:val="List Table 2"/>
    <w:basedOn w:val="TableNormal"/>
    <w:uiPriority w:val="47"/>
    <w:rsid w:val="0087229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5600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9D2E6A"/>
    <w:rPr>
      <w:color w:val="0563C1" w:themeColor="hyperlink"/>
      <w:u w:val="single"/>
    </w:rPr>
  </w:style>
  <w:style w:type="character" w:styleId="UnresolvedMention">
    <w:name w:val="Unresolved Mention"/>
    <w:basedOn w:val="DefaultParagraphFont"/>
    <w:uiPriority w:val="99"/>
    <w:semiHidden/>
    <w:unhideWhenUsed/>
    <w:rsid w:val="009D2E6A"/>
    <w:rPr>
      <w:color w:val="605E5C"/>
      <w:shd w:val="clear" w:color="auto" w:fill="E1DFDD"/>
    </w:rPr>
  </w:style>
  <w:style w:type="character" w:customStyle="1" w:styleId="Heading1Char">
    <w:name w:val="Heading 1 Char"/>
    <w:basedOn w:val="DefaultParagraphFont"/>
    <w:link w:val="Heading1"/>
    <w:uiPriority w:val="9"/>
    <w:rsid w:val="00357910"/>
    <w:rPr>
      <w:rFonts w:ascii="Times New Roman" w:eastAsia="Times New Roman" w:hAnsi="Times New Roman" w:cs="Times New Roman"/>
      <w:b/>
      <w:bCs/>
      <w:kern w:val="36"/>
      <w:sz w:val="48"/>
      <w:szCs w:val="48"/>
      <w:lang w:val="en-US"/>
    </w:rPr>
  </w:style>
  <w:style w:type="character" w:customStyle="1" w:styleId="id-label">
    <w:name w:val="id-label"/>
    <w:basedOn w:val="DefaultParagraphFont"/>
    <w:rsid w:val="000B643F"/>
  </w:style>
  <w:style w:type="character" w:customStyle="1" w:styleId="highlights">
    <w:name w:val="highlights"/>
    <w:basedOn w:val="DefaultParagraphFont"/>
    <w:rsid w:val="005102D4"/>
  </w:style>
  <w:style w:type="table" w:customStyle="1" w:styleId="TableNormal0">
    <w:name w:val="TableNormal"/>
    <w:rsid w:val="00BC3A09"/>
    <w:pPr>
      <w:spacing w:after="0" w:line="240" w:lineRule="auto"/>
    </w:pPr>
    <w:rPr>
      <w:rFonts w:ascii="Times New Roman" w:eastAsia="Times New Roman" w:hAnsi="Times New Roman" w:cs="Times New Roman"/>
      <w:sz w:val="24"/>
      <w:szCs w:val="24"/>
      <w:lang w:val="en-US"/>
    </w:rPr>
    <w:tblPr>
      <w:tblCellMar>
        <w:top w:w="0" w:type="dxa"/>
        <w:left w:w="0" w:type="dxa"/>
        <w:bottom w:w="0" w:type="dxa"/>
        <w:right w:w="0" w:type="dxa"/>
      </w:tblCellMar>
    </w:tblPr>
  </w:style>
  <w:style w:type="character" w:styleId="PlaceholderText">
    <w:name w:val="Placeholder Text"/>
    <w:basedOn w:val="DefaultParagraphFont"/>
    <w:uiPriority w:val="99"/>
    <w:semiHidden/>
    <w:rsid w:val="00E67AF7"/>
    <w:rPr>
      <w:color w:val="666666"/>
    </w:rPr>
  </w:style>
  <w:style w:type="table" w:styleId="ListTable1Light">
    <w:name w:val="List Table 1 Light"/>
    <w:basedOn w:val="TableNormal"/>
    <w:uiPriority w:val="46"/>
    <w:rsid w:val="00E42B8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10687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E1BE1"/>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789">
      <w:bodyDiv w:val="1"/>
      <w:marLeft w:val="0"/>
      <w:marRight w:val="0"/>
      <w:marTop w:val="0"/>
      <w:marBottom w:val="0"/>
      <w:divBdr>
        <w:top w:val="none" w:sz="0" w:space="0" w:color="auto"/>
        <w:left w:val="none" w:sz="0" w:space="0" w:color="auto"/>
        <w:bottom w:val="none" w:sz="0" w:space="0" w:color="auto"/>
        <w:right w:val="none" w:sz="0" w:space="0" w:color="auto"/>
      </w:divBdr>
    </w:div>
    <w:div w:id="31854317">
      <w:bodyDiv w:val="1"/>
      <w:marLeft w:val="0"/>
      <w:marRight w:val="0"/>
      <w:marTop w:val="0"/>
      <w:marBottom w:val="0"/>
      <w:divBdr>
        <w:top w:val="none" w:sz="0" w:space="0" w:color="auto"/>
        <w:left w:val="none" w:sz="0" w:space="0" w:color="auto"/>
        <w:bottom w:val="none" w:sz="0" w:space="0" w:color="auto"/>
        <w:right w:val="none" w:sz="0" w:space="0" w:color="auto"/>
      </w:divBdr>
    </w:div>
    <w:div w:id="52388527">
      <w:bodyDiv w:val="1"/>
      <w:marLeft w:val="0"/>
      <w:marRight w:val="0"/>
      <w:marTop w:val="0"/>
      <w:marBottom w:val="0"/>
      <w:divBdr>
        <w:top w:val="none" w:sz="0" w:space="0" w:color="auto"/>
        <w:left w:val="none" w:sz="0" w:space="0" w:color="auto"/>
        <w:bottom w:val="none" w:sz="0" w:space="0" w:color="auto"/>
        <w:right w:val="none" w:sz="0" w:space="0" w:color="auto"/>
      </w:divBdr>
    </w:div>
    <w:div w:id="255284919">
      <w:bodyDiv w:val="1"/>
      <w:marLeft w:val="0"/>
      <w:marRight w:val="0"/>
      <w:marTop w:val="0"/>
      <w:marBottom w:val="0"/>
      <w:divBdr>
        <w:top w:val="none" w:sz="0" w:space="0" w:color="auto"/>
        <w:left w:val="none" w:sz="0" w:space="0" w:color="auto"/>
        <w:bottom w:val="none" w:sz="0" w:space="0" w:color="auto"/>
        <w:right w:val="none" w:sz="0" w:space="0" w:color="auto"/>
      </w:divBdr>
    </w:div>
    <w:div w:id="386805412">
      <w:bodyDiv w:val="1"/>
      <w:marLeft w:val="0"/>
      <w:marRight w:val="0"/>
      <w:marTop w:val="0"/>
      <w:marBottom w:val="0"/>
      <w:divBdr>
        <w:top w:val="none" w:sz="0" w:space="0" w:color="auto"/>
        <w:left w:val="none" w:sz="0" w:space="0" w:color="auto"/>
        <w:bottom w:val="none" w:sz="0" w:space="0" w:color="auto"/>
        <w:right w:val="none" w:sz="0" w:space="0" w:color="auto"/>
      </w:divBdr>
    </w:div>
    <w:div w:id="492188780">
      <w:bodyDiv w:val="1"/>
      <w:marLeft w:val="0"/>
      <w:marRight w:val="0"/>
      <w:marTop w:val="0"/>
      <w:marBottom w:val="0"/>
      <w:divBdr>
        <w:top w:val="none" w:sz="0" w:space="0" w:color="auto"/>
        <w:left w:val="none" w:sz="0" w:space="0" w:color="auto"/>
        <w:bottom w:val="none" w:sz="0" w:space="0" w:color="auto"/>
        <w:right w:val="none" w:sz="0" w:space="0" w:color="auto"/>
      </w:divBdr>
    </w:div>
    <w:div w:id="873538159">
      <w:bodyDiv w:val="1"/>
      <w:marLeft w:val="0"/>
      <w:marRight w:val="0"/>
      <w:marTop w:val="0"/>
      <w:marBottom w:val="0"/>
      <w:divBdr>
        <w:top w:val="none" w:sz="0" w:space="0" w:color="auto"/>
        <w:left w:val="none" w:sz="0" w:space="0" w:color="auto"/>
        <w:bottom w:val="none" w:sz="0" w:space="0" w:color="auto"/>
        <w:right w:val="none" w:sz="0" w:space="0" w:color="auto"/>
      </w:divBdr>
    </w:div>
    <w:div w:id="969284773">
      <w:bodyDiv w:val="1"/>
      <w:marLeft w:val="0"/>
      <w:marRight w:val="0"/>
      <w:marTop w:val="0"/>
      <w:marBottom w:val="0"/>
      <w:divBdr>
        <w:top w:val="none" w:sz="0" w:space="0" w:color="auto"/>
        <w:left w:val="none" w:sz="0" w:space="0" w:color="auto"/>
        <w:bottom w:val="none" w:sz="0" w:space="0" w:color="auto"/>
        <w:right w:val="none" w:sz="0" w:space="0" w:color="auto"/>
      </w:divBdr>
    </w:div>
    <w:div w:id="1038973471">
      <w:bodyDiv w:val="1"/>
      <w:marLeft w:val="0"/>
      <w:marRight w:val="0"/>
      <w:marTop w:val="0"/>
      <w:marBottom w:val="0"/>
      <w:divBdr>
        <w:top w:val="none" w:sz="0" w:space="0" w:color="auto"/>
        <w:left w:val="none" w:sz="0" w:space="0" w:color="auto"/>
        <w:bottom w:val="none" w:sz="0" w:space="0" w:color="auto"/>
        <w:right w:val="none" w:sz="0" w:space="0" w:color="auto"/>
      </w:divBdr>
    </w:div>
    <w:div w:id="1351226084">
      <w:bodyDiv w:val="1"/>
      <w:marLeft w:val="0"/>
      <w:marRight w:val="0"/>
      <w:marTop w:val="0"/>
      <w:marBottom w:val="0"/>
      <w:divBdr>
        <w:top w:val="none" w:sz="0" w:space="0" w:color="auto"/>
        <w:left w:val="none" w:sz="0" w:space="0" w:color="auto"/>
        <w:bottom w:val="none" w:sz="0" w:space="0" w:color="auto"/>
        <w:right w:val="none" w:sz="0" w:space="0" w:color="auto"/>
      </w:divBdr>
    </w:div>
    <w:div w:id="1421295962">
      <w:bodyDiv w:val="1"/>
      <w:marLeft w:val="0"/>
      <w:marRight w:val="0"/>
      <w:marTop w:val="0"/>
      <w:marBottom w:val="0"/>
      <w:divBdr>
        <w:top w:val="none" w:sz="0" w:space="0" w:color="auto"/>
        <w:left w:val="none" w:sz="0" w:space="0" w:color="auto"/>
        <w:bottom w:val="none" w:sz="0" w:space="0" w:color="auto"/>
        <w:right w:val="none" w:sz="0" w:space="0" w:color="auto"/>
      </w:divBdr>
    </w:div>
    <w:div w:id="1475176992">
      <w:bodyDiv w:val="1"/>
      <w:marLeft w:val="0"/>
      <w:marRight w:val="0"/>
      <w:marTop w:val="0"/>
      <w:marBottom w:val="0"/>
      <w:divBdr>
        <w:top w:val="none" w:sz="0" w:space="0" w:color="auto"/>
        <w:left w:val="none" w:sz="0" w:space="0" w:color="auto"/>
        <w:bottom w:val="none" w:sz="0" w:space="0" w:color="auto"/>
        <w:right w:val="none" w:sz="0" w:space="0" w:color="auto"/>
      </w:divBdr>
    </w:div>
    <w:div w:id="1567112068">
      <w:bodyDiv w:val="1"/>
      <w:marLeft w:val="0"/>
      <w:marRight w:val="0"/>
      <w:marTop w:val="0"/>
      <w:marBottom w:val="0"/>
      <w:divBdr>
        <w:top w:val="none" w:sz="0" w:space="0" w:color="auto"/>
        <w:left w:val="none" w:sz="0" w:space="0" w:color="auto"/>
        <w:bottom w:val="none" w:sz="0" w:space="0" w:color="auto"/>
        <w:right w:val="none" w:sz="0" w:space="0" w:color="auto"/>
      </w:divBdr>
    </w:div>
    <w:div w:id="1824618892">
      <w:bodyDiv w:val="1"/>
      <w:marLeft w:val="0"/>
      <w:marRight w:val="0"/>
      <w:marTop w:val="0"/>
      <w:marBottom w:val="0"/>
      <w:divBdr>
        <w:top w:val="none" w:sz="0" w:space="0" w:color="auto"/>
        <w:left w:val="none" w:sz="0" w:space="0" w:color="auto"/>
        <w:bottom w:val="none" w:sz="0" w:space="0" w:color="auto"/>
        <w:right w:val="none" w:sz="0" w:space="0" w:color="auto"/>
      </w:divBdr>
    </w:div>
    <w:div w:id="1854999691">
      <w:bodyDiv w:val="1"/>
      <w:marLeft w:val="0"/>
      <w:marRight w:val="0"/>
      <w:marTop w:val="0"/>
      <w:marBottom w:val="0"/>
      <w:divBdr>
        <w:top w:val="none" w:sz="0" w:space="0" w:color="auto"/>
        <w:left w:val="none" w:sz="0" w:space="0" w:color="auto"/>
        <w:bottom w:val="none" w:sz="0" w:space="0" w:color="auto"/>
        <w:right w:val="none" w:sz="0" w:space="0" w:color="auto"/>
      </w:divBdr>
    </w:div>
    <w:div w:id="2001496936">
      <w:bodyDiv w:val="1"/>
      <w:marLeft w:val="0"/>
      <w:marRight w:val="0"/>
      <w:marTop w:val="0"/>
      <w:marBottom w:val="0"/>
      <w:divBdr>
        <w:top w:val="none" w:sz="0" w:space="0" w:color="auto"/>
        <w:left w:val="none" w:sz="0" w:space="0" w:color="auto"/>
        <w:bottom w:val="none" w:sz="0" w:space="0" w:color="auto"/>
        <w:right w:val="none" w:sz="0" w:space="0" w:color="auto"/>
      </w:divBdr>
    </w:div>
    <w:div w:id="2041737260">
      <w:bodyDiv w:val="1"/>
      <w:marLeft w:val="0"/>
      <w:marRight w:val="0"/>
      <w:marTop w:val="0"/>
      <w:marBottom w:val="0"/>
      <w:divBdr>
        <w:top w:val="none" w:sz="0" w:space="0" w:color="auto"/>
        <w:left w:val="none" w:sz="0" w:space="0" w:color="auto"/>
        <w:bottom w:val="none" w:sz="0" w:space="0" w:color="auto"/>
        <w:right w:val="none" w:sz="0" w:space="0" w:color="auto"/>
      </w:divBdr>
    </w:div>
    <w:div w:id="2092965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janatanmoy5/github.nsqip.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1593</TotalTime>
  <Pages>26</Pages>
  <Words>4639</Words>
  <Characters>26445</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Jana</dc:creator>
  <cp:keywords/>
  <dc:description/>
  <cp:lastModifiedBy>Jana, Tanmoy</cp:lastModifiedBy>
  <cp:revision>147</cp:revision>
  <cp:lastPrinted>2025-10-14T21:29:00Z</cp:lastPrinted>
  <dcterms:created xsi:type="dcterms:W3CDTF">2025-09-17T01:51:00Z</dcterms:created>
  <dcterms:modified xsi:type="dcterms:W3CDTF">2025-10-15T01:32:00Z</dcterms:modified>
</cp:coreProperties>
</file>