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Классикалык Сабак Планы 12-класстар үчүн</w:t>
      </w:r>
    </w:p>
    <w:p>
      <w:pPr>
        <w:pStyle w:val="Heading2"/>
        <w:spacing w:lineRule="auto"/>
      </w:pPr>
      <w:r>
        <w:rPr/>
        <w:t xml:space="preserve">Предмет: География</w:t>
      </w:r>
    </w:p>
    <w:p>
      <w:pPr>
        <w:pStyle w:val="Heading2"/>
        <w:spacing w:lineRule="auto"/>
      </w:pPr>
      <w:r>
        <w:rPr/>
        <w:t xml:space="preserve">Тема: “Кыргызстандагы гидроэнергетика”</w:t>
      </w:r>
    </w:p>
    <w:p>
      <w:pPr>
        <w:pStyle w:val="Heading3"/>
        <w:spacing w:lineRule="auto"/>
      </w:pPr>
      <w:r>
        <w:rPr/>
        <w:t xml:space="preserve">САБАКТЫН МАКСАТЫ: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Билим берүүчүлүк:</w:t>
      </w:r>
      <w:r>
        <w:rPr/>
        <w:t xml:space="preserve"> Окуучуларга Кыргызстандагы гидроэнергетика тармагы, анын мааниси жана келечеги жөнүндө кеңири маалымат берүү.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Тарбия берүүчүлүк:</w:t>
      </w:r>
      <w:r>
        <w:rPr/>
        <w:t xml:space="preserve"> Табиятка болгон жана энергияны үнөмдөө жаатындагы жоопкерчиликти тарбиялоо.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Өнүктүрүүчүлүк:</w:t>
      </w:r>
      <w:r>
        <w:rPr/>
        <w:t xml:space="preserve"> Окуучуларды критикалык ой жүгүтүөгө жана STEM ыкмасын колдонуп көйгөйлөрдү чечүүгө үйрөтүү.</w:t>
      </w:r>
    </w:p>
    <w:p>
      <w:pPr>
        <w:pStyle w:val="Heading3"/>
        <w:spacing w:lineRule="auto"/>
      </w:pPr>
      <w:r>
        <w:rPr/>
        <w:t xml:space="preserve">КЕРЕКТҮҮ МАТЕРИАЛДАР:</w:t>
      </w:r>
    </w:p>
    <w:p>
      <w:pPr>
        <w:numPr>
          <w:ilvl w:val="0"/>
          <w:numId w:val="2"/>
        </w:numPr>
        <w:spacing w:lineRule="auto"/>
      </w:pPr>
      <w:r>
        <w:rPr/>
        <w:t xml:space="preserve">Проектор жана компьютер</w:t>
      </w:r>
    </w:p>
    <w:p>
      <w:pPr>
        <w:numPr>
          <w:ilvl w:val="0"/>
          <w:numId w:val="2"/>
        </w:numPr>
        <w:spacing w:lineRule="auto"/>
      </w:pPr>
      <w:r>
        <w:rPr/>
        <w:t xml:space="preserve">Карталар жана схема-чиймелер</w:t>
      </w:r>
    </w:p>
    <w:p>
      <w:pPr>
        <w:numPr>
          <w:ilvl w:val="0"/>
          <w:numId w:val="2"/>
        </w:numPr>
        <w:spacing w:lineRule="auto"/>
      </w:pPr>
      <w:r>
        <w:rPr/>
        <w:t xml:space="preserve">Интернетке кошулган планшеттер же компүтерлер</w:t>
      </w:r>
    </w:p>
    <w:p>
      <w:pPr>
        <w:numPr>
          <w:ilvl w:val="0"/>
          <w:numId w:val="2"/>
        </w:numPr>
        <w:spacing w:lineRule="auto"/>
      </w:pPr>
      <w:r>
        <w:rPr/>
        <w:t xml:space="preserve">Маалымат барактары жана анкеталар</w:t>
      </w:r>
    </w:p>
    <w:p>
      <w:pPr>
        <w:numPr>
          <w:ilvl w:val="0"/>
          <w:numId w:val="2"/>
        </w:numPr>
        <w:spacing w:lineRule="auto"/>
      </w:pPr>
      <w:r>
        <w:rPr/>
        <w:t xml:space="preserve">Тажрыйбага байланыштуу лабораториялык жабдыктар</w:t>
      </w:r>
    </w:p>
    <w:p>
      <w:pPr>
        <w:pStyle w:val="Heading3"/>
        <w:spacing w:lineRule="auto"/>
      </w:pPr>
      <w:r>
        <w:rPr/>
        <w:t xml:space="preserve">САБАКТЫН ЖҮРҮШҮ:</w:t>
      </w:r>
    </w:p>
    <w:p>
      <w:pPr>
        <w:pStyle w:val="Heading4"/>
        <w:spacing w:lineRule="auto"/>
      </w:pPr>
      <w:r>
        <w:rPr/>
        <w:t xml:space="preserve">КИРИШҮҮ (10 мүнөт)</w:t>
      </w:r>
    </w:p>
    <w:p>
      <w:pPr>
        <w:numPr>
          <w:ilvl w:val="0"/>
          <w:numId w:val="3"/>
        </w:numPr>
        <w:spacing w:lineRule="auto"/>
      </w:pPr>
      <w:r>
        <w:rPr/>
        <w:t xml:space="preserve">Уюштуруу моменти:</w:t>
      </w:r>
    </w:p>
    <w:p>
      <w:pPr>
        <w:numPr>
          <w:ilvl w:val="1"/>
          <w:numId w:val="4"/>
        </w:numPr>
        <w:spacing w:lineRule="auto"/>
      </w:pPr>
      <w:r>
        <w:rPr/>
        <w:t xml:space="preserve">Саламдашуу жана жоктоо.</w:t>
      </w:r>
    </w:p>
    <w:p>
      <w:pPr>
        <w:numPr>
          <w:ilvl w:val="1"/>
          <w:numId w:val="4"/>
        </w:numPr>
        <w:spacing w:lineRule="auto"/>
      </w:pPr>
      <w:r>
        <w:rPr/>
        <w:t xml:space="preserve">Окуучуларды топко бөлүү (4 топ, ар биринде 5-6 окуучу).</w:t>
      </w:r>
    </w:p>
    <w:p>
      <w:pPr>
        <w:numPr>
          <w:ilvl w:val="0"/>
          <w:numId w:val="3"/>
        </w:numPr>
        <w:spacing w:lineRule="auto"/>
      </w:pPr>
      <w:r>
        <w:rPr/>
        <w:t xml:space="preserve">Теманы киргизүү:</w:t>
      </w:r>
    </w:p>
    <w:p>
      <w:pPr>
        <w:numPr>
          <w:ilvl w:val="1"/>
          <w:numId w:val="5"/>
        </w:numPr>
        <w:spacing w:lineRule="auto"/>
      </w:pPr>
      <w:r>
        <w:rPr/>
        <w:t xml:space="preserve">Гидроэнергетиканын маанилүүлүгү жана Кыргызстандагы ролу жөнүндө кыскача кириш сөз.</w:t>
      </w:r>
    </w:p>
    <w:p>
      <w:pPr>
        <w:pStyle w:val="Heading4"/>
        <w:spacing w:lineRule="auto"/>
      </w:pPr>
      <w:r>
        <w:rPr/>
        <w:t xml:space="preserve">НЕГИЗГИ БӨЛҮК (60 мүнөт)</w:t>
      </w:r>
    </w:p>
    <w:p>
      <w:pPr>
        <w:numPr>
          <w:ilvl w:val="0"/>
          <w:numId w:val="6"/>
        </w:numPr>
        <w:spacing w:lineRule="auto"/>
      </w:pPr>
      <w:r>
        <w:rPr/>
        <w:t xml:space="preserve">Лекция жана презентация (20 мүнөт)</w:t>
      </w:r>
      <w:r>
        <w:rPr/>
        <w:t xml:space="preserve">:</w:t>
      </w:r>
    </w:p>
    <w:p>
      <w:pPr>
        <w:numPr>
          <w:ilvl w:val="1"/>
          <w:numId w:val="7"/>
        </w:numPr>
        <w:spacing w:lineRule="auto"/>
      </w:pPr>
      <w:r>
        <w:rPr/>
        <w:t xml:space="preserve">Кыргызстандагы негизги гидроэлектр станциялар жана алардын жайгашкан жерлери тууралуу презентация өткөрүү.</w:t>
      </w:r>
    </w:p>
    <w:p>
      <w:pPr>
        <w:numPr>
          <w:ilvl w:val="1"/>
          <w:numId w:val="7"/>
        </w:numPr>
        <w:spacing w:lineRule="auto"/>
      </w:pPr>
      <w:r>
        <w:rPr/>
        <w:t xml:space="preserve">Ар бир ГЭСтин күчү жана өндүрүмдүүлүгү жөнүндө маалымат берүү.</w:t>
      </w:r>
    </w:p>
    <w:p>
      <w:pPr>
        <w:numPr>
          <w:ilvl w:val="0"/>
          <w:numId w:val="6"/>
        </w:numPr>
        <w:spacing w:lineRule="auto"/>
      </w:pPr>
      <w:r>
        <w:rPr/>
        <w:t xml:space="preserve">Топтук иш (Work in Groups) (25 мүнөт)</w:t>
      </w:r>
      <w:r>
        <w:rPr/>
        <w:t xml:space="preserve">:</w:t>
      </w:r>
    </w:p>
    <w:p>
      <w:pPr>
        <w:numPr>
          <w:ilvl w:val="1"/>
          <w:numId w:val="8"/>
        </w:numPr>
        <w:spacing w:lineRule="auto"/>
      </w:pPr>
      <w:r>
        <w:rPr/>
        <w:t xml:space="preserve">Тапшырма: Ар бир топ курсагы келечекте Кыргызстанда жаңы ГЭС курууну пландаштырсын.</w:t>
      </w:r>
    </w:p>
    <w:p>
      <w:pPr>
        <w:numPr>
          <w:ilvl w:val="1"/>
          <w:numId w:val="8"/>
        </w:numPr>
        <w:spacing w:lineRule="auto"/>
      </w:pPr>
      <w:r>
        <w:rPr/>
        <w:t xml:space="preserve">Ар бир топ төмөнкү аспектилерди камтышы керек: жайгашкан жери, экологиялык таасирлери, экономикалык пайдасы.</w:t>
      </w:r>
    </w:p>
    <w:p>
      <w:pPr>
        <w:numPr>
          <w:ilvl w:val="1"/>
          <w:numId w:val="8"/>
        </w:numPr>
        <w:spacing w:lineRule="auto"/>
      </w:pPr>
      <w:r>
        <w:rPr/>
        <w:t xml:space="preserve">Маалыматтарды интернеттен изилдөө жана кайтарым байланыш алуу.</w:t>
      </w:r>
    </w:p>
    <w:p>
      <w:pPr>
        <w:numPr>
          <w:ilvl w:val="0"/>
          <w:numId w:val="6"/>
        </w:numPr>
        <w:spacing w:lineRule="auto"/>
      </w:pPr>
      <w:r>
        <w:rPr/>
        <w:t xml:space="preserve">Практикалык иш (15 мүнөт)</w:t>
      </w:r>
      <w:r>
        <w:rPr/>
        <w:t xml:space="preserve">:</w:t>
      </w:r>
    </w:p>
    <w:p>
      <w:pPr>
        <w:numPr>
          <w:ilvl w:val="1"/>
          <w:numId w:val="9"/>
        </w:numPr>
        <w:spacing w:lineRule="auto"/>
      </w:pPr>
      <w:r>
        <w:rPr/>
        <w:t xml:space="preserve">Лабораториялык иш: кичинекей гидротурбинанын моделин чогултуу жана анын иштөөсүн байкоо.</w:t>
      </w:r>
    </w:p>
    <w:p>
      <w:pPr>
        <w:numPr>
          <w:ilvl w:val="1"/>
          <w:numId w:val="9"/>
        </w:numPr>
        <w:spacing w:lineRule="auto"/>
      </w:pPr>
      <w:r>
        <w:rPr/>
        <w:t xml:space="preserve">Модель аркылуу энергиянын өндүрүш процессин түшүндүрүү.</w:t>
      </w:r>
    </w:p>
    <w:p>
      <w:pPr>
        <w:pStyle w:val="Heading4"/>
        <w:spacing w:lineRule="auto"/>
      </w:pPr>
      <w:r>
        <w:rPr/>
        <w:t xml:space="preserve">ЖЫЙЫНТЫК БӨЛҮК (10 мүнөт)</w:t>
      </w:r>
    </w:p>
    <w:p>
      <w:pPr>
        <w:numPr>
          <w:ilvl w:val="0"/>
          <w:numId w:val="10"/>
        </w:numPr>
        <w:spacing w:lineRule="auto"/>
      </w:pPr>
      <w:r>
        <w:rPr/>
        <w:t xml:space="preserve">Топтордун презентациялары (8 мүнөт)</w:t>
      </w:r>
      <w:r>
        <w:rPr/>
        <w:t xml:space="preserve">:</w:t>
      </w:r>
    </w:p>
    <w:p>
      <w:pPr>
        <w:numPr>
          <w:ilvl w:val="1"/>
          <w:numId w:val="11"/>
        </w:numPr>
        <w:spacing w:lineRule="auto"/>
      </w:pPr>
      <w:r>
        <w:rPr/>
        <w:t xml:space="preserve">Ар бир топ өзүнүн долбоорун кыскача презентация кылуу (ар бир топко 2 мүнөттөн убакыт берүү).</w:t>
      </w:r>
    </w:p>
    <w:p>
      <w:pPr>
        <w:numPr>
          <w:ilvl w:val="1"/>
          <w:numId w:val="11"/>
        </w:numPr>
        <w:spacing w:lineRule="auto"/>
      </w:pPr>
      <w:r>
        <w:rPr/>
        <w:t xml:space="preserve">Презентациядан кийин суроолорго жооп берүү.</w:t>
      </w:r>
    </w:p>
    <w:p>
      <w:pPr>
        <w:numPr>
          <w:ilvl w:val="0"/>
          <w:numId w:val="10"/>
        </w:numPr>
        <w:spacing w:lineRule="auto"/>
      </w:pPr>
      <w:r>
        <w:rPr/>
        <w:t xml:space="preserve">Сабакты жыйынтыктоо (2 мүнөт)</w:t>
      </w:r>
      <w:r>
        <w:rPr/>
        <w:t xml:space="preserve">:</w:t>
      </w:r>
    </w:p>
    <w:p>
      <w:pPr>
        <w:numPr>
          <w:ilvl w:val="1"/>
          <w:numId w:val="12"/>
        </w:numPr>
        <w:spacing w:lineRule="auto"/>
      </w:pPr>
      <w:r>
        <w:rPr/>
        <w:t xml:space="preserve">Сабакты кыскача жыйынтыктоо, негизги маалыматтарды кайталоо.</w:t>
      </w:r>
    </w:p>
    <w:p>
      <w:pPr>
        <w:numPr>
          <w:ilvl w:val="1"/>
          <w:numId w:val="12"/>
        </w:numPr>
        <w:spacing w:lineRule="auto"/>
      </w:pPr>
      <w:r>
        <w:rPr/>
        <w:t xml:space="preserve">Окуучуларга жоопкерчилик жана энегрияны үнөмдөөнүн маанилүү экенин дагы бир жолу эскертип кетүү.</w:t>
      </w:r>
    </w:p>
    <w:p>
      <w:pPr>
        <w:numPr>
          <w:ilvl w:val="1"/>
          <w:numId w:val="12"/>
        </w:numPr>
        <w:spacing w:lineRule="auto"/>
      </w:pPr>
      <w:r>
        <w:rPr/>
        <w:t xml:space="preserve">Үйгө тапшырма: "Кыргызстандагы башка энергия булактарынын перспективалары" боюнча эссе жазуу.</w:t>
      </w:r>
    </w:p>
    <w:p>
      <w:pPr>
        <w:pStyle w:val="Heading3"/>
        <w:spacing w:lineRule="auto"/>
      </w:pPr>
      <w:r>
        <w:rPr/>
        <w:t xml:space="preserve">ҮЙ ТАПШЫРМАСЫ:</w:t>
      </w:r>
    </w:p>
    <w:p>
      <w:pPr>
        <w:numPr>
          <w:ilvl w:val="0"/>
          <w:numId w:val="13"/>
        </w:numPr>
        <w:spacing w:lineRule="auto"/>
      </w:pPr>
      <w:r>
        <w:rPr/>
        <w:t xml:space="preserve">Окучулар "Кыргызстандагы башка энергия булактарынын перспективалары" деген темада эссе жазып келишсин (1-2 бет).</w:t>
      </w:r>
    </w:p>
    <w:p>
      <w:pPr>
        <w:spacing w:lineRule="auto"/>
      </w:pPr>
      <w:r>
        <w:rPr>
          <w:b/>
        </w:rPr>
        <w:t xml:space="preserve">ЭСКЕРТҮҮ:</w:t>
      </w:r>
    </w:p>
    <w:p>
      <w:pPr>
        <w:numPr>
          <w:ilvl w:val="0"/>
          <w:numId w:val="14"/>
        </w:numPr>
        <w:spacing w:lineRule="auto"/>
      </w:pPr>
      <w:r>
        <w:rPr/>
        <w:t xml:space="preserve">Окуучулардын сабакка катышуусун жана кызыгысын активдүү түрдө камсыздоо үчүн практикалык жана топтук иштерди аткарууга өбөлгө түзүү өтө маанилүү.</w:t>
      </w:r>
    </w:p>
    <w:p>
      <w:pPr>
        <w:numPr>
          <w:ilvl w:val="0"/>
          <w:numId w:val="14"/>
        </w:numPr>
        <w:spacing w:lineRule="auto"/>
      </w:pPr>
      <w:r>
        <w:rPr/>
        <w:t xml:space="preserve">STEM ыкмасынын негизинде окуучулардын илимий ой жүгүртүүсүн жана аналитикалык мүмкүнчүлүктөрүн өнүктүрүү үчүн ар кандай технологияларды, онлайн ресурстарды жана лабораториялык жабдыктарды колдонуу зарыл.</w:t>
      </w:r>
    </w:p>
    <w:p>
      <w:pPr>
        <w:spacing w:lineRule="auto"/>
      </w:pPr>
      <w:r>
        <w:rPr>
          <w:b/>
        </w:rPr>
        <w:t xml:space="preserve">Окутуучуга:</w:t>
      </w:r>
      <w:r>
        <w:rPr/>
        <w:t xml:space="preserve"> Сабактын планын ишке ашырууда окуучулардын кызыгысын жана активдүүлүгүн жогору деңгээлде кармап туруу үчүн ар түрдүү методдорду жана жаңы технологияларды колдонуп, алардын динамикалык катышуусун арттырыңыз.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2025-02-06T16:10:18.110Z</dcterms:created>
  <dcterms:modified xsi:type="dcterms:W3CDTF">2025-02-06T16:10:18.110Z</dcterms:modified>
</cp:coreProperties>
</file>