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Style w:val="TableGrid"/>
      </w:tblPr>
      <w:tblGrid>
        <w:gridCol w:w="4680"/>
        <w:gridCol w:w="4680"/>
      </w:tblGrid>
      <w:tr>
        <w:tc>
          <w:tcPr>
            <w:gridSpan w:val="2"/>
            <w:tcBorders>
              <w:top w:val="nil" w:color="000000"/>
              <w:left w:val="nil" w:color="000000"/>
            </w:tcBorders>
          </w:tcPr>
          <w:p>
            <w:pPr>
              <w:spacing w:after="0"/>
            </w:pPr>
            <w:r>
              <w:t xml:space="preserve">Crosstabulation of Price (categorical) by Car type 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</w:p>
        </w:tc>
      </w:tr>
    </w:tbl>
    <w:p w14:paraId="048d35e" w14:textId="048d35e">
      <w:pPr>
        <w15:collapsed w:val="false"/>
      </w:pPr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