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9FC0A" w14:textId="77777777" w:rsidR="001F4CE2" w:rsidRPr="00B62113" w:rsidRDefault="001F4CE2" w:rsidP="001F4CE2">
      <w:pPr>
        <w:spacing w:line="0" w:lineRule="atLeast"/>
        <w:jc w:val="center"/>
        <w:rPr>
          <w:rFonts w:eastAsia="Arial"/>
        </w:rPr>
      </w:pPr>
      <w:r w:rsidRPr="00B62113">
        <w:rPr>
          <w:rFonts w:eastAsia="Arial"/>
        </w:rPr>
        <w:t>UNIVERSIDAD METROPOLITANA CASTRO CARAZO</w:t>
      </w:r>
    </w:p>
    <w:p w14:paraId="6CC6C88C" w14:textId="77777777" w:rsidR="001F4CE2" w:rsidRPr="00B62113" w:rsidRDefault="001F4CE2" w:rsidP="001F4CE2">
      <w:pPr>
        <w:spacing w:line="0" w:lineRule="atLeast"/>
        <w:jc w:val="center"/>
        <w:rPr>
          <w:rFonts w:eastAsia="Times New Roman"/>
        </w:rPr>
      </w:pPr>
      <w:r w:rsidRPr="00B62113">
        <w:rPr>
          <w:rFonts w:eastAsia="Arial"/>
        </w:rPr>
        <w:t xml:space="preserve">FACULTAD DE </w:t>
      </w:r>
      <w:r>
        <w:rPr>
          <w:rFonts w:eastAsia="Arial"/>
        </w:rPr>
        <w:t>INFORMÁTICA</w:t>
      </w:r>
    </w:p>
    <w:p w14:paraId="2108968D" w14:textId="77777777" w:rsidR="001F4CE2" w:rsidRPr="00B62113" w:rsidRDefault="001F4CE2" w:rsidP="001F4CE2">
      <w:pPr>
        <w:spacing w:line="200" w:lineRule="exact"/>
        <w:rPr>
          <w:rFonts w:eastAsia="Times New Roman"/>
        </w:rPr>
      </w:pPr>
    </w:p>
    <w:p w14:paraId="61846414" w14:textId="77777777" w:rsidR="001F4CE2" w:rsidRPr="00B62113" w:rsidRDefault="001F4CE2" w:rsidP="001F4CE2">
      <w:pPr>
        <w:spacing w:line="200" w:lineRule="exact"/>
        <w:rPr>
          <w:rFonts w:eastAsia="Times New Roman"/>
        </w:rPr>
      </w:pPr>
    </w:p>
    <w:p w14:paraId="2F0050B2" w14:textId="77777777" w:rsidR="001F4CE2" w:rsidRPr="00B62113" w:rsidRDefault="001F4CE2" w:rsidP="001F4CE2">
      <w:pPr>
        <w:spacing w:line="343" w:lineRule="exact"/>
        <w:rPr>
          <w:rFonts w:eastAsia="Times New Roman"/>
        </w:rPr>
      </w:pPr>
    </w:p>
    <w:p w14:paraId="3A24990D" w14:textId="77777777" w:rsidR="001F4CE2" w:rsidRPr="00B62113" w:rsidRDefault="001F4CE2" w:rsidP="001F4CE2">
      <w:pPr>
        <w:jc w:val="center"/>
        <w:rPr>
          <w:rFonts w:eastAsia="Times New Roman"/>
        </w:rPr>
      </w:pPr>
      <w:r>
        <w:t>Técnico en Análisis de datos</w:t>
      </w:r>
    </w:p>
    <w:p w14:paraId="29106024" w14:textId="77777777" w:rsidR="001F4CE2" w:rsidRPr="00B62113" w:rsidRDefault="001F4CE2" w:rsidP="001F4CE2">
      <w:pPr>
        <w:spacing w:line="200" w:lineRule="exact"/>
        <w:rPr>
          <w:rFonts w:eastAsia="Times New Roman"/>
        </w:rPr>
      </w:pPr>
    </w:p>
    <w:p w14:paraId="74450570" w14:textId="77777777" w:rsidR="001F4CE2" w:rsidRPr="00B62113" w:rsidRDefault="001F4CE2" w:rsidP="001F4CE2">
      <w:pPr>
        <w:spacing w:line="200" w:lineRule="exact"/>
        <w:rPr>
          <w:rFonts w:eastAsia="Times New Roman"/>
        </w:rPr>
      </w:pPr>
    </w:p>
    <w:p w14:paraId="16EE9B04" w14:textId="77777777" w:rsidR="001F4CE2" w:rsidRPr="00B62113" w:rsidRDefault="001F4CE2" w:rsidP="001F4CE2">
      <w:pPr>
        <w:spacing w:line="245" w:lineRule="exact"/>
        <w:rPr>
          <w:rFonts w:eastAsia="Times New Roman"/>
        </w:rPr>
      </w:pPr>
    </w:p>
    <w:p w14:paraId="5ABDAFB5" w14:textId="15204390" w:rsidR="001F4CE2" w:rsidRPr="00C5531A" w:rsidRDefault="001F4CE2" w:rsidP="001F4CE2">
      <w:pPr>
        <w:spacing w:line="0" w:lineRule="atLeast"/>
        <w:jc w:val="center"/>
        <w:rPr>
          <w:rFonts w:eastAsia="Times New Roman"/>
          <w:b/>
        </w:rPr>
      </w:pPr>
      <w:r>
        <w:rPr>
          <w:rFonts w:eastAsia="Arial"/>
          <w:b/>
        </w:rPr>
        <w:t>INFORME EJECUTIVO</w:t>
      </w:r>
    </w:p>
    <w:p w14:paraId="3A0AA8FE" w14:textId="77777777" w:rsidR="001F4CE2" w:rsidRPr="00B62113" w:rsidRDefault="001F4CE2" w:rsidP="001F4CE2">
      <w:pPr>
        <w:spacing w:line="200" w:lineRule="exact"/>
        <w:rPr>
          <w:rFonts w:eastAsia="Times New Roman"/>
        </w:rPr>
      </w:pPr>
    </w:p>
    <w:p w14:paraId="4601E3E0" w14:textId="77777777" w:rsidR="001F4CE2" w:rsidRPr="00B62113" w:rsidRDefault="001F4CE2" w:rsidP="001F4CE2">
      <w:pPr>
        <w:spacing w:line="200" w:lineRule="exact"/>
        <w:rPr>
          <w:rFonts w:eastAsia="Times New Roman"/>
        </w:rPr>
      </w:pPr>
    </w:p>
    <w:p w14:paraId="518FECC7" w14:textId="77777777" w:rsidR="001F4CE2" w:rsidRPr="00B62113" w:rsidRDefault="001F4CE2" w:rsidP="001F4CE2">
      <w:pPr>
        <w:spacing w:line="256" w:lineRule="exact"/>
        <w:rPr>
          <w:rFonts w:eastAsia="Times New Roman"/>
        </w:rPr>
      </w:pPr>
    </w:p>
    <w:p w14:paraId="197B776C" w14:textId="77777777" w:rsidR="001F4CE2" w:rsidRPr="00B62113" w:rsidRDefault="001F4CE2" w:rsidP="001F4CE2">
      <w:pPr>
        <w:spacing w:line="0" w:lineRule="atLeast"/>
        <w:ind w:right="-19"/>
        <w:jc w:val="center"/>
        <w:rPr>
          <w:rFonts w:eastAsia="Arial"/>
        </w:rPr>
      </w:pPr>
      <w:r>
        <w:rPr>
          <w:rFonts w:eastAsia="Arial"/>
        </w:rPr>
        <w:t>JASON ANCHIA ARAYA</w:t>
      </w:r>
    </w:p>
    <w:p w14:paraId="30A117A4" w14:textId="77777777" w:rsidR="001F4CE2" w:rsidRPr="00B62113" w:rsidRDefault="001F4CE2" w:rsidP="001F4CE2">
      <w:pPr>
        <w:spacing w:line="0" w:lineRule="atLeast"/>
        <w:jc w:val="center"/>
        <w:rPr>
          <w:rFonts w:eastAsia="Times New Roman"/>
        </w:rPr>
      </w:pPr>
      <w:r>
        <w:rPr>
          <w:rFonts w:eastAsia="Arial"/>
        </w:rPr>
        <w:t>603410788</w:t>
      </w:r>
    </w:p>
    <w:p w14:paraId="2F14CB44" w14:textId="77777777" w:rsidR="001F4CE2" w:rsidRPr="00B62113" w:rsidRDefault="001F4CE2" w:rsidP="001F4CE2">
      <w:pPr>
        <w:spacing w:line="200" w:lineRule="exact"/>
        <w:rPr>
          <w:rFonts w:eastAsia="Times New Roman"/>
        </w:rPr>
      </w:pPr>
    </w:p>
    <w:p w14:paraId="4BC6BDA1" w14:textId="77777777" w:rsidR="001F4CE2" w:rsidRPr="00B62113" w:rsidRDefault="001F4CE2" w:rsidP="001F4CE2">
      <w:pPr>
        <w:spacing w:line="343" w:lineRule="exact"/>
        <w:rPr>
          <w:rFonts w:eastAsia="Times New Roman"/>
        </w:rPr>
      </w:pPr>
    </w:p>
    <w:p w14:paraId="22659FBC" w14:textId="2D037B41" w:rsidR="001F4CE2" w:rsidRDefault="001F4CE2" w:rsidP="001F4CE2">
      <w:pPr>
        <w:spacing w:line="236" w:lineRule="auto"/>
        <w:ind w:left="540" w:right="540"/>
        <w:jc w:val="center"/>
        <w:rPr>
          <w:rFonts w:eastAsia="Arial"/>
        </w:rPr>
      </w:pPr>
      <w:r>
        <w:rPr>
          <w:rFonts w:eastAsia="Arial"/>
        </w:rPr>
        <w:t>PROYECTO DE ANÁLISIS</w:t>
      </w:r>
    </w:p>
    <w:p w14:paraId="2FADA565" w14:textId="77777777" w:rsidR="001F4CE2" w:rsidRPr="00B62113" w:rsidRDefault="001F4CE2" w:rsidP="001F4CE2">
      <w:pPr>
        <w:spacing w:line="236" w:lineRule="auto"/>
        <w:ind w:left="540" w:right="540"/>
        <w:jc w:val="center"/>
        <w:rPr>
          <w:rFonts w:eastAsia="Arial"/>
        </w:rPr>
      </w:pPr>
      <w:r>
        <w:rPr>
          <w:rFonts w:eastAsia="Arial"/>
        </w:rPr>
        <w:t xml:space="preserve">CURSO DE </w:t>
      </w:r>
      <w:r w:rsidRPr="00541328">
        <w:rPr>
          <w:rFonts w:eastAsia="Arial"/>
        </w:rPr>
        <w:t>TD20-ANÁLISIS DE DATOS-G2 IIC2023</w:t>
      </w:r>
    </w:p>
    <w:p w14:paraId="33AEF314" w14:textId="77777777" w:rsidR="001F4CE2" w:rsidRPr="00B62113" w:rsidRDefault="001F4CE2" w:rsidP="001F4CE2">
      <w:pPr>
        <w:spacing w:line="200" w:lineRule="exact"/>
        <w:rPr>
          <w:rFonts w:eastAsia="Times New Roman"/>
        </w:rPr>
      </w:pPr>
    </w:p>
    <w:p w14:paraId="59B00282" w14:textId="77777777" w:rsidR="001F4CE2" w:rsidRPr="00B62113" w:rsidRDefault="001F4CE2" w:rsidP="001F4CE2">
      <w:pPr>
        <w:spacing w:line="200" w:lineRule="exact"/>
        <w:rPr>
          <w:rFonts w:eastAsia="Times New Roman"/>
        </w:rPr>
      </w:pPr>
    </w:p>
    <w:p w14:paraId="505D1090" w14:textId="77777777" w:rsidR="001F4CE2" w:rsidRPr="00B62113" w:rsidRDefault="001F4CE2" w:rsidP="001F4CE2">
      <w:pPr>
        <w:spacing w:line="200" w:lineRule="exact"/>
        <w:rPr>
          <w:rFonts w:eastAsia="Times New Roman"/>
        </w:rPr>
      </w:pPr>
    </w:p>
    <w:p w14:paraId="1D514E43" w14:textId="77777777" w:rsidR="001F4CE2" w:rsidRPr="00B62113" w:rsidRDefault="001F4CE2" w:rsidP="001F4CE2">
      <w:pPr>
        <w:spacing w:line="200" w:lineRule="exact"/>
        <w:rPr>
          <w:rFonts w:eastAsia="Times New Roman"/>
        </w:rPr>
      </w:pPr>
    </w:p>
    <w:p w14:paraId="53343409" w14:textId="77777777" w:rsidR="001F4CE2" w:rsidRPr="00B62113" w:rsidRDefault="001F4CE2" w:rsidP="001F4CE2">
      <w:pPr>
        <w:spacing w:line="200" w:lineRule="exact"/>
        <w:rPr>
          <w:rFonts w:eastAsia="Times New Roman"/>
        </w:rPr>
      </w:pPr>
    </w:p>
    <w:p w14:paraId="14BD12FE" w14:textId="77777777" w:rsidR="001F4CE2" w:rsidRPr="00B62113" w:rsidRDefault="001F4CE2" w:rsidP="001F4CE2">
      <w:pPr>
        <w:spacing w:line="200" w:lineRule="exact"/>
        <w:rPr>
          <w:rFonts w:eastAsia="Times New Roman"/>
        </w:rPr>
      </w:pPr>
    </w:p>
    <w:p w14:paraId="348E45F5" w14:textId="77777777" w:rsidR="001F4CE2" w:rsidRPr="00B62113" w:rsidRDefault="001F4CE2" w:rsidP="001F4CE2">
      <w:pPr>
        <w:spacing w:line="200" w:lineRule="exact"/>
        <w:rPr>
          <w:rFonts w:eastAsia="Times New Roman"/>
        </w:rPr>
      </w:pPr>
    </w:p>
    <w:p w14:paraId="511E9DDF" w14:textId="77777777" w:rsidR="001F4CE2" w:rsidRPr="00B62113" w:rsidRDefault="001F4CE2" w:rsidP="001F4CE2">
      <w:pPr>
        <w:spacing w:line="336" w:lineRule="exact"/>
        <w:rPr>
          <w:rFonts w:eastAsia="Times New Roman"/>
        </w:rPr>
      </w:pPr>
    </w:p>
    <w:p w14:paraId="1E9B53FF" w14:textId="77777777" w:rsidR="001F4CE2" w:rsidRPr="00B62113" w:rsidRDefault="001F4CE2" w:rsidP="001F4CE2">
      <w:pPr>
        <w:spacing w:line="0" w:lineRule="atLeast"/>
        <w:jc w:val="center"/>
        <w:rPr>
          <w:rFonts w:eastAsia="Arial"/>
        </w:rPr>
      </w:pPr>
      <w:r w:rsidRPr="00B62113">
        <w:rPr>
          <w:rFonts w:eastAsia="Arial"/>
        </w:rPr>
        <w:t>SAN JOSÉ, COSTA RICA</w:t>
      </w:r>
    </w:p>
    <w:p w14:paraId="47F22B43" w14:textId="77777777" w:rsidR="001F4CE2" w:rsidRDefault="001F4CE2" w:rsidP="001F4CE2">
      <w:pPr>
        <w:spacing w:line="0" w:lineRule="atLeast"/>
        <w:jc w:val="center"/>
        <w:rPr>
          <w:rFonts w:eastAsia="Arial"/>
          <w:b/>
          <w:bCs/>
        </w:rPr>
      </w:pPr>
      <w:r>
        <w:rPr>
          <w:rFonts w:eastAsia="Arial"/>
          <w:b/>
          <w:bCs/>
        </w:rPr>
        <w:t>08</w:t>
      </w:r>
      <w:r w:rsidRPr="3EB01F53">
        <w:rPr>
          <w:rFonts w:eastAsia="Arial"/>
          <w:b/>
          <w:bCs/>
        </w:rPr>
        <w:t xml:space="preserve"> </w:t>
      </w:r>
      <w:r>
        <w:rPr>
          <w:rFonts w:eastAsia="Arial"/>
          <w:b/>
          <w:bCs/>
        </w:rPr>
        <w:t>–</w:t>
      </w:r>
      <w:r w:rsidRPr="3EB01F53">
        <w:rPr>
          <w:rFonts w:eastAsia="Arial"/>
          <w:b/>
          <w:bCs/>
        </w:rPr>
        <w:t xml:space="preserve"> </w:t>
      </w:r>
      <w:r>
        <w:rPr>
          <w:rFonts w:eastAsia="Arial"/>
          <w:b/>
          <w:bCs/>
        </w:rPr>
        <w:t>2023</w:t>
      </w:r>
    </w:p>
    <w:p w14:paraId="30728A13" w14:textId="77777777" w:rsidR="001F4CE2" w:rsidRDefault="001F4CE2" w:rsidP="001F4CE2">
      <w:pPr>
        <w:spacing w:before="0" w:after="160" w:line="259" w:lineRule="auto"/>
        <w:jc w:val="left"/>
        <w:rPr>
          <w:rFonts w:eastAsia="Arial"/>
          <w:b/>
          <w:bCs/>
        </w:rPr>
      </w:pPr>
      <w:r>
        <w:rPr>
          <w:rFonts w:eastAsia="Arial"/>
          <w:b/>
          <w:bCs/>
        </w:rPr>
        <w:br w:type="page"/>
      </w:r>
    </w:p>
    <w:p w14:paraId="329F0F90" w14:textId="4563C0E8" w:rsidR="00CF60EE" w:rsidRDefault="001F4CE2" w:rsidP="001F4CE2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Resumen ejecutivo</w:t>
      </w:r>
    </w:p>
    <w:p w14:paraId="16F8A452" w14:textId="3EB4C633" w:rsidR="00173140" w:rsidRDefault="007C026D" w:rsidP="00173140">
      <w:pPr>
        <w:rPr>
          <w:lang w:val="es-ES"/>
        </w:rPr>
      </w:pPr>
      <w:r>
        <w:rPr>
          <w:lang w:val="es-ES"/>
        </w:rPr>
        <w:t xml:space="preserve">El siguiente ejercicio contempla el análisis de la recopilación de 200,000 registros relacionados al sector de bienes y raíces en U.S.A. </w:t>
      </w:r>
      <w:r w:rsidR="00520A6E">
        <w:rPr>
          <w:lang w:val="es-ES"/>
        </w:rPr>
        <w:t>a solicitud de la empresa PK2 para incursionar en dicho sector.</w:t>
      </w:r>
    </w:p>
    <w:p w14:paraId="69ADBE15" w14:textId="403A5D96" w:rsidR="007C026D" w:rsidRDefault="007C026D" w:rsidP="007C026D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Objetivo general</w:t>
      </w:r>
    </w:p>
    <w:p w14:paraId="766DF280" w14:textId="49FA97BA" w:rsidR="009D1C18" w:rsidRPr="009D1C18" w:rsidRDefault="00304960" w:rsidP="009D1C18">
      <w:pPr>
        <w:rPr>
          <w:lang w:val="es-ES"/>
        </w:rPr>
      </w:pPr>
      <w:r>
        <w:rPr>
          <w:lang w:val="es-ES"/>
        </w:rPr>
        <w:t>Generar insumos suficientes para determinar la incursión de la empresa PK2 en ventas para el sector de bienes y raíces, así como determinar una estrategia de ventas.</w:t>
      </w:r>
    </w:p>
    <w:p w14:paraId="53428EF2" w14:textId="61D78A08" w:rsidR="001F4CE2" w:rsidRDefault="00304960" w:rsidP="001F4CE2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Manejo</w:t>
      </w:r>
      <w:r w:rsidR="001F4CE2">
        <w:rPr>
          <w:lang w:val="es-ES"/>
        </w:rPr>
        <w:t xml:space="preserve"> de base de datos</w:t>
      </w:r>
    </w:p>
    <w:p w14:paraId="46CF9857" w14:textId="54136C8E" w:rsidR="00304960" w:rsidRDefault="00304960" w:rsidP="00304960">
      <w:pPr>
        <w:rPr>
          <w:lang w:val="es-ES"/>
        </w:rPr>
      </w:pPr>
      <w:r>
        <w:rPr>
          <w:lang w:val="es-ES"/>
        </w:rPr>
        <w:t>Los datos trabajados se componen de 200,000 registros los cu</w:t>
      </w:r>
      <w:r w:rsidR="00C87AAD">
        <w:rPr>
          <w:lang w:val="es-ES"/>
        </w:rPr>
        <w:t>ales están repartidos en 14 columnas originales como:</w:t>
      </w:r>
    </w:p>
    <w:p w14:paraId="66BCF847" w14:textId="19EB9491" w:rsidR="00C87AAD" w:rsidRDefault="00C87AAD" w:rsidP="00C87AAD">
      <w:pPr>
        <w:pStyle w:val="Prrafodelista"/>
        <w:numPr>
          <w:ilvl w:val="0"/>
          <w:numId w:val="2"/>
        </w:numPr>
      </w:pPr>
      <w:r w:rsidRPr="006403D8">
        <w:rPr>
          <w:b/>
          <w:bCs/>
        </w:rPr>
        <w:t xml:space="preserve">Serial </w:t>
      </w:r>
      <w:proofErr w:type="spellStart"/>
      <w:r w:rsidRPr="006403D8">
        <w:rPr>
          <w:b/>
          <w:bCs/>
        </w:rPr>
        <w:t>Number</w:t>
      </w:r>
      <w:proofErr w:type="spellEnd"/>
      <w:r w:rsidRPr="006403D8">
        <w:rPr>
          <w:b/>
          <w:bCs/>
        </w:rPr>
        <w:t>:</w:t>
      </w:r>
      <w:r>
        <w:t xml:space="preserve"> </w:t>
      </w:r>
      <w:r w:rsidRPr="00C87AAD">
        <w:t>Un identificador único para cada registro en el conjunto de datos.</w:t>
      </w:r>
    </w:p>
    <w:p w14:paraId="62D8965D" w14:textId="10746C0F" w:rsidR="00C87AAD" w:rsidRPr="00C87AAD" w:rsidRDefault="00C87AAD" w:rsidP="00C87AAD">
      <w:pPr>
        <w:pStyle w:val="Prrafodelista"/>
        <w:numPr>
          <w:ilvl w:val="0"/>
          <w:numId w:val="2"/>
        </w:numPr>
      </w:pPr>
      <w:proofErr w:type="spellStart"/>
      <w:r w:rsidRPr="006403D8">
        <w:rPr>
          <w:b/>
          <w:bCs/>
        </w:rPr>
        <w:t>List</w:t>
      </w:r>
      <w:proofErr w:type="spellEnd"/>
      <w:r w:rsidRPr="006403D8">
        <w:rPr>
          <w:b/>
          <w:bCs/>
        </w:rPr>
        <w:t xml:space="preserve"> </w:t>
      </w:r>
      <w:proofErr w:type="spellStart"/>
      <w:r w:rsidRPr="006403D8">
        <w:rPr>
          <w:b/>
          <w:bCs/>
        </w:rPr>
        <w:t>Year</w:t>
      </w:r>
      <w:proofErr w:type="spellEnd"/>
      <w:r w:rsidRPr="006403D8">
        <w:rPr>
          <w:b/>
          <w:bCs/>
        </w:rPr>
        <w:t>:</w:t>
      </w:r>
      <w:r>
        <w:t xml:space="preserve"> </w:t>
      </w:r>
      <w:r w:rsidRPr="00C87AAD">
        <w:t>Año en e</w:t>
      </w:r>
      <w:r>
        <w:t>l que se registró la venta.</w:t>
      </w:r>
    </w:p>
    <w:p w14:paraId="2A0D588F" w14:textId="1F32D52E" w:rsidR="00C87AAD" w:rsidRPr="00C87AAD" w:rsidRDefault="00C87AAD" w:rsidP="00C87AAD">
      <w:pPr>
        <w:pStyle w:val="Prrafodelista"/>
        <w:numPr>
          <w:ilvl w:val="0"/>
          <w:numId w:val="2"/>
        </w:numPr>
      </w:pPr>
      <w:r w:rsidRPr="006403D8">
        <w:rPr>
          <w:b/>
          <w:bCs/>
        </w:rPr>
        <w:t xml:space="preserve">Date </w:t>
      </w:r>
      <w:proofErr w:type="spellStart"/>
      <w:r w:rsidRPr="006403D8">
        <w:rPr>
          <w:b/>
          <w:bCs/>
        </w:rPr>
        <w:t>Recorded</w:t>
      </w:r>
      <w:proofErr w:type="spellEnd"/>
      <w:r w:rsidRPr="006403D8">
        <w:rPr>
          <w:b/>
          <w:bCs/>
        </w:rPr>
        <w:t>:</w:t>
      </w:r>
      <w:r w:rsidRPr="00C87AAD">
        <w:t xml:space="preserve"> Fecha de la venta</w:t>
      </w:r>
      <w:r w:rsidRPr="00C87AAD">
        <w:t>.</w:t>
      </w:r>
    </w:p>
    <w:p w14:paraId="5D0B3991" w14:textId="775D8446" w:rsidR="00C87AAD" w:rsidRPr="00C87AAD" w:rsidRDefault="00C87AAD" w:rsidP="00C87AAD">
      <w:pPr>
        <w:pStyle w:val="Prrafodelista"/>
        <w:numPr>
          <w:ilvl w:val="0"/>
          <w:numId w:val="2"/>
        </w:numPr>
      </w:pPr>
      <w:r w:rsidRPr="006403D8">
        <w:rPr>
          <w:b/>
          <w:bCs/>
        </w:rPr>
        <w:t>Town</w:t>
      </w:r>
      <w:r w:rsidRPr="006403D8">
        <w:rPr>
          <w:b/>
          <w:bCs/>
        </w:rPr>
        <w:t>:</w:t>
      </w:r>
      <w:r w:rsidRPr="00C87AAD">
        <w:tab/>
      </w:r>
      <w:r w:rsidRPr="00C87AAD">
        <w:t xml:space="preserve">La ciudad en la que se </w:t>
      </w:r>
      <w:proofErr w:type="spellStart"/>
      <w:r w:rsidRPr="00C87AAD">
        <w:t>realize</w:t>
      </w:r>
      <w:proofErr w:type="spellEnd"/>
      <w:r w:rsidRPr="00C87AAD">
        <w:t xml:space="preserve"> la venta.</w:t>
      </w:r>
    </w:p>
    <w:p w14:paraId="12AC64CB" w14:textId="2F0DCA5E" w:rsidR="00C87AAD" w:rsidRPr="00C87AAD" w:rsidRDefault="00C87AAD" w:rsidP="00C87AAD">
      <w:pPr>
        <w:pStyle w:val="Prrafodelista"/>
        <w:numPr>
          <w:ilvl w:val="0"/>
          <w:numId w:val="2"/>
        </w:numPr>
      </w:pPr>
      <w:proofErr w:type="spellStart"/>
      <w:r w:rsidRPr="006403D8">
        <w:rPr>
          <w:b/>
          <w:bCs/>
        </w:rPr>
        <w:t>Address</w:t>
      </w:r>
      <w:proofErr w:type="spellEnd"/>
      <w:r w:rsidRPr="006403D8">
        <w:rPr>
          <w:b/>
          <w:bCs/>
        </w:rPr>
        <w:t>:</w:t>
      </w:r>
      <w:r w:rsidRPr="00C87AAD">
        <w:t xml:space="preserve"> Dirección de la propiedad</w:t>
      </w:r>
      <w:r w:rsidRPr="00C87AAD">
        <w:t>.</w:t>
      </w:r>
    </w:p>
    <w:p w14:paraId="7AA36F8C" w14:textId="585EF4FB" w:rsidR="00C87AAD" w:rsidRPr="00C87AAD" w:rsidRDefault="00C87AAD" w:rsidP="00C87AAD">
      <w:pPr>
        <w:pStyle w:val="Prrafodelista"/>
        <w:numPr>
          <w:ilvl w:val="0"/>
          <w:numId w:val="2"/>
        </w:numPr>
      </w:pPr>
      <w:proofErr w:type="spellStart"/>
      <w:r w:rsidRPr="006403D8">
        <w:rPr>
          <w:b/>
          <w:bCs/>
        </w:rPr>
        <w:t>Assessed</w:t>
      </w:r>
      <w:proofErr w:type="spellEnd"/>
      <w:r w:rsidRPr="006403D8">
        <w:rPr>
          <w:b/>
          <w:bCs/>
        </w:rPr>
        <w:t xml:space="preserve"> </w:t>
      </w:r>
      <w:proofErr w:type="spellStart"/>
      <w:r w:rsidRPr="006403D8">
        <w:rPr>
          <w:b/>
          <w:bCs/>
        </w:rPr>
        <w:t>Value</w:t>
      </w:r>
      <w:proofErr w:type="spellEnd"/>
      <w:r w:rsidRPr="006403D8">
        <w:rPr>
          <w:b/>
          <w:bCs/>
        </w:rPr>
        <w:t>:</w:t>
      </w:r>
      <w:r w:rsidRPr="00C87AAD">
        <w:t xml:space="preserve"> Valor tazado de la propiedad</w:t>
      </w:r>
      <w:r w:rsidRPr="00C87AAD">
        <w:t>.</w:t>
      </w:r>
    </w:p>
    <w:p w14:paraId="6AFB49B7" w14:textId="088449E7" w:rsidR="00C87AAD" w:rsidRPr="00C87AAD" w:rsidRDefault="00C87AAD" w:rsidP="00C87AAD">
      <w:pPr>
        <w:pStyle w:val="Prrafodelista"/>
        <w:numPr>
          <w:ilvl w:val="0"/>
          <w:numId w:val="2"/>
        </w:numPr>
      </w:pPr>
      <w:r w:rsidRPr="006403D8">
        <w:rPr>
          <w:b/>
          <w:bCs/>
        </w:rPr>
        <w:t xml:space="preserve">Sale </w:t>
      </w:r>
      <w:proofErr w:type="spellStart"/>
      <w:r w:rsidRPr="006403D8">
        <w:rPr>
          <w:b/>
          <w:bCs/>
        </w:rPr>
        <w:t>Amount</w:t>
      </w:r>
      <w:proofErr w:type="spellEnd"/>
      <w:r w:rsidRPr="006403D8">
        <w:rPr>
          <w:b/>
          <w:bCs/>
        </w:rPr>
        <w:tab/>
      </w:r>
      <w:r w:rsidRPr="006403D8">
        <w:rPr>
          <w:b/>
          <w:bCs/>
        </w:rPr>
        <w:t>:</w:t>
      </w:r>
      <w:r w:rsidRPr="00C87AAD">
        <w:t xml:space="preserve"> Monto de la venta</w:t>
      </w:r>
      <w:r w:rsidRPr="00C87AAD">
        <w:t>.</w:t>
      </w:r>
    </w:p>
    <w:p w14:paraId="4547D50F" w14:textId="4FAC56AE" w:rsidR="00C87AAD" w:rsidRPr="00C87AAD" w:rsidRDefault="00C87AAD" w:rsidP="00C87AAD">
      <w:pPr>
        <w:pStyle w:val="Prrafodelista"/>
        <w:numPr>
          <w:ilvl w:val="0"/>
          <w:numId w:val="2"/>
        </w:numPr>
      </w:pPr>
      <w:r w:rsidRPr="006403D8">
        <w:rPr>
          <w:b/>
          <w:bCs/>
        </w:rPr>
        <w:t>Sales Ratio</w:t>
      </w:r>
      <w:r w:rsidRPr="00C87AAD">
        <w:t xml:space="preserve">: Porcentaje de la venta </w:t>
      </w:r>
      <w:r>
        <w:t>(</w:t>
      </w:r>
      <w:r w:rsidRPr="00C87AAD">
        <w:t xml:space="preserve">Sale </w:t>
      </w:r>
      <w:proofErr w:type="spellStart"/>
      <w:r w:rsidRPr="00C87AAD">
        <w:t>Amount</w:t>
      </w:r>
      <w:proofErr w:type="spellEnd"/>
      <w:r>
        <w:t xml:space="preserve">/ </w:t>
      </w:r>
      <w:proofErr w:type="spellStart"/>
      <w:r w:rsidRPr="00C87AAD">
        <w:t>Assessed</w:t>
      </w:r>
      <w:proofErr w:type="spellEnd"/>
      <w:r w:rsidRPr="00C87AAD">
        <w:t xml:space="preserve"> </w:t>
      </w:r>
      <w:proofErr w:type="spellStart"/>
      <w:r w:rsidRPr="00C87AAD">
        <w:t>Value</w:t>
      </w:r>
      <w:proofErr w:type="spellEnd"/>
      <w:r>
        <w:t>)</w:t>
      </w:r>
    </w:p>
    <w:p w14:paraId="6FC589B9" w14:textId="3C643508" w:rsidR="00C87AAD" w:rsidRPr="00C87AAD" w:rsidRDefault="00C87AAD" w:rsidP="00C87AAD">
      <w:pPr>
        <w:pStyle w:val="Prrafodelista"/>
        <w:numPr>
          <w:ilvl w:val="0"/>
          <w:numId w:val="2"/>
        </w:numPr>
        <w:rPr>
          <w:lang w:val="en-US"/>
        </w:rPr>
      </w:pPr>
      <w:r w:rsidRPr="006403D8">
        <w:rPr>
          <w:b/>
          <w:bCs/>
          <w:lang w:val="en-US"/>
        </w:rPr>
        <w:t>Property Type</w:t>
      </w:r>
      <w:r w:rsidRPr="00C87AAD">
        <w:rPr>
          <w:lang w:val="en-US"/>
        </w:rPr>
        <w:t xml:space="preserve">: Tipo de </w:t>
      </w:r>
      <w:proofErr w:type="spellStart"/>
      <w:r w:rsidRPr="00C87AAD">
        <w:rPr>
          <w:lang w:val="en-US"/>
        </w:rPr>
        <w:t>propiedad</w:t>
      </w:r>
      <w:proofErr w:type="spellEnd"/>
      <w:r w:rsidRPr="00C87AAD">
        <w:rPr>
          <w:lang w:val="en-US"/>
        </w:rPr>
        <w:t xml:space="preserve"> </w:t>
      </w:r>
      <w:r w:rsidRPr="00C87AAD">
        <w:rPr>
          <w:lang w:val="en-US"/>
        </w:rPr>
        <w:t>(residential, apartment, commercial, industrial, or vacant land).</w:t>
      </w:r>
    </w:p>
    <w:p w14:paraId="08415FEB" w14:textId="2A139241" w:rsidR="00C87AAD" w:rsidRPr="00C87AAD" w:rsidRDefault="00C87AAD" w:rsidP="00C87AAD">
      <w:pPr>
        <w:pStyle w:val="Prrafodelista"/>
        <w:numPr>
          <w:ilvl w:val="0"/>
          <w:numId w:val="2"/>
        </w:numPr>
      </w:pPr>
      <w:proofErr w:type="spellStart"/>
      <w:r w:rsidRPr="006403D8">
        <w:rPr>
          <w:b/>
          <w:bCs/>
        </w:rPr>
        <w:t>Residential</w:t>
      </w:r>
      <w:proofErr w:type="spellEnd"/>
      <w:r w:rsidRPr="006403D8">
        <w:rPr>
          <w:b/>
          <w:bCs/>
        </w:rPr>
        <w:t xml:space="preserve"> </w:t>
      </w:r>
      <w:proofErr w:type="spellStart"/>
      <w:r w:rsidRPr="006403D8">
        <w:rPr>
          <w:b/>
          <w:bCs/>
        </w:rPr>
        <w:t>Type</w:t>
      </w:r>
      <w:proofErr w:type="spellEnd"/>
      <w:r w:rsidRPr="006403D8">
        <w:rPr>
          <w:b/>
          <w:bCs/>
        </w:rPr>
        <w:t>:</w:t>
      </w:r>
      <w:r w:rsidRPr="00C87AAD">
        <w:t xml:space="preserve"> Tipo de residencia</w:t>
      </w:r>
      <w:r>
        <w:t>.</w:t>
      </w:r>
    </w:p>
    <w:p w14:paraId="4F096874" w14:textId="0C800550" w:rsidR="00C87AAD" w:rsidRPr="00C87AAD" w:rsidRDefault="00C87AAD" w:rsidP="00C87AAD">
      <w:pPr>
        <w:pStyle w:val="Prrafodelista"/>
        <w:numPr>
          <w:ilvl w:val="0"/>
          <w:numId w:val="2"/>
        </w:numPr>
      </w:pPr>
      <w:r w:rsidRPr="006403D8">
        <w:rPr>
          <w:b/>
          <w:bCs/>
        </w:rPr>
        <w:t xml:space="preserve">Non Use </w:t>
      </w:r>
      <w:proofErr w:type="spellStart"/>
      <w:r w:rsidRPr="006403D8">
        <w:rPr>
          <w:b/>
          <w:bCs/>
        </w:rPr>
        <w:t>Code</w:t>
      </w:r>
      <w:proofErr w:type="spellEnd"/>
      <w:r w:rsidRPr="006403D8">
        <w:rPr>
          <w:b/>
          <w:bCs/>
        </w:rPr>
        <w:t>:</w:t>
      </w:r>
      <w:r w:rsidRPr="00C87AAD">
        <w:t xml:space="preserve"> </w:t>
      </w:r>
      <w:r w:rsidRPr="00C87AAD">
        <w:t>El código de no uso asociado al inmueble.</w:t>
      </w:r>
    </w:p>
    <w:p w14:paraId="36F8F8D1" w14:textId="4C68BFC2" w:rsidR="00C87AAD" w:rsidRPr="00C87AAD" w:rsidRDefault="00C87AAD" w:rsidP="00C87AAD">
      <w:pPr>
        <w:pStyle w:val="Prrafodelista"/>
        <w:numPr>
          <w:ilvl w:val="0"/>
          <w:numId w:val="2"/>
        </w:numPr>
      </w:pPr>
      <w:proofErr w:type="spellStart"/>
      <w:r w:rsidRPr="006403D8">
        <w:rPr>
          <w:b/>
          <w:bCs/>
        </w:rPr>
        <w:t>Assessor</w:t>
      </w:r>
      <w:proofErr w:type="spellEnd"/>
      <w:r w:rsidRPr="006403D8">
        <w:rPr>
          <w:b/>
          <w:bCs/>
        </w:rPr>
        <w:t xml:space="preserve"> </w:t>
      </w:r>
      <w:proofErr w:type="spellStart"/>
      <w:r w:rsidRPr="006403D8">
        <w:rPr>
          <w:b/>
          <w:bCs/>
        </w:rPr>
        <w:t>Remarks</w:t>
      </w:r>
      <w:proofErr w:type="spellEnd"/>
      <w:r w:rsidRPr="006403D8">
        <w:rPr>
          <w:b/>
          <w:bCs/>
        </w:rPr>
        <w:t>:</w:t>
      </w:r>
      <w:r w:rsidRPr="00C87AAD">
        <w:t xml:space="preserve"> </w:t>
      </w:r>
      <w:r w:rsidRPr="00C87AAD">
        <w:t>Observaciones o comentarios proporcionados por el evaluador.</w:t>
      </w:r>
    </w:p>
    <w:p w14:paraId="086E3921" w14:textId="7A5C3F40" w:rsidR="00C87AAD" w:rsidRPr="00C87AAD" w:rsidRDefault="00C87AAD" w:rsidP="00C87AAD">
      <w:pPr>
        <w:pStyle w:val="Prrafodelista"/>
        <w:numPr>
          <w:ilvl w:val="0"/>
          <w:numId w:val="2"/>
        </w:numPr>
      </w:pPr>
      <w:r w:rsidRPr="006403D8">
        <w:rPr>
          <w:b/>
          <w:bCs/>
        </w:rPr>
        <w:t xml:space="preserve">OPM </w:t>
      </w:r>
      <w:proofErr w:type="spellStart"/>
      <w:r w:rsidRPr="006403D8">
        <w:rPr>
          <w:b/>
          <w:bCs/>
        </w:rPr>
        <w:t>Remarks</w:t>
      </w:r>
      <w:proofErr w:type="spellEnd"/>
      <w:r w:rsidRPr="006403D8">
        <w:rPr>
          <w:b/>
          <w:bCs/>
        </w:rPr>
        <w:t>:</w:t>
      </w:r>
      <w:r w:rsidRPr="00C87AAD">
        <w:t xml:space="preserve"> </w:t>
      </w:r>
      <w:r w:rsidRPr="00C87AAD">
        <w:t>Observaciones o comentarios proporcionados por la Oficina de Políticas y Gestión.</w:t>
      </w:r>
    </w:p>
    <w:p w14:paraId="504FF948" w14:textId="408C257A" w:rsidR="00C87AAD" w:rsidRDefault="00C87AAD" w:rsidP="00C87AAD">
      <w:pPr>
        <w:pStyle w:val="Prrafodelista"/>
        <w:numPr>
          <w:ilvl w:val="0"/>
          <w:numId w:val="2"/>
        </w:numPr>
      </w:pPr>
      <w:proofErr w:type="spellStart"/>
      <w:r w:rsidRPr="006403D8">
        <w:rPr>
          <w:b/>
          <w:bCs/>
        </w:rPr>
        <w:lastRenderedPageBreak/>
        <w:t>Location</w:t>
      </w:r>
      <w:proofErr w:type="spellEnd"/>
      <w:r w:rsidRPr="006403D8">
        <w:rPr>
          <w:b/>
          <w:bCs/>
        </w:rPr>
        <w:t>:</w:t>
      </w:r>
      <w:r w:rsidRPr="00C87AAD">
        <w:t xml:space="preserve"> La locación de l</w:t>
      </w:r>
      <w:r>
        <w:t>a propiedad.</w:t>
      </w:r>
    </w:p>
    <w:p w14:paraId="5612EEB1" w14:textId="7CC503D4" w:rsidR="00C87AAD" w:rsidRDefault="004E656D" w:rsidP="00C87AAD">
      <w:r>
        <w:t>Para los registros que no poseen información en las columnas de valores categóricos se asignó “</w:t>
      </w:r>
      <w:proofErr w:type="spellStart"/>
      <w:r>
        <w:t>No_Registra</w:t>
      </w:r>
      <w:proofErr w:type="spellEnd"/>
      <w:r>
        <w:t>”.</w:t>
      </w:r>
    </w:p>
    <w:p w14:paraId="44E21482" w14:textId="5AB03015" w:rsidR="004E656D" w:rsidRDefault="004E656D" w:rsidP="00C87AAD">
      <w:r>
        <w:t>Para las columnas de valores numéricos se les asignó el promedio de los valores de cada columna.</w:t>
      </w:r>
    </w:p>
    <w:p w14:paraId="68125A51" w14:textId="6F9627CD" w:rsidR="004E656D" w:rsidRDefault="004E656D" w:rsidP="00C87AAD">
      <w:r>
        <w:t>En la limpieza de datos se identificaron 3 filas que no disponían de información (filas en blanco) que fueron eliminadas del todo del análisis, quedando 199,997 registros.</w:t>
      </w:r>
    </w:p>
    <w:p w14:paraId="6EAE0E60" w14:textId="0326F9D4" w:rsidR="00956D04" w:rsidRDefault="00956D04" w:rsidP="00C87AAD">
      <w:r>
        <w:t xml:space="preserve">La columna </w:t>
      </w:r>
      <w:proofErr w:type="spellStart"/>
      <w:r w:rsidR="00ED54EE">
        <w:t>Locatión</w:t>
      </w:r>
      <w:proofErr w:type="spellEnd"/>
      <w:r w:rsidR="00ED54EE">
        <w:t xml:space="preserve"> fue eliminada para el análisis.</w:t>
      </w:r>
    </w:p>
    <w:p w14:paraId="03314D43" w14:textId="7110F2EB" w:rsidR="004E656D" w:rsidRDefault="004E656D" w:rsidP="00C87AAD">
      <w:r>
        <w:t xml:space="preserve">La columna Date </w:t>
      </w:r>
      <w:proofErr w:type="spellStart"/>
      <w:r>
        <w:t>Recorded</w:t>
      </w:r>
      <w:proofErr w:type="spellEnd"/>
      <w:r>
        <w:t xml:space="preserve"> se estandarizó ya que poseía formatos diferentes, los datos se estandarizaron con DD/MM/YYY.</w:t>
      </w:r>
    </w:p>
    <w:p w14:paraId="7819D4FB" w14:textId="5C8A9605" w:rsidR="004E656D" w:rsidRDefault="006403D8" w:rsidP="00C87AAD">
      <w:r>
        <w:t>Para optimizar el análisis de los datos se crearon 2 columnas analizadas las cuales son:</w:t>
      </w:r>
    </w:p>
    <w:p w14:paraId="5934A45D" w14:textId="4E8CF701" w:rsidR="006403D8" w:rsidRDefault="006403D8" w:rsidP="006403D8">
      <w:pPr>
        <w:pStyle w:val="Prrafodelista"/>
        <w:numPr>
          <w:ilvl w:val="0"/>
          <w:numId w:val="2"/>
        </w:numPr>
      </w:pPr>
      <w:proofErr w:type="spellStart"/>
      <w:r>
        <w:rPr>
          <w:b/>
          <w:bCs/>
        </w:rPr>
        <w:t>Fx_Year_Sale</w:t>
      </w:r>
      <w:proofErr w:type="spellEnd"/>
      <w:r>
        <w:rPr>
          <w:b/>
          <w:bCs/>
        </w:rPr>
        <w:t>:</w:t>
      </w:r>
      <w:r>
        <w:t xml:space="preserve"> Año en el que se realizó la venta (basada en Date </w:t>
      </w:r>
      <w:proofErr w:type="spellStart"/>
      <w:r>
        <w:t>Recorded</w:t>
      </w:r>
      <w:proofErr w:type="spellEnd"/>
      <w:r>
        <w:t>)</w:t>
      </w:r>
    </w:p>
    <w:p w14:paraId="67886C86" w14:textId="2923F3E6" w:rsidR="006403D8" w:rsidRDefault="006403D8" w:rsidP="006403D8">
      <w:pPr>
        <w:pStyle w:val="Prrafodelista"/>
        <w:numPr>
          <w:ilvl w:val="0"/>
          <w:numId w:val="2"/>
        </w:numPr>
      </w:pPr>
      <w:proofErr w:type="spellStart"/>
      <w:r>
        <w:rPr>
          <w:b/>
          <w:bCs/>
        </w:rPr>
        <w:t>Fx_Ganancia</w:t>
      </w:r>
      <w:proofErr w:type="spellEnd"/>
      <w:r>
        <w:rPr>
          <w:b/>
          <w:bCs/>
        </w:rPr>
        <w:t>:</w:t>
      </w:r>
      <w:r>
        <w:t xml:space="preserve"> Monto de ganancia percibido (Sale </w:t>
      </w:r>
      <w:proofErr w:type="spellStart"/>
      <w:r>
        <w:t>Amount</w:t>
      </w:r>
      <w:proofErr w:type="spellEnd"/>
      <w:r>
        <w:t xml:space="preserve">- </w:t>
      </w:r>
      <w:proofErr w:type="spellStart"/>
      <w:r>
        <w:t>Assessed</w:t>
      </w:r>
      <w:proofErr w:type="spellEnd"/>
      <w:r>
        <w:t xml:space="preserve"> </w:t>
      </w:r>
      <w:proofErr w:type="spellStart"/>
      <w:r>
        <w:t>Value</w:t>
      </w:r>
      <w:proofErr w:type="spellEnd"/>
      <w:r>
        <w:t>)</w:t>
      </w:r>
    </w:p>
    <w:p w14:paraId="3669889A" w14:textId="3647173B" w:rsidR="00D13788" w:rsidRDefault="00DB4B3B" w:rsidP="00D13788">
      <w:r>
        <w:t xml:space="preserve">El resultado de la </w:t>
      </w:r>
      <w:r w:rsidR="00FA5BFF">
        <w:t>imputación y estandarización de los datos se muestran en la siguiente imagen:</w:t>
      </w:r>
    </w:p>
    <w:p w14:paraId="6DE80124" w14:textId="70EF86CA" w:rsidR="00FA5BFF" w:rsidRDefault="00F536CE" w:rsidP="00D13788">
      <w:r>
        <w:rPr>
          <w:noProof/>
        </w:rPr>
        <w:drawing>
          <wp:inline distT="0" distB="0" distL="0" distR="0" wp14:anchorId="5202C9F9" wp14:editId="5C883895">
            <wp:extent cx="3479800" cy="2870200"/>
            <wp:effectExtent l="0" t="0" r="6350" b="6350"/>
            <wp:docPr id="182036375" name="Imagen 1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1E9F" w14:textId="77777777" w:rsidR="00D13788" w:rsidRPr="00C87AAD" w:rsidRDefault="00D13788" w:rsidP="00D13788"/>
    <w:p w14:paraId="7DB6075F" w14:textId="5DF68664" w:rsidR="001F4CE2" w:rsidRDefault="001F4CE2" w:rsidP="001F4CE2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Resultados</w:t>
      </w:r>
    </w:p>
    <w:p w14:paraId="60DB6177" w14:textId="053AAAE3" w:rsidR="00F536CE" w:rsidRDefault="000D2929" w:rsidP="00F536CE">
      <w:pPr>
        <w:rPr>
          <w:lang w:val="es-ES"/>
        </w:rPr>
      </w:pPr>
      <w:r>
        <w:rPr>
          <w:lang w:val="es-ES"/>
        </w:rPr>
        <w:t>E</w:t>
      </w:r>
      <w:r w:rsidR="008E7163">
        <w:rPr>
          <w:lang w:val="es-ES"/>
        </w:rPr>
        <w:t>l análisis plantea las siguientes preguntas del negocio</w:t>
      </w:r>
      <w:r w:rsidR="00DA31D2">
        <w:rPr>
          <w:lang w:val="es-ES"/>
        </w:rPr>
        <w:t>:</w:t>
      </w:r>
    </w:p>
    <w:p w14:paraId="32A5BB63" w14:textId="57852DF9" w:rsidR="009F5D8B" w:rsidRDefault="00B615DE" w:rsidP="009F5D8B">
      <w:pPr>
        <w:pStyle w:val="Ttulo2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¿Cuál es el ingreso anual </w:t>
      </w:r>
      <w:r w:rsidR="009F5D8B">
        <w:rPr>
          <w:lang w:val="es-ES"/>
        </w:rPr>
        <w:t>de las propiedades vendidas:</w:t>
      </w:r>
    </w:p>
    <w:p w14:paraId="0E08AD3F" w14:textId="0D84C4EB" w:rsidR="009F5D8B" w:rsidRDefault="008C48AA" w:rsidP="009F5D8B">
      <w:pPr>
        <w:rPr>
          <w:lang w:val="es-ES"/>
        </w:rPr>
      </w:pPr>
      <w:r>
        <w:rPr>
          <w:lang w:val="es-ES"/>
        </w:rPr>
        <w:t xml:space="preserve">Se visualiza </w:t>
      </w:r>
      <w:r w:rsidR="00E5044D">
        <w:rPr>
          <w:lang w:val="es-ES"/>
        </w:rPr>
        <w:t xml:space="preserve">un periodo de </w:t>
      </w:r>
      <w:r w:rsidR="00536CAB">
        <w:rPr>
          <w:lang w:val="es-ES"/>
        </w:rPr>
        <w:t xml:space="preserve">muy bajo </w:t>
      </w:r>
      <w:r w:rsidR="000B63C6">
        <w:rPr>
          <w:lang w:val="es-ES"/>
        </w:rPr>
        <w:t>movimiento a partir del 2004</w:t>
      </w:r>
      <w:r w:rsidR="00F12029">
        <w:rPr>
          <w:lang w:val="es-ES"/>
        </w:rPr>
        <w:t xml:space="preserve">, </w:t>
      </w:r>
      <w:r w:rsidR="001F4BE4">
        <w:rPr>
          <w:lang w:val="es-ES"/>
        </w:rPr>
        <w:t xml:space="preserve">posterior a este periodo se </w:t>
      </w:r>
      <w:r w:rsidR="001E51F0">
        <w:rPr>
          <w:lang w:val="es-ES"/>
        </w:rPr>
        <w:t xml:space="preserve">nota una reactivación </w:t>
      </w:r>
      <w:r w:rsidR="007744B1">
        <w:rPr>
          <w:lang w:val="es-ES"/>
        </w:rPr>
        <w:t xml:space="preserve">a partir del </w:t>
      </w:r>
      <w:r w:rsidR="00134886">
        <w:rPr>
          <w:lang w:val="es-ES"/>
        </w:rPr>
        <w:t xml:space="preserve">2020 </w:t>
      </w:r>
      <w:r w:rsidR="006725DC">
        <w:rPr>
          <w:lang w:val="es-ES"/>
        </w:rPr>
        <w:t>generando un total de 8,588MLL</w:t>
      </w:r>
    </w:p>
    <w:p w14:paraId="02331FAD" w14:textId="176E7ED9" w:rsidR="00963913" w:rsidRDefault="00963913" w:rsidP="009F5D8B">
      <w:pPr>
        <w:rPr>
          <w:lang w:val="es-ES"/>
        </w:rPr>
      </w:pPr>
      <w:r>
        <w:rPr>
          <w:lang w:val="es-ES"/>
        </w:rPr>
        <w:t>Llegando al TOP de 31,727MLL</w:t>
      </w:r>
      <w:r w:rsidR="00AC2EAB">
        <w:rPr>
          <w:lang w:val="es-ES"/>
        </w:rPr>
        <w:t>.</w:t>
      </w:r>
    </w:p>
    <w:p w14:paraId="1B392DC7" w14:textId="16C553E7" w:rsidR="00E5044D" w:rsidRDefault="00E5044D" w:rsidP="009F5D8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325D9F1" wp14:editId="20F9E405">
            <wp:extent cx="5612130" cy="2441575"/>
            <wp:effectExtent l="0" t="0" r="7620" b="0"/>
            <wp:docPr id="1691814854" name="Imagen 2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14854" name="Imagen 2" descr="Gráfi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90EC1" w14:textId="07F63C1F" w:rsidR="00886DD5" w:rsidRPr="00886DD5" w:rsidRDefault="00F83DA8" w:rsidP="00CB7D18">
      <w:pPr>
        <w:pStyle w:val="Ttulo2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¿Qué tipo de </w:t>
      </w:r>
      <w:r w:rsidR="00CB7D18">
        <w:rPr>
          <w:lang w:val="es-ES"/>
        </w:rPr>
        <w:t>propiedad tiene mayor facilidad de venta?</w:t>
      </w:r>
    </w:p>
    <w:p w14:paraId="04F4D553" w14:textId="186728FD" w:rsidR="00886DD5" w:rsidRDefault="00886DD5" w:rsidP="00CB7D18">
      <w:pPr>
        <w:rPr>
          <w:noProof/>
          <w:lang w:val="es-ES"/>
        </w:rPr>
      </w:pPr>
      <w:r>
        <w:rPr>
          <w:noProof/>
          <w:lang w:val="es-ES"/>
        </w:rPr>
        <w:t xml:space="preserve">El tipo de propiedad que </w:t>
      </w:r>
      <w:r w:rsidR="00C32B16">
        <w:rPr>
          <w:noProof/>
          <w:lang w:val="es-ES"/>
        </w:rPr>
        <w:t xml:space="preserve">posee mayor facilidad para venta son las residenciales, generando un total de más de 60 mil propiedades vendidas en </w:t>
      </w:r>
      <w:r w:rsidR="00B31D5E">
        <w:rPr>
          <w:noProof/>
          <w:lang w:val="es-ES"/>
        </w:rPr>
        <w:t>los años analizados.</w:t>
      </w:r>
    </w:p>
    <w:p w14:paraId="5B1D64EC" w14:textId="63C7D9A1" w:rsidR="00CB7D18" w:rsidRDefault="00886DD5" w:rsidP="00CB7D1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603225A" wp14:editId="3EDF549E">
            <wp:extent cx="5612130" cy="2225040"/>
            <wp:effectExtent l="0" t="0" r="7620" b="3810"/>
            <wp:docPr id="1227791773" name="Imagen 3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91773" name="Imagen 3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40753" w14:textId="77777777" w:rsidR="00CB7D18" w:rsidRDefault="00CB7D18" w:rsidP="00CB7D18">
      <w:pPr>
        <w:rPr>
          <w:lang w:val="es-ES"/>
        </w:rPr>
      </w:pPr>
    </w:p>
    <w:p w14:paraId="5C09D8F3" w14:textId="00AF99EE" w:rsidR="00CB7D18" w:rsidRDefault="00B31D5E" w:rsidP="009F7BE4">
      <w:pPr>
        <w:pStyle w:val="Ttulo2"/>
        <w:ind w:left="851"/>
        <w:rPr>
          <w:lang w:val="es-ES"/>
        </w:rPr>
      </w:pPr>
      <w:r>
        <w:rPr>
          <w:lang w:val="es-ES"/>
        </w:rPr>
        <w:lastRenderedPageBreak/>
        <w:t xml:space="preserve"> 4.3</w:t>
      </w:r>
      <w:r w:rsidR="009F7BE4">
        <w:rPr>
          <w:lang w:val="es-ES"/>
        </w:rPr>
        <w:t xml:space="preserve"> </w:t>
      </w:r>
      <w:r w:rsidR="00BC68A7">
        <w:rPr>
          <w:lang w:val="es-ES"/>
        </w:rPr>
        <w:t xml:space="preserve">¿En </w:t>
      </w:r>
      <w:r w:rsidR="009F7BE4">
        <w:rPr>
          <w:lang w:val="es-ES"/>
        </w:rPr>
        <w:t>qué</w:t>
      </w:r>
      <w:r w:rsidR="00BC68A7">
        <w:rPr>
          <w:lang w:val="es-ES"/>
        </w:rPr>
        <w:t xml:space="preserve"> ciudad o pueblo </w:t>
      </w:r>
      <w:r w:rsidR="00423B77">
        <w:rPr>
          <w:lang w:val="es-ES"/>
        </w:rPr>
        <w:t xml:space="preserve">se dan mayor cantidad de ventas en propiedades? </w:t>
      </w:r>
      <w:r w:rsidR="009F7BE4">
        <w:rPr>
          <w:lang w:val="es-ES"/>
        </w:rPr>
        <w:t>¿Qué elementos particulares tienen estos pueblos?</w:t>
      </w:r>
    </w:p>
    <w:p w14:paraId="49E0C499" w14:textId="0A55D061" w:rsidR="009F7BE4" w:rsidRDefault="00103640" w:rsidP="009F7BE4">
      <w:pPr>
        <w:rPr>
          <w:lang w:val="es-CO"/>
        </w:rPr>
      </w:pPr>
      <w:r>
        <w:rPr>
          <w:lang w:val="es-ES"/>
        </w:rPr>
        <w:t xml:space="preserve">Para </w:t>
      </w:r>
      <w:r w:rsidR="00500F3C">
        <w:rPr>
          <w:lang w:val="es-ES"/>
        </w:rPr>
        <w:t xml:space="preserve">el análisis de las ciudades se realizó una segmentación por medio de </w:t>
      </w:r>
      <w:proofErr w:type="spellStart"/>
      <w:r w:rsidR="00500F3C">
        <w:rPr>
          <w:lang w:val="es-ES"/>
        </w:rPr>
        <w:t>bins</w:t>
      </w:r>
      <w:proofErr w:type="spellEnd"/>
      <w:r w:rsidR="00500F3C">
        <w:rPr>
          <w:lang w:val="es-ES"/>
        </w:rPr>
        <w:t xml:space="preserve"> que nos permitió </w:t>
      </w:r>
      <w:r w:rsidR="007543A9">
        <w:rPr>
          <w:lang w:val="es-ES"/>
        </w:rPr>
        <w:t>clasificar las ciudades según la cantidad de ventas realizadas</w:t>
      </w:r>
      <w:r w:rsidR="00867845">
        <w:rPr>
          <w:lang w:val="es-ES"/>
        </w:rPr>
        <w:t xml:space="preserve"> con un</w:t>
      </w:r>
      <w:r w:rsidR="00F93E2C">
        <w:rPr>
          <w:lang w:val="es-ES"/>
        </w:rPr>
        <w:t xml:space="preserve"> mínimo de 48 ventas y un máximo de 7853</w:t>
      </w:r>
      <w:r w:rsidR="008E5AA7">
        <w:rPr>
          <w:lang w:val="es-CO"/>
        </w:rPr>
        <w:t xml:space="preserve"> con una mediana de 3950.</w:t>
      </w:r>
    </w:p>
    <w:p w14:paraId="47CFA36C" w14:textId="35EB841E" w:rsidR="00FE39CA" w:rsidRDefault="00FE39CA" w:rsidP="009F7BE4">
      <w:pPr>
        <w:rPr>
          <w:lang w:val="es-CO"/>
        </w:rPr>
      </w:pPr>
      <w:r>
        <w:rPr>
          <w:lang w:val="es-CO"/>
        </w:rPr>
        <w:t xml:space="preserve">Esto arrojó como resultado 9 ciudades </w:t>
      </w:r>
      <w:r w:rsidR="00595582">
        <w:rPr>
          <w:lang w:val="es-CO"/>
        </w:rPr>
        <w:t>con un alto volumen de mercado donde destaca Stamfor</w:t>
      </w:r>
      <w:r w:rsidR="00C73F1F">
        <w:rPr>
          <w:lang w:val="es-CO"/>
        </w:rPr>
        <w:t>d con 7853 ventas.</w:t>
      </w:r>
    </w:p>
    <w:p w14:paraId="49D99BB4" w14:textId="4B9DF458" w:rsidR="00C57E5D" w:rsidRDefault="00C57E5D" w:rsidP="009F7BE4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022AB7E3" wp14:editId="6642095D">
            <wp:extent cx="5612130" cy="2440305"/>
            <wp:effectExtent l="0" t="0" r="7620" b="0"/>
            <wp:docPr id="146266285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201A" w14:textId="5CB8FF94" w:rsidR="008E5AA7" w:rsidRPr="008E5AA7" w:rsidRDefault="00C24AFD" w:rsidP="009F7BE4">
      <w:pPr>
        <w:rPr>
          <w:lang w:val="es-CO"/>
        </w:rPr>
      </w:pPr>
      <w:r>
        <w:rPr>
          <w:lang w:val="es-CO"/>
        </w:rPr>
        <w:t>C</w:t>
      </w:r>
      <w:r w:rsidR="0039000E">
        <w:rPr>
          <w:lang w:val="es-CO"/>
        </w:rPr>
        <w:t xml:space="preserve">omo elementos particulares de estas ciudades más importantes podemos resaltar </w:t>
      </w:r>
      <w:r w:rsidR="00D91E6E">
        <w:rPr>
          <w:lang w:val="es-CO"/>
        </w:rPr>
        <w:t xml:space="preserve">que el tipo de </w:t>
      </w:r>
      <w:r w:rsidR="00CA72E0">
        <w:rPr>
          <w:lang w:val="es-CO"/>
        </w:rPr>
        <w:t>Propiedad</w:t>
      </w:r>
      <w:r w:rsidR="00D91E6E">
        <w:rPr>
          <w:lang w:val="es-CO"/>
        </w:rPr>
        <w:t xml:space="preserve"> más </w:t>
      </w:r>
      <w:r w:rsidR="00F832E1">
        <w:rPr>
          <w:lang w:val="es-CO"/>
        </w:rPr>
        <w:t>vendido en estas ciudades son l</w:t>
      </w:r>
      <w:r w:rsidR="00976118">
        <w:rPr>
          <w:lang w:val="es-CO"/>
        </w:rPr>
        <w:t>as residenciales.</w:t>
      </w:r>
    </w:p>
    <w:p w14:paraId="74B6E35F" w14:textId="702622DA" w:rsidR="00E5044D" w:rsidRDefault="00CA72E0" w:rsidP="009F5D8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6E5AE2" wp14:editId="3EB3116E">
            <wp:extent cx="5612130" cy="2425065"/>
            <wp:effectExtent l="0" t="0" r="7620" b="0"/>
            <wp:docPr id="283275781" name="Imagen 11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2533F" w14:textId="21939571" w:rsidR="00DE02A9" w:rsidRDefault="004E0BA8" w:rsidP="00985202">
      <w:pPr>
        <w:pStyle w:val="Ttulo1"/>
        <w:numPr>
          <w:ilvl w:val="1"/>
          <w:numId w:val="3"/>
        </w:numPr>
        <w:rPr>
          <w:sz w:val="26"/>
          <w:szCs w:val="26"/>
          <w:lang w:val="es-ES"/>
        </w:rPr>
      </w:pPr>
      <w:r w:rsidRPr="00985202">
        <w:rPr>
          <w:sz w:val="26"/>
          <w:szCs w:val="26"/>
          <w:lang w:val="es-ES"/>
        </w:rPr>
        <w:lastRenderedPageBreak/>
        <w:t xml:space="preserve">¿Cuál es el costo promedio de las propiedades </w:t>
      </w:r>
      <w:r w:rsidR="00E64642" w:rsidRPr="00985202">
        <w:rPr>
          <w:sz w:val="26"/>
          <w:szCs w:val="26"/>
          <w:lang w:val="es-ES"/>
        </w:rPr>
        <w:t>residenciales y comerciales</w:t>
      </w:r>
      <w:r w:rsidR="00804CF6" w:rsidRPr="00985202">
        <w:rPr>
          <w:sz w:val="26"/>
          <w:szCs w:val="26"/>
          <w:lang w:val="es-ES"/>
        </w:rPr>
        <w:t>?</w:t>
      </w:r>
    </w:p>
    <w:p w14:paraId="2118614F" w14:textId="5AF1B86B" w:rsidR="00EF2E55" w:rsidRDefault="007D4B7E" w:rsidP="00EF2E55">
      <w:pPr>
        <w:rPr>
          <w:lang w:val="es-ES"/>
        </w:rPr>
      </w:pPr>
      <w:r>
        <w:rPr>
          <w:lang w:val="es-ES"/>
        </w:rPr>
        <w:t>El costo promedio de venta para las propiedades Residenciales es de 1,789,659</w:t>
      </w:r>
      <w:r w:rsidR="00E8337C">
        <w:rPr>
          <w:lang w:val="es-ES"/>
        </w:rPr>
        <w:t xml:space="preserve"> mientras que las comerciales es 479,698</w:t>
      </w:r>
    </w:p>
    <w:p w14:paraId="3448FC9F" w14:textId="5A75CDF9" w:rsidR="00EE1C67" w:rsidRDefault="007D4B7E" w:rsidP="00EF2E5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0AFC319" wp14:editId="0BA6E1E4">
            <wp:extent cx="5612130" cy="3277870"/>
            <wp:effectExtent l="0" t="0" r="7620" b="0"/>
            <wp:docPr id="1051773817" name="Imagen 7" descr="Imagen que contiene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73817" name="Imagen 7" descr="Imagen que contiene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A6E5" w14:textId="77777777" w:rsidR="00347EE1" w:rsidRDefault="00347EE1" w:rsidP="00347EE1">
      <w:pPr>
        <w:pStyle w:val="Ttulo2"/>
        <w:numPr>
          <w:ilvl w:val="1"/>
          <w:numId w:val="3"/>
        </w:numPr>
        <w:rPr>
          <w:lang w:val="es-ES"/>
        </w:rPr>
      </w:pPr>
      <w:r>
        <w:rPr>
          <w:lang w:val="es-ES"/>
        </w:rPr>
        <w:t>¿Cuál es el tipo de propiedades residenciales que se vende con mayor frecuencia?</w:t>
      </w:r>
    </w:p>
    <w:p w14:paraId="36CCC7AC" w14:textId="343E1C08" w:rsidR="00CF3CCE" w:rsidRDefault="007674E1" w:rsidP="00CF3CCE">
      <w:pPr>
        <w:rPr>
          <w:lang w:val="es-ES"/>
        </w:rPr>
      </w:pPr>
      <w:proofErr w:type="gramStart"/>
      <w:r>
        <w:rPr>
          <w:lang w:val="es-ES"/>
        </w:rPr>
        <w:t>Single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Family</w:t>
      </w:r>
      <w:proofErr w:type="spellEnd"/>
      <w:r>
        <w:rPr>
          <w:lang w:val="es-ES"/>
        </w:rPr>
        <w:t xml:space="preserve"> es el tipo de propiedad vendida con mayor frecuencia.</w:t>
      </w:r>
    </w:p>
    <w:p w14:paraId="5EA96DF5" w14:textId="570733E6" w:rsidR="00CF3CCE" w:rsidRDefault="00CF3CCE" w:rsidP="00CF3CC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5E9B3A0" wp14:editId="7AEBEDDD">
            <wp:extent cx="5612130" cy="2440940"/>
            <wp:effectExtent l="0" t="0" r="7620" b="0"/>
            <wp:docPr id="1350500283" name="Imagen 8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00283" name="Imagen 8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E5575" w14:textId="77777777" w:rsidR="00CF3CCE" w:rsidRPr="00CF3CCE" w:rsidRDefault="00CF3CCE" w:rsidP="00CF3CCE">
      <w:pPr>
        <w:rPr>
          <w:lang w:val="es-ES"/>
        </w:rPr>
      </w:pPr>
    </w:p>
    <w:p w14:paraId="1625F07E" w14:textId="77777777" w:rsidR="006F5F19" w:rsidRDefault="006D79EE" w:rsidP="006F5F19">
      <w:pPr>
        <w:pStyle w:val="Ttulo2"/>
        <w:numPr>
          <w:ilvl w:val="1"/>
          <w:numId w:val="3"/>
        </w:numPr>
        <w:jc w:val="left"/>
        <w:rPr>
          <w:lang w:val="es-ES"/>
        </w:rPr>
      </w:pPr>
      <w:r>
        <w:rPr>
          <w:lang w:val="es-ES"/>
        </w:rPr>
        <w:t xml:space="preserve">¿Cuál es el margen promedio de ganancia </w:t>
      </w:r>
      <w:r w:rsidR="006F5F19">
        <w:rPr>
          <w:lang w:val="es-ES"/>
        </w:rPr>
        <w:t>por cada una de las propiedades vendidas?</w:t>
      </w:r>
    </w:p>
    <w:p w14:paraId="66B876D4" w14:textId="3FB65EE2" w:rsidR="00985202" w:rsidRDefault="009A25FE" w:rsidP="00B16343">
      <w:pPr>
        <w:rPr>
          <w:lang w:val="es-ES"/>
        </w:rPr>
      </w:pPr>
      <w:r>
        <w:rPr>
          <w:lang w:val="es-ES"/>
        </w:rPr>
        <w:t xml:space="preserve">El margen promedio de ganancia General </w:t>
      </w:r>
      <w:r w:rsidR="004A1420">
        <w:rPr>
          <w:lang w:val="es-ES"/>
        </w:rPr>
        <w:t>es de 1,3MLL</w:t>
      </w:r>
      <w:r w:rsidR="002C4B7A">
        <w:rPr>
          <w:lang w:val="es-ES"/>
        </w:rPr>
        <w:t xml:space="preserve">, el tipo de propiedad que genera mayor promedio de ganancia es en </w:t>
      </w:r>
      <w:proofErr w:type="spellStart"/>
      <w:r w:rsidR="002C4B7A">
        <w:rPr>
          <w:lang w:val="es-ES"/>
        </w:rPr>
        <w:t>Apartments</w:t>
      </w:r>
      <w:proofErr w:type="spellEnd"/>
      <w:r w:rsidR="002C4B7A">
        <w:rPr>
          <w:lang w:val="es-ES"/>
        </w:rPr>
        <w:t xml:space="preserve"> donde el promedio asciende</w:t>
      </w:r>
      <w:r w:rsidR="00990FC0">
        <w:rPr>
          <w:lang w:val="es-ES"/>
        </w:rPr>
        <w:t xml:space="preserve"> a 11,6</w:t>
      </w:r>
      <w:proofErr w:type="gramStart"/>
      <w:r w:rsidR="00990FC0">
        <w:rPr>
          <w:lang w:val="es-ES"/>
        </w:rPr>
        <w:t xml:space="preserve">MLL </w:t>
      </w:r>
      <w:r w:rsidR="00A559DD">
        <w:rPr>
          <w:lang w:val="es-ES"/>
        </w:rPr>
        <w:t>.</w:t>
      </w:r>
      <w:proofErr w:type="gramEnd"/>
    </w:p>
    <w:p w14:paraId="2749FA56" w14:textId="0DD3544B" w:rsidR="00324D9F" w:rsidRPr="00324D9F" w:rsidRDefault="00324D9F" w:rsidP="00324D9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7F3DBE6" wp14:editId="006E4999">
            <wp:extent cx="5612130" cy="2425700"/>
            <wp:effectExtent l="0" t="0" r="7620" b="0"/>
            <wp:docPr id="1885984084" name="Imagen 10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84084" name="Imagen 10" descr="Imagen que contiene 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A75BD" w14:textId="77777777" w:rsidR="00324D9F" w:rsidRPr="00324D9F" w:rsidRDefault="00324D9F" w:rsidP="00324D9F">
      <w:pPr>
        <w:rPr>
          <w:lang w:val="es-ES"/>
        </w:rPr>
      </w:pPr>
    </w:p>
    <w:p w14:paraId="5AAD120C" w14:textId="2305F881" w:rsidR="001F4CE2" w:rsidRDefault="001F4CE2" w:rsidP="00985202">
      <w:pPr>
        <w:pStyle w:val="Ttulo1"/>
        <w:numPr>
          <w:ilvl w:val="0"/>
          <w:numId w:val="3"/>
        </w:numPr>
        <w:rPr>
          <w:lang w:val="es-ES"/>
        </w:rPr>
      </w:pPr>
      <w:r>
        <w:rPr>
          <w:lang w:val="es-ES"/>
        </w:rPr>
        <w:t>Conclusiones y recomendación</w:t>
      </w:r>
    </w:p>
    <w:p w14:paraId="36E34CF9" w14:textId="1F498791" w:rsidR="00A559DD" w:rsidRDefault="006A6590" w:rsidP="00A559DD">
      <w:pPr>
        <w:rPr>
          <w:lang w:val="es-ES"/>
        </w:rPr>
      </w:pPr>
      <w:r>
        <w:rPr>
          <w:lang w:val="es-ES"/>
        </w:rPr>
        <w:t>Concluido en análisis podemos llegar a las siguientes conclusiones:</w:t>
      </w:r>
    </w:p>
    <w:p w14:paraId="2A61E463" w14:textId="16F1B79C" w:rsidR="006A6590" w:rsidRDefault="00224CE2" w:rsidP="006A659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9 </w:t>
      </w:r>
      <w:r w:rsidR="000D4FE5">
        <w:rPr>
          <w:lang w:val="es-ES"/>
        </w:rPr>
        <w:t>ciudades</w:t>
      </w:r>
      <w:r>
        <w:rPr>
          <w:lang w:val="es-ES"/>
        </w:rPr>
        <w:t xml:space="preserve"> concentran el mayor volumen de mercado en bienes y </w:t>
      </w:r>
      <w:r w:rsidR="000D4FE5">
        <w:rPr>
          <w:lang w:val="es-ES"/>
        </w:rPr>
        <w:t>raíces.</w:t>
      </w:r>
    </w:p>
    <w:p w14:paraId="03D5D820" w14:textId="41B23D1D" w:rsidR="000D4FE5" w:rsidRDefault="00746B14" w:rsidP="006A659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 pesar de </w:t>
      </w:r>
      <w:r w:rsidR="0074395C">
        <w:rPr>
          <w:lang w:val="es-ES"/>
        </w:rPr>
        <w:t xml:space="preserve">alto promedio de ventas las propiedades comerciales no </w:t>
      </w:r>
      <w:r w:rsidR="00CF7628">
        <w:rPr>
          <w:lang w:val="es-ES"/>
        </w:rPr>
        <w:t>poseen gran demanda ni generan una ganancia relevante.</w:t>
      </w:r>
    </w:p>
    <w:p w14:paraId="2990E847" w14:textId="277DB01C" w:rsidR="00CF7628" w:rsidRDefault="00927E87" w:rsidP="006A659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 pesar de que</w:t>
      </w:r>
      <w:r w:rsidR="00BE097F">
        <w:rPr>
          <w:lang w:val="es-ES"/>
        </w:rPr>
        <w:t xml:space="preserve"> de la ganancia promedio e</w:t>
      </w:r>
      <w:r w:rsidR="00BD3693">
        <w:rPr>
          <w:lang w:val="es-ES"/>
        </w:rPr>
        <w:t xml:space="preserve">stá bastante por debajo del promedio, </w:t>
      </w:r>
      <w:r>
        <w:rPr>
          <w:lang w:val="es-ES"/>
        </w:rPr>
        <w:t>las propiedades de tipo Residenciales tienen a favor el volumen de demanda y la frecuencia en la venta.</w:t>
      </w:r>
    </w:p>
    <w:p w14:paraId="6D8E0E39" w14:textId="4223F005" w:rsidR="00927E87" w:rsidRDefault="00070583" w:rsidP="006A659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Los Residenciales de tipo </w:t>
      </w:r>
      <w:proofErr w:type="gramStart"/>
      <w:r>
        <w:rPr>
          <w:lang w:val="es-ES"/>
        </w:rPr>
        <w:t>Single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Family</w:t>
      </w:r>
      <w:proofErr w:type="spellEnd"/>
      <w:r>
        <w:rPr>
          <w:lang w:val="es-ES"/>
        </w:rPr>
        <w:t xml:space="preserve"> son los que poseen mayor </w:t>
      </w:r>
      <w:r w:rsidR="00E90330">
        <w:rPr>
          <w:lang w:val="es-ES"/>
        </w:rPr>
        <w:t>demanda en ventas.</w:t>
      </w:r>
    </w:p>
    <w:p w14:paraId="79792C1B" w14:textId="7289B453" w:rsidR="00E90330" w:rsidRPr="00E90330" w:rsidRDefault="00E90330" w:rsidP="00E90330">
      <w:pPr>
        <w:rPr>
          <w:lang w:val="es-ES"/>
        </w:rPr>
      </w:pPr>
      <w:r>
        <w:rPr>
          <w:lang w:val="es-ES"/>
        </w:rPr>
        <w:t xml:space="preserve">Como recomendación el plan de ventas debería enfocarse en dos principales pilares, </w:t>
      </w:r>
      <w:r w:rsidR="00591530">
        <w:rPr>
          <w:lang w:val="es-ES"/>
        </w:rPr>
        <w:t xml:space="preserve">potenciar la venta de Tipo </w:t>
      </w:r>
      <w:proofErr w:type="spellStart"/>
      <w:r w:rsidR="00591530">
        <w:rPr>
          <w:lang w:val="es-ES"/>
        </w:rPr>
        <w:t>Residential</w:t>
      </w:r>
      <w:proofErr w:type="spellEnd"/>
      <w:r w:rsidR="00591530">
        <w:rPr>
          <w:lang w:val="es-ES"/>
        </w:rPr>
        <w:t xml:space="preserve"> </w:t>
      </w:r>
      <w:r w:rsidR="00DA0926">
        <w:rPr>
          <w:lang w:val="es-ES"/>
        </w:rPr>
        <w:t xml:space="preserve">para </w:t>
      </w:r>
      <w:proofErr w:type="gramStart"/>
      <w:r w:rsidR="00DA0926">
        <w:rPr>
          <w:lang w:val="es-ES"/>
        </w:rPr>
        <w:t>Single</w:t>
      </w:r>
      <w:proofErr w:type="gramEnd"/>
      <w:r w:rsidR="00DA0926">
        <w:rPr>
          <w:lang w:val="es-ES"/>
        </w:rPr>
        <w:t xml:space="preserve"> </w:t>
      </w:r>
      <w:proofErr w:type="spellStart"/>
      <w:r w:rsidR="00DA0926">
        <w:rPr>
          <w:lang w:val="es-ES"/>
        </w:rPr>
        <w:t>Family</w:t>
      </w:r>
      <w:proofErr w:type="spellEnd"/>
      <w:r w:rsidR="00DA0926">
        <w:rPr>
          <w:lang w:val="es-ES"/>
        </w:rPr>
        <w:t xml:space="preserve">, así como </w:t>
      </w:r>
      <w:r w:rsidR="00DA0926">
        <w:rPr>
          <w:lang w:val="es-ES"/>
        </w:rPr>
        <w:lastRenderedPageBreak/>
        <w:t xml:space="preserve">establecer una estrategia </w:t>
      </w:r>
      <w:r w:rsidR="00340179">
        <w:rPr>
          <w:lang w:val="es-ES"/>
        </w:rPr>
        <w:t xml:space="preserve">que permita incrementar la comercialización y demanda de </w:t>
      </w:r>
      <w:proofErr w:type="spellStart"/>
      <w:r w:rsidR="00340179">
        <w:rPr>
          <w:lang w:val="es-ES"/>
        </w:rPr>
        <w:t>Apartaments</w:t>
      </w:r>
      <w:proofErr w:type="spellEnd"/>
      <w:r w:rsidR="00CF60EE">
        <w:rPr>
          <w:lang w:val="es-ES"/>
        </w:rPr>
        <w:t>, únicamente es las 9 ciudades importantes en mercado que se indican en este análisis.</w:t>
      </w:r>
    </w:p>
    <w:sectPr w:rsidR="00E90330" w:rsidRPr="00E903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6A8A"/>
    <w:multiLevelType w:val="multilevel"/>
    <w:tmpl w:val="7C00A6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1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0732DE0"/>
    <w:multiLevelType w:val="hybridMultilevel"/>
    <w:tmpl w:val="ED625EC4"/>
    <w:lvl w:ilvl="0" w:tplc="F0C2F822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1261D"/>
    <w:multiLevelType w:val="multilevel"/>
    <w:tmpl w:val="A25C51C0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 w16cid:durableId="1262178277">
    <w:abstractNumId w:val="0"/>
  </w:num>
  <w:num w:numId="2" w16cid:durableId="1339969320">
    <w:abstractNumId w:val="1"/>
  </w:num>
  <w:num w:numId="3" w16cid:durableId="1674260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E2"/>
    <w:rsid w:val="00070583"/>
    <w:rsid w:val="000B63C6"/>
    <w:rsid w:val="000D2929"/>
    <w:rsid w:val="000D4FE5"/>
    <w:rsid w:val="00103640"/>
    <w:rsid w:val="00134886"/>
    <w:rsid w:val="00173140"/>
    <w:rsid w:val="001A2A0F"/>
    <w:rsid w:val="001E51F0"/>
    <w:rsid w:val="001F4BE4"/>
    <w:rsid w:val="001F4CE2"/>
    <w:rsid w:val="00224CE2"/>
    <w:rsid w:val="002C4B7A"/>
    <w:rsid w:val="00304960"/>
    <w:rsid w:val="00305612"/>
    <w:rsid w:val="00324D9F"/>
    <w:rsid w:val="00340179"/>
    <w:rsid w:val="00347EE1"/>
    <w:rsid w:val="0039000E"/>
    <w:rsid w:val="00406BDE"/>
    <w:rsid w:val="00423B77"/>
    <w:rsid w:val="0048740D"/>
    <w:rsid w:val="004A1420"/>
    <w:rsid w:val="004E0BA8"/>
    <w:rsid w:val="004E656D"/>
    <w:rsid w:val="00500F3C"/>
    <w:rsid w:val="00520A6E"/>
    <w:rsid w:val="00536CAB"/>
    <w:rsid w:val="00591530"/>
    <w:rsid w:val="00595582"/>
    <w:rsid w:val="006403D8"/>
    <w:rsid w:val="0066773C"/>
    <w:rsid w:val="006725DC"/>
    <w:rsid w:val="006A6590"/>
    <w:rsid w:val="006C49F2"/>
    <w:rsid w:val="006D79EE"/>
    <w:rsid w:val="006F5F19"/>
    <w:rsid w:val="0074395C"/>
    <w:rsid w:val="00746B14"/>
    <w:rsid w:val="007543A9"/>
    <w:rsid w:val="007674E1"/>
    <w:rsid w:val="007744B1"/>
    <w:rsid w:val="007C026D"/>
    <w:rsid w:val="007D4B7E"/>
    <w:rsid w:val="00804CF6"/>
    <w:rsid w:val="00867845"/>
    <w:rsid w:val="00886DD5"/>
    <w:rsid w:val="008C48AA"/>
    <w:rsid w:val="008E5AA7"/>
    <w:rsid w:val="008E7163"/>
    <w:rsid w:val="00927E87"/>
    <w:rsid w:val="00956D04"/>
    <w:rsid w:val="00963913"/>
    <w:rsid w:val="00976118"/>
    <w:rsid w:val="00985202"/>
    <w:rsid w:val="00990FC0"/>
    <w:rsid w:val="009A25FE"/>
    <w:rsid w:val="009D1C18"/>
    <w:rsid w:val="009F5D8B"/>
    <w:rsid w:val="009F7BE4"/>
    <w:rsid w:val="00A559DD"/>
    <w:rsid w:val="00A64A86"/>
    <w:rsid w:val="00AC2EAB"/>
    <w:rsid w:val="00B16343"/>
    <w:rsid w:val="00B31D5E"/>
    <w:rsid w:val="00B615DE"/>
    <w:rsid w:val="00BB0488"/>
    <w:rsid w:val="00BC68A7"/>
    <w:rsid w:val="00BD3693"/>
    <w:rsid w:val="00BE097F"/>
    <w:rsid w:val="00C24AFD"/>
    <w:rsid w:val="00C32B16"/>
    <w:rsid w:val="00C57E5D"/>
    <w:rsid w:val="00C73F1F"/>
    <w:rsid w:val="00C87AAD"/>
    <w:rsid w:val="00CA72E0"/>
    <w:rsid w:val="00CB7D18"/>
    <w:rsid w:val="00CF3CCE"/>
    <w:rsid w:val="00CF60EE"/>
    <w:rsid w:val="00CF7628"/>
    <w:rsid w:val="00D13788"/>
    <w:rsid w:val="00D176F5"/>
    <w:rsid w:val="00D91E6E"/>
    <w:rsid w:val="00DA0926"/>
    <w:rsid w:val="00DA31D2"/>
    <w:rsid w:val="00DB4B3B"/>
    <w:rsid w:val="00DE02A9"/>
    <w:rsid w:val="00E5044D"/>
    <w:rsid w:val="00E64642"/>
    <w:rsid w:val="00E8337C"/>
    <w:rsid w:val="00E90330"/>
    <w:rsid w:val="00EA7664"/>
    <w:rsid w:val="00ED54EE"/>
    <w:rsid w:val="00EE1C67"/>
    <w:rsid w:val="00EF2E55"/>
    <w:rsid w:val="00F12029"/>
    <w:rsid w:val="00F536CE"/>
    <w:rsid w:val="00F832E1"/>
    <w:rsid w:val="00F83DA8"/>
    <w:rsid w:val="00F93E2C"/>
    <w:rsid w:val="00FA5BFF"/>
    <w:rsid w:val="00FE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B65428"/>
  <w15:chartTrackingRefBased/>
  <w15:docId w15:val="{C4CAABC1-4F03-4118-A057-87A3BE68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E2"/>
    <w:pPr>
      <w:spacing w:before="120" w:after="0" w:line="360" w:lineRule="auto"/>
      <w:jc w:val="both"/>
    </w:pPr>
    <w:rPr>
      <w:rFonts w:ascii="Arial" w:eastAsia="Calibri" w:hAnsi="Arial" w:cs="Arial"/>
      <w:sz w:val="24"/>
      <w:szCs w:val="20"/>
      <w:lang w:eastAsia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1F4C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31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4C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R"/>
    </w:rPr>
  </w:style>
  <w:style w:type="paragraph" w:styleId="Prrafodelista">
    <w:name w:val="List Paragraph"/>
    <w:basedOn w:val="Normal"/>
    <w:uiPriority w:val="34"/>
    <w:qFormat/>
    <w:rsid w:val="00C87AA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A31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8</Pages>
  <Words>789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Anchia Araya</dc:creator>
  <cp:keywords/>
  <dc:description/>
  <cp:lastModifiedBy>Jason Anchia Araya</cp:lastModifiedBy>
  <cp:revision>91</cp:revision>
  <dcterms:created xsi:type="dcterms:W3CDTF">2023-08-15T16:58:00Z</dcterms:created>
  <dcterms:modified xsi:type="dcterms:W3CDTF">2023-08-15T23:42:00Z</dcterms:modified>
</cp:coreProperties>
</file>