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1"/>
        <w:gridCol w:w="1618"/>
        <w:gridCol w:w="3833"/>
      </w:tblGrid>
      <w:tr w:rsidR="00EC2940" w14:paraId="5AC9FBCF" w14:textId="77777777">
        <w:trPr>
          <w:trHeight w:hRule="exact" w:val="1985"/>
          <w:jc w:val="center"/>
        </w:trPr>
        <w:tc>
          <w:tcPr>
            <w:tcW w:w="3761" w:type="dxa"/>
            <w:tcBorders>
              <w:bottom w:val="single" w:sz="4" w:space="0" w:color="auto"/>
            </w:tcBorders>
            <w:vAlign w:val="center"/>
          </w:tcPr>
          <w:p w14:paraId="643AFD20" w14:textId="6CABEE5F" w:rsidR="00EC2940" w:rsidRDefault="00EC2940" w:rsidP="00C00B2D">
            <w:pPr>
              <w:pStyle w:val="bungsnummer"/>
              <w:spacing w:beforeLines="30" w:before="72" w:afterLines="30" w:after="72" w:line="276" w:lineRule="auto"/>
            </w:pPr>
            <w:r>
              <w:t xml:space="preserve">Übung Nr.: </w:t>
            </w:r>
            <w:r w:rsidR="00B13B74">
              <w:t>1</w:t>
            </w:r>
          </w:p>
          <w:p w14:paraId="460DA398" w14:textId="7272D25B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Jahrgang: </w:t>
            </w:r>
            <w:r>
              <w:tab/>
            </w:r>
            <w:r w:rsidR="00BE0D51">
              <w:t>5</w:t>
            </w:r>
            <w:r>
              <w:t>B</w:t>
            </w:r>
            <w:r w:rsidR="00CC1334">
              <w:t>HME</w:t>
            </w:r>
            <w:r>
              <w:tab/>
            </w:r>
          </w:p>
          <w:p w14:paraId="1449D86F" w14:textId="0EF59431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Gruppe: </w:t>
            </w:r>
            <w:r>
              <w:tab/>
            </w:r>
            <w:r w:rsidR="00AE3E4E">
              <w:t>3</w:t>
            </w:r>
            <w:r>
              <w:tab/>
            </w:r>
          </w:p>
          <w:p w14:paraId="7000E879" w14:textId="77777777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Betreuer: </w:t>
            </w:r>
            <w:r>
              <w:tab/>
              <w:t>SR</w:t>
            </w:r>
            <w:r>
              <w:tab/>
            </w:r>
          </w:p>
        </w:tc>
        <w:tc>
          <w:tcPr>
            <w:tcW w:w="1618" w:type="dxa"/>
            <w:tcBorders>
              <w:top w:val="nil"/>
              <w:bottom w:val="nil"/>
            </w:tcBorders>
            <w:vAlign w:val="center"/>
          </w:tcPr>
          <w:p w14:paraId="6DE3551A" w14:textId="1EC62B96" w:rsidR="00EC2940" w:rsidRDefault="00C43A0A" w:rsidP="00C00B2D">
            <w:pPr>
              <w:spacing w:beforeLines="30" w:before="72" w:afterLines="30" w:after="72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E607EA" wp14:editId="0D30A8BE">
                  <wp:extent cx="452755" cy="12522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tcBorders>
              <w:bottom w:val="single" w:sz="4" w:space="0" w:color="auto"/>
            </w:tcBorders>
            <w:vAlign w:val="center"/>
          </w:tcPr>
          <w:p w14:paraId="4544BD0F" w14:textId="77777777" w:rsidR="00EC2940" w:rsidRDefault="00EC2940" w:rsidP="00C00B2D">
            <w:pPr>
              <w:pStyle w:val="Protokollabgabe"/>
              <w:spacing w:beforeLines="30" w:before="72" w:afterLines="30" w:after="72" w:line="276" w:lineRule="auto"/>
            </w:pPr>
            <w:r>
              <w:t>Protokollabgabe:</w:t>
            </w:r>
          </w:p>
          <w:p w14:paraId="7915B09A" w14:textId="55CB196A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Solldatum: </w:t>
            </w:r>
            <w:r>
              <w:tab/>
            </w:r>
            <w:r w:rsidR="00DE636F">
              <w:t>1</w:t>
            </w:r>
            <w:r w:rsidR="00B13B74">
              <w:t>6</w:t>
            </w:r>
            <w:r>
              <w:t>.</w:t>
            </w:r>
            <w:r w:rsidR="00B13B74">
              <w:t>12</w:t>
            </w:r>
            <w:r>
              <w:t>.20</w:t>
            </w:r>
            <w:r w:rsidR="00493FFB">
              <w:t>2</w:t>
            </w:r>
            <w:r w:rsidR="00963F45">
              <w:t>4</w:t>
            </w:r>
            <w:r>
              <w:tab/>
            </w:r>
          </w:p>
          <w:p w14:paraId="50250113" w14:textId="77777777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Ist-Datum: </w:t>
            </w:r>
            <w:r>
              <w:tab/>
            </w:r>
            <w:r>
              <w:tab/>
            </w:r>
          </w:p>
          <w:p w14:paraId="36A71CEE" w14:textId="77777777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Note: </w:t>
            </w:r>
            <w:r>
              <w:tab/>
            </w:r>
            <w:r>
              <w:tab/>
            </w:r>
          </w:p>
          <w:p w14:paraId="440DA6EF" w14:textId="77777777" w:rsidR="00EC2940" w:rsidRDefault="00EC2940" w:rsidP="00C00B2D">
            <w:pPr>
              <w:pStyle w:val="Formularkopf"/>
              <w:spacing w:beforeLines="30" w:before="72" w:afterLines="30" w:after="72" w:line="276" w:lineRule="auto"/>
            </w:pPr>
            <w:r>
              <w:t xml:space="preserve">Note Deutsch: </w:t>
            </w:r>
            <w:r>
              <w:tab/>
            </w:r>
          </w:p>
        </w:tc>
      </w:tr>
      <w:tr w:rsidR="00EC2940" w14:paraId="72E80CFB" w14:textId="77777777">
        <w:trPr>
          <w:trHeight w:hRule="exact" w:val="340"/>
          <w:jc w:val="center"/>
        </w:trPr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CE1E00" w14:textId="77777777" w:rsidR="00EC2940" w:rsidRDefault="00EC2940" w:rsidP="00C00B2D">
            <w:pPr>
              <w:spacing w:beforeLines="30" w:before="72" w:afterLines="30" w:after="72" w:line="276" w:lineRule="auto"/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1ABC3" w14:textId="4E4F1B6D" w:rsidR="00EC2940" w:rsidRDefault="00EC2940" w:rsidP="00C00B2D">
            <w:pPr>
              <w:spacing w:beforeLines="30" w:before="72" w:afterLines="30" w:after="72" w:line="276" w:lineRule="auto"/>
              <w:jc w:val="center"/>
            </w:pP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070F6F" w14:textId="77777777" w:rsidR="00EC2940" w:rsidRDefault="00EC2940" w:rsidP="00C00B2D">
            <w:pPr>
              <w:pStyle w:val="Protokollabgabe"/>
              <w:spacing w:beforeLines="30" w:before="72" w:afterLines="30" w:after="72" w:line="276" w:lineRule="auto"/>
            </w:pPr>
          </w:p>
        </w:tc>
      </w:tr>
      <w:tr w:rsidR="00EC2940" w14:paraId="7D4FF755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4B46FC75" w14:textId="77777777" w:rsidR="00EC2940" w:rsidRDefault="00EC2940" w:rsidP="00C00B2D">
            <w:pPr>
              <w:pStyle w:val="Protokoll"/>
              <w:spacing w:beforeLines="30" w:before="72" w:afterLines="30" w:after="72" w:line="276" w:lineRule="auto"/>
            </w:pPr>
            <w:r>
              <w:t>Protokoll</w:t>
            </w:r>
          </w:p>
        </w:tc>
      </w:tr>
      <w:tr w:rsidR="00EC2940" w:rsidRPr="00C43A0A" w14:paraId="79374AFE" w14:textId="77777777">
        <w:trPr>
          <w:trHeight w:hRule="exact" w:val="1134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D0681E" w14:textId="79A9C485" w:rsidR="00EC2940" w:rsidRDefault="00BA7180" w:rsidP="00C00B2D">
            <w:pPr>
              <w:pStyle w:val="berdiebung"/>
              <w:spacing w:beforeLines="30" w:before="72" w:afterLines="30" w:after="72" w:line="276" w:lineRule="auto"/>
            </w:pPr>
            <w:r>
              <w:t xml:space="preserve">PID- </w:t>
            </w:r>
            <w:r w:rsidR="001B5A90">
              <w:t>Niveauregelung</w:t>
            </w:r>
          </w:p>
        </w:tc>
      </w:tr>
      <w:tr w:rsidR="00EC2940" w14:paraId="466FF48C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</w:tcBorders>
            <w:vAlign w:val="center"/>
          </w:tcPr>
          <w:p w14:paraId="5944FB77" w14:textId="5FE80BB8" w:rsidR="00EC2940" w:rsidRDefault="00EC2940" w:rsidP="00C00B2D">
            <w:pPr>
              <w:pStyle w:val="Thema"/>
              <w:spacing w:beforeLines="30" w:before="72" w:afterLines="30" w:after="72" w:line="276" w:lineRule="auto"/>
            </w:pPr>
            <w:r>
              <w:t>THEMA:</w:t>
            </w:r>
            <w:r w:rsidR="004A7BCC">
              <w:t xml:space="preserve"> </w:t>
            </w:r>
            <w:r w:rsidR="00DA3ADD">
              <w:t>Regelungstechnik</w:t>
            </w:r>
          </w:p>
        </w:tc>
      </w:tr>
    </w:tbl>
    <w:p w14:paraId="5005836A" w14:textId="7B3F7775" w:rsidR="00EC2940" w:rsidRDefault="00EC2940" w:rsidP="00C00B2D">
      <w:pPr>
        <w:spacing w:beforeLines="30" w:before="72" w:afterLines="30" w:after="72" w:line="276" w:lineRule="auto"/>
      </w:pPr>
    </w:p>
    <w:tbl>
      <w:tblPr>
        <w:tblW w:w="9288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85"/>
        <w:gridCol w:w="7203"/>
      </w:tblGrid>
      <w:tr w:rsidR="00EC2940" w14:paraId="63BE3C17" w14:textId="77777777" w:rsidTr="0294BEEB">
        <w:tc>
          <w:tcPr>
            <w:tcW w:w="2085" w:type="dxa"/>
          </w:tcPr>
          <w:p w14:paraId="7E8F4A34" w14:textId="77777777" w:rsidR="00EC2940" w:rsidRPr="00DE2ADA" w:rsidRDefault="00EC2940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Tag:</w:t>
            </w:r>
          </w:p>
        </w:tc>
        <w:tc>
          <w:tcPr>
            <w:tcW w:w="7203" w:type="dxa"/>
          </w:tcPr>
          <w:p w14:paraId="5A1E9EC8" w14:textId="465166FE" w:rsidR="00EC2940" w:rsidRPr="00DE2ADA" w:rsidRDefault="00B13B74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Montag, 09.12.2024</w:t>
            </w:r>
          </w:p>
        </w:tc>
      </w:tr>
      <w:tr w:rsidR="00EC2940" w14:paraId="080397D1" w14:textId="77777777" w:rsidTr="0294BEEB">
        <w:tc>
          <w:tcPr>
            <w:tcW w:w="2085" w:type="dxa"/>
          </w:tcPr>
          <w:p w14:paraId="14142B9B" w14:textId="77777777" w:rsidR="00EC2940" w:rsidRPr="00DE2ADA" w:rsidRDefault="00EC2940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Zeit:</w:t>
            </w:r>
          </w:p>
        </w:tc>
        <w:tc>
          <w:tcPr>
            <w:tcW w:w="7203" w:type="dxa"/>
          </w:tcPr>
          <w:p w14:paraId="64D98657" w14:textId="496DAD11" w:rsidR="00EC2940" w:rsidRPr="00DE2ADA" w:rsidRDefault="00B13B74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10:30-13:15</w:t>
            </w:r>
          </w:p>
        </w:tc>
      </w:tr>
      <w:tr w:rsidR="00EC2940" w14:paraId="192CC411" w14:textId="77777777" w:rsidTr="0294BEEB">
        <w:tc>
          <w:tcPr>
            <w:tcW w:w="2085" w:type="dxa"/>
          </w:tcPr>
          <w:p w14:paraId="0CE3E919" w14:textId="77777777" w:rsidR="00EC2940" w:rsidRPr="00DE2ADA" w:rsidRDefault="00EC2940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Ort:</w:t>
            </w:r>
          </w:p>
        </w:tc>
        <w:tc>
          <w:tcPr>
            <w:tcW w:w="7203" w:type="dxa"/>
          </w:tcPr>
          <w:p w14:paraId="1E721217" w14:textId="69E17470" w:rsidR="00EC2940" w:rsidRPr="00DE2ADA" w:rsidRDefault="00EC2940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HTBLA Kaindorf, Messlabor</w:t>
            </w:r>
          </w:p>
        </w:tc>
      </w:tr>
      <w:tr w:rsidR="00EC2940" w:rsidRPr="0099149E" w14:paraId="707BB9EF" w14:textId="77777777" w:rsidTr="0294BEEB">
        <w:tc>
          <w:tcPr>
            <w:tcW w:w="2085" w:type="dxa"/>
          </w:tcPr>
          <w:p w14:paraId="656A6D21" w14:textId="77777777" w:rsidR="00EC2940" w:rsidRPr="00DE2ADA" w:rsidRDefault="00EC2940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Anwesend:</w:t>
            </w:r>
          </w:p>
        </w:tc>
        <w:tc>
          <w:tcPr>
            <w:tcW w:w="7203" w:type="dxa"/>
          </w:tcPr>
          <w:p w14:paraId="0351B43A" w14:textId="2F440E19" w:rsidR="00EC2940" w:rsidRPr="00350F61" w:rsidRDefault="00A169A3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 xml:space="preserve">Iris </w:t>
            </w:r>
            <w:r w:rsidR="00350F61" w:rsidRPr="00350F61">
              <w:rPr>
                <w:sz w:val="22"/>
                <w:szCs w:val="22"/>
                <w:lang w:val="de-AT"/>
              </w:rPr>
              <w:t>Bauer,</w:t>
            </w:r>
            <w:r>
              <w:rPr>
                <w:sz w:val="22"/>
                <w:szCs w:val="22"/>
                <w:lang w:val="de-AT"/>
              </w:rPr>
              <w:t xml:space="preserve"> Luca </w:t>
            </w:r>
            <w:proofErr w:type="spellStart"/>
            <w:r w:rsidR="00350F61" w:rsidRPr="00350F61">
              <w:rPr>
                <w:sz w:val="22"/>
                <w:szCs w:val="22"/>
                <w:lang w:val="de-AT"/>
              </w:rPr>
              <w:t>Pansi</w:t>
            </w:r>
            <w:proofErr w:type="spellEnd"/>
            <w:r w:rsidR="00350F61" w:rsidRPr="00350F61">
              <w:rPr>
                <w:sz w:val="22"/>
                <w:szCs w:val="22"/>
                <w:lang w:val="de-AT"/>
              </w:rPr>
              <w:t xml:space="preserve">, </w:t>
            </w:r>
            <w:r>
              <w:rPr>
                <w:sz w:val="22"/>
                <w:szCs w:val="22"/>
                <w:lang w:val="de-AT"/>
              </w:rPr>
              <w:t xml:space="preserve">Stefan </w:t>
            </w:r>
            <w:proofErr w:type="spellStart"/>
            <w:r w:rsidR="00350F61" w:rsidRPr="00350F61">
              <w:rPr>
                <w:sz w:val="22"/>
                <w:szCs w:val="22"/>
                <w:lang w:val="de-AT"/>
              </w:rPr>
              <w:t>P</w:t>
            </w:r>
            <w:r w:rsidR="00350F61">
              <w:rPr>
                <w:sz w:val="22"/>
                <w:szCs w:val="22"/>
                <w:lang w:val="de-AT"/>
              </w:rPr>
              <w:t>err</w:t>
            </w:r>
            <w:proofErr w:type="spellEnd"/>
            <w:r w:rsidR="00350F61">
              <w:rPr>
                <w:sz w:val="22"/>
                <w:szCs w:val="22"/>
                <w:lang w:val="de-AT"/>
              </w:rPr>
              <w:t xml:space="preserve">, </w:t>
            </w:r>
            <w:r>
              <w:rPr>
                <w:sz w:val="22"/>
                <w:szCs w:val="22"/>
                <w:lang w:val="de-AT"/>
              </w:rPr>
              <w:t xml:space="preserve">Jan </w:t>
            </w:r>
            <w:r w:rsidR="00350F61">
              <w:rPr>
                <w:sz w:val="22"/>
                <w:szCs w:val="22"/>
                <w:lang w:val="de-AT"/>
              </w:rPr>
              <w:t>Trau</w:t>
            </w:r>
            <w:r w:rsidR="00440197">
              <w:rPr>
                <w:sz w:val="22"/>
                <w:szCs w:val="22"/>
                <w:lang w:val="de-AT"/>
              </w:rPr>
              <w:t>ß</w:t>
            </w:r>
            <w:r w:rsidR="00350F61">
              <w:rPr>
                <w:sz w:val="22"/>
                <w:szCs w:val="22"/>
                <w:lang w:val="de-AT"/>
              </w:rPr>
              <w:t xml:space="preserve">nigg, </w:t>
            </w:r>
            <w:r>
              <w:rPr>
                <w:sz w:val="22"/>
                <w:szCs w:val="22"/>
                <w:lang w:val="de-AT"/>
              </w:rPr>
              <w:t xml:space="preserve">Bowen </w:t>
            </w:r>
            <w:r w:rsidR="00350F61">
              <w:rPr>
                <w:sz w:val="22"/>
                <w:szCs w:val="22"/>
                <w:lang w:val="de-AT"/>
              </w:rPr>
              <w:t>W</w:t>
            </w:r>
            <w:r w:rsidR="00415119">
              <w:rPr>
                <w:sz w:val="22"/>
                <w:szCs w:val="22"/>
                <w:lang w:val="de-AT"/>
              </w:rPr>
              <w:t xml:space="preserve">ang, </w:t>
            </w:r>
            <w:r>
              <w:rPr>
                <w:sz w:val="22"/>
                <w:szCs w:val="22"/>
                <w:lang w:val="de-AT"/>
              </w:rPr>
              <w:t xml:space="preserve">Lukas </w:t>
            </w:r>
            <w:r w:rsidR="00415119">
              <w:rPr>
                <w:sz w:val="22"/>
                <w:szCs w:val="22"/>
                <w:lang w:val="de-AT"/>
              </w:rPr>
              <w:t>Weiß</w:t>
            </w:r>
          </w:p>
        </w:tc>
      </w:tr>
      <w:tr w:rsidR="00EC2940" w:rsidRPr="00503F4D" w14:paraId="18FAE718" w14:textId="77777777" w:rsidTr="0294BEEB">
        <w:tc>
          <w:tcPr>
            <w:tcW w:w="2085" w:type="dxa"/>
          </w:tcPr>
          <w:p w14:paraId="5598EDC0" w14:textId="1977FB28" w:rsidR="00EC2940" w:rsidRPr="00DE2ADA" w:rsidRDefault="00963F45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Abwesend:</w:t>
            </w:r>
          </w:p>
        </w:tc>
        <w:tc>
          <w:tcPr>
            <w:tcW w:w="7203" w:type="dxa"/>
          </w:tcPr>
          <w:p w14:paraId="66E5CD1E" w14:textId="143D8530" w:rsidR="00EC2940" w:rsidRPr="00D67E42" w:rsidRDefault="00A169A3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Nico </w:t>
            </w:r>
            <w:proofErr w:type="spellStart"/>
            <w:r w:rsidR="00B13B74">
              <w:rPr>
                <w:sz w:val="22"/>
                <w:szCs w:val="22"/>
                <w:lang w:val="en-GB"/>
              </w:rPr>
              <w:t>Hütter</w:t>
            </w:r>
            <w:proofErr w:type="spellEnd"/>
            <w:r w:rsidR="00B13B74">
              <w:rPr>
                <w:sz w:val="22"/>
                <w:szCs w:val="22"/>
                <w:lang w:val="en-GB"/>
              </w:rPr>
              <w:t>,</w:t>
            </w:r>
            <w:r w:rsidR="00847D93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Elias </w:t>
            </w:r>
            <w:proofErr w:type="spellStart"/>
            <w:r w:rsidR="00847D93">
              <w:rPr>
                <w:sz w:val="22"/>
                <w:szCs w:val="22"/>
                <w:lang w:val="en-GB"/>
              </w:rPr>
              <w:t>Gottsbacher</w:t>
            </w:r>
            <w:proofErr w:type="spellEnd"/>
          </w:p>
        </w:tc>
      </w:tr>
      <w:tr w:rsidR="00963F45" w14:paraId="15EF87B3" w14:textId="77777777" w:rsidTr="0294BEEB">
        <w:tc>
          <w:tcPr>
            <w:tcW w:w="2085" w:type="dxa"/>
          </w:tcPr>
          <w:p w14:paraId="4E93E32D" w14:textId="07A4BCDD" w:rsidR="00963F45" w:rsidRPr="00DE2ADA" w:rsidRDefault="00963F45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 w:rsidRPr="00DE2ADA">
              <w:rPr>
                <w:sz w:val="22"/>
                <w:szCs w:val="22"/>
              </w:rPr>
              <w:t>Schriftführer</w:t>
            </w:r>
          </w:p>
        </w:tc>
        <w:tc>
          <w:tcPr>
            <w:tcW w:w="7203" w:type="dxa"/>
          </w:tcPr>
          <w:p w14:paraId="1A7F0500" w14:textId="200C4BC6" w:rsidR="00963F45" w:rsidRPr="00DE2ADA" w:rsidRDefault="007D0C22" w:rsidP="00C00B2D">
            <w:pPr>
              <w:pStyle w:val="Datenbersicht"/>
              <w:spacing w:beforeLines="30" w:before="72" w:afterLines="30" w:after="72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Bauer Iris</w:t>
            </w:r>
          </w:p>
        </w:tc>
      </w:tr>
    </w:tbl>
    <w:p w14:paraId="6C804C79" w14:textId="04CFED0B" w:rsidR="00EC2940" w:rsidRDefault="00EC2940" w:rsidP="00C00B2D">
      <w:pPr>
        <w:pStyle w:val="berschriftenDeckblatt"/>
        <w:spacing w:beforeLines="30" w:before="72" w:afterLines="30" w:after="72" w:line="276" w:lineRule="auto"/>
      </w:pPr>
      <w:r>
        <w:t>Aufgabenstellung</w:t>
      </w:r>
    </w:p>
    <w:p w14:paraId="69DA700A" w14:textId="1FE0B2E5" w:rsidR="006304B8" w:rsidRPr="006304B8" w:rsidRDefault="00F24D08" w:rsidP="00C00B2D">
      <w:pPr>
        <w:spacing w:line="276" w:lineRule="auto"/>
        <w:rPr>
          <w:lang w:val="de-AT"/>
        </w:rPr>
      </w:pPr>
      <w:r>
        <w:t>Auf Basis der</w:t>
      </w:r>
      <w:r w:rsidR="0015429D">
        <w:t xml:space="preserve"> Informationen aus dem Dokument</w:t>
      </w:r>
      <w:r w:rsidR="0015429D" w:rsidRPr="0015429D">
        <w:rPr>
          <w:lang w:val="de-AT"/>
        </w:rPr>
        <w:t xml:space="preserve"> </w:t>
      </w:r>
      <w:r w:rsidR="0015429D" w:rsidRPr="0015429D">
        <w:rPr>
          <w:i/>
          <w:iCs/>
          <w:lang w:val="de-AT"/>
        </w:rPr>
        <w:t>Niveauregelung_2024.</w:t>
      </w:r>
      <w:r w:rsidR="0015429D" w:rsidRPr="0015429D">
        <w:rPr>
          <w:lang w:val="de-AT"/>
        </w:rPr>
        <w:t>doc</w:t>
      </w:r>
      <w:r w:rsidR="0015429D">
        <w:rPr>
          <w:lang w:val="de-AT"/>
        </w:rPr>
        <w:t xml:space="preserve"> soll eine </w:t>
      </w:r>
      <w:r w:rsidR="006304B8" w:rsidRPr="006304B8">
        <w:rPr>
          <w:lang w:val="de-AT"/>
        </w:rPr>
        <w:t xml:space="preserve">grundsätzlich </w:t>
      </w:r>
      <w:r w:rsidR="00A169A3" w:rsidRPr="006304B8">
        <w:rPr>
          <w:lang w:val="de-AT"/>
        </w:rPr>
        <w:t>funktionierende</w:t>
      </w:r>
      <w:r w:rsidR="006304B8" w:rsidRPr="006304B8">
        <w:rPr>
          <w:lang w:val="de-AT"/>
        </w:rPr>
        <w:t xml:space="preserve"> </w:t>
      </w:r>
      <w:r w:rsidR="00D27EE9" w:rsidRPr="006304B8">
        <w:rPr>
          <w:lang w:val="de-AT"/>
        </w:rPr>
        <w:t>PID-Niveauregelung</w:t>
      </w:r>
      <w:r w:rsidR="006304B8" w:rsidRPr="006304B8">
        <w:rPr>
          <w:lang w:val="de-AT"/>
        </w:rPr>
        <w:t xml:space="preserve"> mit der vorhandenen B&amp;R-SPS</w:t>
      </w:r>
      <w:r w:rsidR="0015429D">
        <w:rPr>
          <w:lang w:val="de-AT"/>
        </w:rPr>
        <w:t xml:space="preserve"> realisiert werden.</w:t>
      </w:r>
    </w:p>
    <w:p w14:paraId="532F61F7" w14:textId="77777777" w:rsidR="000F05EE" w:rsidRPr="006304B8" w:rsidRDefault="000F05EE" w:rsidP="00C00B2D">
      <w:pPr>
        <w:spacing w:line="276" w:lineRule="auto"/>
        <w:rPr>
          <w:lang w:val="de-AT"/>
        </w:rPr>
      </w:pPr>
    </w:p>
    <w:p w14:paraId="2DAB463B" w14:textId="5265C770" w:rsidR="00EC2940" w:rsidRDefault="00EC2940" w:rsidP="00C00B2D">
      <w:pPr>
        <w:pStyle w:val="berschriftenDeckblatt"/>
        <w:spacing w:beforeLines="30" w:before="72" w:afterLines="30" w:after="72" w:line="276" w:lineRule="auto"/>
      </w:pPr>
      <w:r>
        <w:t>Resüme</w:t>
      </w:r>
      <w:r w:rsidR="00F844BF">
        <w:t>e</w:t>
      </w:r>
    </w:p>
    <w:p w14:paraId="5FDDA6FF" w14:textId="78CBFBEC" w:rsidR="00D20CF6" w:rsidRDefault="00117F2D" w:rsidP="00C00B2D">
      <w:pPr>
        <w:spacing w:beforeLines="30" w:before="72" w:afterLines="30" w:after="72" w:line="276" w:lineRule="auto"/>
      </w:pPr>
      <w:r>
        <w:t>Der Source-Code für die Niveauregelung wurde fertiggestellt.</w:t>
      </w:r>
    </w:p>
    <w:p w14:paraId="551F8ECA" w14:textId="2D38C0BC" w:rsidR="00D20CF6" w:rsidRDefault="00D20CF6" w:rsidP="00C00B2D">
      <w:pPr>
        <w:spacing w:beforeLines="30" w:before="72" w:afterLines="30" w:after="72" w:line="276" w:lineRule="auto"/>
      </w:pPr>
    </w:p>
    <w:p w14:paraId="67F7B325" w14:textId="6E222F0F" w:rsidR="00F62C1E" w:rsidRDefault="00F62C1E" w:rsidP="00C00B2D">
      <w:pPr>
        <w:spacing w:beforeLines="30" w:before="72" w:afterLines="30" w:after="72" w:line="276" w:lineRule="auto"/>
      </w:pPr>
    </w:p>
    <w:p w14:paraId="39DCB287" w14:textId="19B69AAE" w:rsidR="00F62C1E" w:rsidRDefault="00F62C1E" w:rsidP="00C00B2D">
      <w:pPr>
        <w:spacing w:beforeLines="30" w:before="72" w:afterLines="30" w:after="72" w:line="276" w:lineRule="auto"/>
      </w:pPr>
    </w:p>
    <w:p w14:paraId="08787153" w14:textId="1C824DC1" w:rsidR="00F62C1E" w:rsidRDefault="00F62C1E" w:rsidP="00C00B2D">
      <w:pPr>
        <w:spacing w:beforeLines="30" w:before="72" w:afterLines="30" w:after="72" w:line="276" w:lineRule="auto"/>
      </w:pPr>
    </w:p>
    <w:p w14:paraId="05917AF1" w14:textId="0DC3389C" w:rsidR="00000DE2" w:rsidRDefault="00B74BC1" w:rsidP="00C00B2D">
      <w:pPr>
        <w:spacing w:beforeLines="30" w:before="72" w:afterLines="30" w:after="72" w:line="276" w:lineRule="auto"/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22C45A3F" wp14:editId="155F77B1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2241550" cy="762000"/>
            <wp:effectExtent l="0" t="0" r="6350" b="0"/>
            <wp:wrapNone/>
            <wp:docPr id="1922786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054E2" w14:textId="2C73888C" w:rsidR="00000DE2" w:rsidRDefault="00000DE2" w:rsidP="00C00B2D">
      <w:pPr>
        <w:spacing w:beforeLines="30" w:before="72" w:afterLines="30" w:after="72" w:line="276" w:lineRule="auto"/>
      </w:pPr>
    </w:p>
    <w:tbl>
      <w:tblPr>
        <w:tblW w:w="9498" w:type="dxa"/>
        <w:tblInd w:w="-142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335"/>
        <w:gridCol w:w="3328"/>
        <w:gridCol w:w="2835"/>
      </w:tblGrid>
      <w:tr w:rsidR="004A7BCC" w14:paraId="68304572" w14:textId="77777777" w:rsidTr="004A7BCC">
        <w:trPr>
          <w:trHeight w:val="730"/>
        </w:trPr>
        <w:tc>
          <w:tcPr>
            <w:tcW w:w="3335" w:type="dxa"/>
            <w:vAlign w:val="bottom"/>
          </w:tcPr>
          <w:p w14:paraId="0E1B28F5" w14:textId="2EB26B18" w:rsidR="004A7BCC" w:rsidRDefault="006311DF" w:rsidP="00C00B2D">
            <w:pPr>
              <w:pStyle w:val="Unterschriften"/>
              <w:spacing w:beforeLines="30" w:before="72" w:afterLines="30" w:after="72" w:line="276" w:lineRule="auto"/>
              <w:jc w:val="center"/>
            </w:pPr>
            <w:r>
              <w:t>Jan Traußnigg</w:t>
            </w:r>
            <w:r w:rsidR="00205BC2">
              <w:t xml:space="preserve"> </w:t>
            </w:r>
          </w:p>
        </w:tc>
        <w:tc>
          <w:tcPr>
            <w:tcW w:w="3328" w:type="dxa"/>
            <w:vAlign w:val="bottom"/>
          </w:tcPr>
          <w:p w14:paraId="42FEEDAF" w14:textId="7546C8C1" w:rsidR="004A7BCC" w:rsidRDefault="00012094" w:rsidP="00C00B2D">
            <w:pPr>
              <w:pStyle w:val="Unterschriften"/>
              <w:spacing w:beforeLines="30" w:before="72" w:afterLines="30" w:after="72"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3EC7D0EC" wp14:editId="06F81A1F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-519430</wp:posOffset>
                  </wp:positionV>
                  <wp:extent cx="1120140" cy="725805"/>
                  <wp:effectExtent l="0" t="0" r="3810" b="0"/>
                  <wp:wrapNone/>
                  <wp:docPr id="1990993467" name="Grafik 5" descr="Ein Bild, das Handschrift, Kalligrafie, Schrift, Unterschrif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993467" name="Grafik 5" descr="Ein Bild, das Handschrift, Kalligrafie, Schrift, Unterschrift enthält.&#10;&#10;Automatisch generierte Beschreibu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12" t="7124" r="33731" b="53066"/>
                          <a:stretch/>
                        </pic:blipFill>
                        <pic:spPr bwMode="auto">
                          <a:xfrm>
                            <a:off x="0" y="0"/>
                            <a:ext cx="1120140" cy="72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7BCC">
              <w:t>Iris Bauer</w:t>
            </w:r>
          </w:p>
        </w:tc>
        <w:tc>
          <w:tcPr>
            <w:tcW w:w="2835" w:type="dxa"/>
            <w:vAlign w:val="bottom"/>
          </w:tcPr>
          <w:p w14:paraId="48F132A2" w14:textId="2408A3C8" w:rsidR="004A7BCC" w:rsidRDefault="00C774B9" w:rsidP="00C00B2D">
            <w:pPr>
              <w:pStyle w:val="Unterschriften"/>
              <w:spacing w:beforeLines="30" w:before="72" w:afterLines="30" w:after="72"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1" locked="0" layoutInCell="1" allowOverlap="1" wp14:anchorId="45B713C2" wp14:editId="799AFE46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-256540</wp:posOffset>
                      </wp:positionV>
                      <wp:extent cx="1436370" cy="337185"/>
                      <wp:effectExtent l="0" t="0" r="0" b="5715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370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3B226" w14:textId="0E4CDEFB" w:rsidR="00C774B9" w:rsidRPr="00C774B9" w:rsidRDefault="00012094">
                                  <w:pPr>
                                    <w:rPr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2"/>
                                    </w:rPr>
                                    <w:t>29</w:t>
                                  </w:r>
                                  <w:r w:rsidR="00DE636F">
                                    <w:rPr>
                                      <w:sz w:val="28"/>
                                      <w:szCs w:val="32"/>
                                    </w:rPr>
                                    <w:t>.</w:t>
                                  </w:r>
                                  <w:r w:rsidR="00847D93">
                                    <w:rPr>
                                      <w:sz w:val="28"/>
                                      <w:szCs w:val="32"/>
                                    </w:rPr>
                                    <w:t>12</w:t>
                                  </w:r>
                                  <w:r w:rsidR="00DE636F">
                                    <w:rPr>
                                      <w:sz w:val="28"/>
                                      <w:szCs w:val="32"/>
                                    </w:rPr>
                                    <w:t>.2024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B71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24.3pt;margin-top:-20.2pt;width:113.1pt;height:26.5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" stroked="f">
                      <v:textbox>
                        <w:txbxContent>
                          <w:p w14:paraId="08C3B226" w14:textId="0E4CDEFB" w:rsidR="00C774B9" w:rsidRPr="00C774B9" w:rsidRDefault="00012094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29</w:t>
                            </w:r>
                            <w:r w:rsidR="00DE636F">
                              <w:rPr>
                                <w:sz w:val="28"/>
                                <w:szCs w:val="32"/>
                              </w:rPr>
                              <w:t>.</w:t>
                            </w:r>
                            <w:r w:rsidR="00847D93">
                              <w:rPr>
                                <w:sz w:val="28"/>
                                <w:szCs w:val="32"/>
                              </w:rPr>
                              <w:t>12</w:t>
                            </w:r>
                            <w:r w:rsidR="00DE636F">
                              <w:rPr>
                                <w:sz w:val="28"/>
                                <w:szCs w:val="32"/>
                              </w:rPr>
                              <w:t>.2024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7BCC">
              <w:t>Datum</w:t>
            </w:r>
          </w:p>
        </w:tc>
      </w:tr>
    </w:tbl>
    <w:p w14:paraId="52B1EA80" w14:textId="77777777" w:rsidR="00EC2940" w:rsidRDefault="00EC2940" w:rsidP="00C00B2D">
      <w:pPr>
        <w:spacing w:beforeLines="30" w:before="72" w:afterLines="30" w:after="72" w:line="276" w:lineRule="auto"/>
        <w:sectPr w:rsidR="00EC2940" w:rsidSect="00303623">
          <w:footerReference w:type="default" r:id="rId13"/>
          <w:pgSz w:w="11906" w:h="16838"/>
          <w:pgMar w:top="1080" w:right="1417" w:bottom="1134" w:left="1417" w:header="708" w:footer="708" w:gutter="0"/>
          <w:cols w:space="708"/>
          <w:docGrid w:linePitch="360"/>
        </w:sectPr>
      </w:pPr>
    </w:p>
    <w:p w14:paraId="0E7E0ADE" w14:textId="77777777" w:rsidR="00EC2940" w:rsidRPr="003C5539" w:rsidRDefault="1D98A065" w:rsidP="00C00B2D">
      <w:pPr>
        <w:pStyle w:val="bersichriftInhalt"/>
        <w:spacing w:beforeLines="30" w:before="72" w:afterLines="30" w:after="72" w:line="276" w:lineRule="auto"/>
        <w:ind w:left="0"/>
        <w:jc w:val="both"/>
        <w:rPr>
          <w:sz w:val="24"/>
          <w:szCs w:val="24"/>
        </w:rPr>
      </w:pPr>
      <w:bookmarkStart w:id="0" w:name="_Toc187156336"/>
      <w:r w:rsidRPr="003C5539">
        <w:rPr>
          <w:sz w:val="24"/>
          <w:szCs w:val="24"/>
        </w:rPr>
        <w:lastRenderedPageBreak/>
        <w:t>Inhaltsverzeichnis</w:t>
      </w:r>
      <w:bookmarkEnd w:id="0"/>
    </w:p>
    <w:sdt>
      <w:sdtPr>
        <w:id w:val="1745214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D307D6" w14:textId="3EC8B14A" w:rsidR="00B74BC1" w:rsidRPr="00B74BC1" w:rsidRDefault="00B74BC1" w:rsidP="00B74BC1">
          <w:pPr>
            <w:rPr>
              <w:sz w:val="4"/>
              <w:szCs w:val="4"/>
            </w:rPr>
          </w:pPr>
        </w:p>
        <w:p w14:paraId="785BCEBD" w14:textId="29A7383A" w:rsidR="00B74BC1" w:rsidRDefault="00B74BC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56336" w:history="1">
            <w:r w:rsidRPr="009D0D36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12E8" w14:textId="6A9AE850" w:rsidR="00B74BC1" w:rsidRDefault="00B74BC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37" w:history="1">
            <w:r w:rsidRPr="009D0D36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3E01" w14:textId="285E09C8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38" w:history="1">
            <w:r w:rsidRPr="009D0D3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</w:rPr>
              <w:t>Zeitlicher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593E" w14:textId="5AC8462E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39" w:history="1">
            <w:r w:rsidRPr="009D0D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9828" w14:textId="5ED3FD97" w:rsidR="00B74BC1" w:rsidRDefault="00B74BC1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val="de-AT" w:eastAsia="de-AT"/>
              <w14:ligatures w14:val="standardContextual"/>
            </w:rPr>
          </w:pPr>
          <w:hyperlink w:anchor="_Toc187156340" w:history="1">
            <w:r w:rsidRPr="009D0D36">
              <w:rPr>
                <w:rStyle w:val="Hyperlink"/>
                <w:noProof/>
                <w:lang w:val="de-AT"/>
              </w:rPr>
              <w:t>2.1. PID-Anteile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2175" w14:textId="33AB619A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41" w:history="1">
            <w:r w:rsidRPr="009D0D36">
              <w:rPr>
                <w:rStyle w:val="Hyperlink"/>
                <w:noProof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40B2" w14:textId="0047D431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42" w:history="1">
            <w:r w:rsidRPr="009D0D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D989" w14:textId="11102475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43" w:history="1">
            <w:r w:rsidRPr="009D0D36">
              <w:rPr>
                <w:rStyle w:val="Hyperlink"/>
                <w:noProof/>
                <w:lang w:val="de-AT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  <w:lang w:val="de-AT"/>
              </w:rPr>
              <w:t>Verwendete Betriebsmittel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33B0" w14:textId="0FD23F2D" w:rsidR="00B74BC1" w:rsidRDefault="00B74BC1">
          <w:pPr>
            <w:pStyle w:val="TOC1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pacing w:val="0"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7156344" w:history="1">
            <w:r w:rsidRPr="009D0D3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pacing w:val="0"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Pr="009D0D36">
              <w:rPr>
                <w:rStyle w:val="Hyperlink"/>
                <w:noProof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7F92" w14:textId="0FCE6A08" w:rsidR="00B74BC1" w:rsidRDefault="00B74BC1">
          <w:r>
            <w:rPr>
              <w:b/>
              <w:bCs/>
              <w:noProof/>
            </w:rPr>
            <w:fldChar w:fldCharType="end"/>
          </w:r>
        </w:p>
      </w:sdtContent>
    </w:sdt>
    <w:p w14:paraId="1665068E" w14:textId="02414977" w:rsidR="00131FFE" w:rsidRPr="00B74BC1" w:rsidRDefault="00EC2940" w:rsidP="00C00B2D">
      <w:pPr>
        <w:pStyle w:val="TOC1"/>
        <w:tabs>
          <w:tab w:val="left" w:pos="720"/>
          <w:tab w:val="right" w:leader="dot" w:pos="9060"/>
        </w:tabs>
        <w:spacing w:line="276" w:lineRule="auto"/>
        <w:rPr>
          <w:noProof/>
        </w:rPr>
      </w:pPr>
      <w:r>
        <w:rPr>
          <w:sz w:val="22"/>
          <w:szCs w:val="22"/>
        </w:rPr>
        <w:fldChar w:fldCharType="begin"/>
      </w:r>
      <w:r w:rsidRPr="00F06A16">
        <w:rPr>
          <w:sz w:val="22"/>
          <w:szCs w:val="22"/>
        </w:rPr>
        <w:instrText xml:space="preserve"> TOC \o "2-3" \t "Überschrift 1;1" </w:instrText>
      </w:r>
      <w:r>
        <w:rPr>
          <w:sz w:val="22"/>
          <w:szCs w:val="22"/>
        </w:rPr>
        <w:fldChar w:fldCharType="separate"/>
      </w:r>
    </w:p>
    <w:p w14:paraId="73117F9A" w14:textId="7809ACCE" w:rsidR="00EC2940" w:rsidRPr="003C5539" w:rsidRDefault="00EC2940" w:rsidP="00C00B2D">
      <w:pPr>
        <w:pStyle w:val="Heading1"/>
        <w:numPr>
          <w:ilvl w:val="0"/>
          <w:numId w:val="0"/>
        </w:numPr>
        <w:spacing w:line="276" w:lineRule="auto"/>
        <w:ind w:left="391" w:hanging="391"/>
        <w:rPr>
          <w:sz w:val="24"/>
          <w:szCs w:val="24"/>
        </w:rPr>
      </w:pPr>
      <w:r>
        <w:fldChar w:fldCharType="end"/>
      </w:r>
      <w:bookmarkStart w:id="1" w:name="_Toc187156337"/>
      <w:r w:rsidR="003C5539" w:rsidRPr="003C5539">
        <w:rPr>
          <w:sz w:val="24"/>
          <w:szCs w:val="24"/>
        </w:rPr>
        <w:t>Abbildungsverzeichnis</w:t>
      </w:r>
      <w:bookmarkEnd w:id="1"/>
    </w:p>
    <w:p w14:paraId="572F0794" w14:textId="3FB3A015" w:rsidR="003C5539" w:rsidRDefault="003C5539" w:rsidP="00B74BC1">
      <w:pPr>
        <w:spacing w:beforeLines="30" w:before="72" w:afterLines="30" w:after="72" w:line="276" w:lineRule="auto"/>
        <w:jc w:val="both"/>
      </w:pPr>
    </w:p>
    <w:p w14:paraId="5D48CAD6" w14:textId="1373134B" w:rsidR="00B74BC1" w:rsidRDefault="00B74BC1" w:rsidP="00B74BC1">
      <w:pPr>
        <w:spacing w:beforeLines="30" w:before="72" w:afterLines="30" w:after="72" w:line="276" w:lineRule="auto"/>
        <w:jc w:val="both"/>
      </w:pPr>
    </w:p>
    <w:p w14:paraId="47EB4A82" w14:textId="048B91F5" w:rsidR="009F3320" w:rsidRDefault="00EC2940" w:rsidP="00C00B2D">
      <w:pPr>
        <w:pStyle w:val="Heading1"/>
        <w:spacing w:beforeLines="30" w:before="72" w:afterLines="30" w:after="72" w:line="276" w:lineRule="auto"/>
        <w:jc w:val="both"/>
      </w:pPr>
      <w:r>
        <w:br w:type="page"/>
      </w:r>
      <w:bookmarkStart w:id="2" w:name="_Toc177622425"/>
      <w:bookmarkStart w:id="3" w:name="_Toc187156338"/>
      <w:r w:rsidR="1D98A065">
        <w:lastRenderedPageBreak/>
        <w:t>Zeitlicher Ablauf</w:t>
      </w:r>
      <w:bookmarkEnd w:id="2"/>
      <w:bookmarkEnd w:id="3"/>
    </w:p>
    <w:p w14:paraId="34C452C8" w14:textId="3A3BCEBA" w:rsidR="00E639EE" w:rsidRDefault="00DE2E60" w:rsidP="00C00B2D">
      <w:pPr>
        <w:pStyle w:val="StandardEbene1"/>
        <w:spacing w:line="276" w:lineRule="auto"/>
      </w:pPr>
      <w:r>
        <w:t>11:00</w:t>
      </w:r>
      <w:r w:rsidR="00C91A55">
        <w:t xml:space="preserve"> – 11:50</w:t>
      </w:r>
      <w:r w:rsidR="1D98A065">
        <w:t xml:space="preserve">: </w:t>
      </w:r>
      <w:r>
        <w:t>Grundlagen</w:t>
      </w:r>
      <w:r w:rsidR="00C91A55">
        <w:t xml:space="preserve"> Niveauregelung</w:t>
      </w:r>
    </w:p>
    <w:p w14:paraId="3747A53C" w14:textId="48D577E2" w:rsidR="00CD52FF" w:rsidRPr="00E639EE" w:rsidRDefault="00C91A55" w:rsidP="00C00B2D">
      <w:pPr>
        <w:pStyle w:val="StandardEbene1"/>
        <w:spacing w:line="276" w:lineRule="auto"/>
      </w:pPr>
      <w:r>
        <w:t>12:00 – 13:15</w:t>
      </w:r>
      <w:r w:rsidR="1D98A065">
        <w:t xml:space="preserve">: </w:t>
      </w:r>
      <w:r>
        <w:t>An Aufgabenstellung Arbeiten</w:t>
      </w:r>
    </w:p>
    <w:p w14:paraId="658F41BA" w14:textId="133B8FBF" w:rsidR="00C8508E" w:rsidRDefault="00993F8F" w:rsidP="00C00B2D">
      <w:pPr>
        <w:pStyle w:val="Heading1"/>
        <w:spacing w:line="276" w:lineRule="auto"/>
        <w:jc w:val="both"/>
      </w:pPr>
      <w:bookmarkStart w:id="4" w:name="_Toc187156339"/>
      <w:r>
        <w:t>Theorie</w:t>
      </w:r>
      <w:bookmarkEnd w:id="4"/>
    </w:p>
    <w:p w14:paraId="40BD6A13" w14:textId="46CD928F" w:rsidR="00AE5F16" w:rsidRDefault="005076AB" w:rsidP="00C00B2D">
      <w:pPr>
        <w:pStyle w:val="StandardEbene1"/>
        <w:spacing w:line="276" w:lineRule="auto"/>
        <w:ind w:left="0" w:firstLine="0"/>
        <w:rPr>
          <w:lang w:val="de-AT"/>
        </w:rPr>
      </w:pPr>
      <w:r w:rsidRPr="005076AB">
        <w:rPr>
          <w:lang w:val="de-AT"/>
        </w:rPr>
        <w:t>Ein PID-Niveauregelungssystem ist ein Steuerungssystem, das dazu verwendet wird, den Füllstand einer Flüssigkeit in einem Behälter auf einem gewünschten Sollwert</w:t>
      </w:r>
      <w:r w:rsidR="00E403A3">
        <w:rPr>
          <w:lang w:val="de-AT"/>
        </w:rPr>
        <w:t xml:space="preserve"> </w:t>
      </w:r>
      <w:r w:rsidRPr="005076AB">
        <w:rPr>
          <w:lang w:val="de-AT"/>
        </w:rPr>
        <w:t>zu halten. Die Regelung erfolgt durch einen PID-Regler, der aus drei Komponenten besteht: dem proportionalen (P), dem integralen (I) und dem differenziellen (D) Anteil.</w:t>
      </w:r>
    </w:p>
    <w:p w14:paraId="39C13044" w14:textId="76A0F5DA" w:rsidR="001625CA" w:rsidRDefault="00D27EE9" w:rsidP="00C00B2D">
      <w:pPr>
        <w:pStyle w:val="StandardEbene1"/>
        <w:spacing w:line="276" w:lineRule="auto"/>
        <w:ind w:left="0" w:firstLine="0"/>
        <w:rPr>
          <w:lang w:val="de-AT"/>
        </w:rPr>
      </w:pPr>
      <w:r>
        <w:rPr>
          <w:lang w:val="de-AT"/>
        </w:rPr>
        <w:t>Das Prinzip basiert auf</w:t>
      </w:r>
      <w:r w:rsidR="001625CA">
        <w:rPr>
          <w:lang w:val="de-AT"/>
        </w:rPr>
        <w:t>:</w:t>
      </w:r>
    </w:p>
    <w:p w14:paraId="601AFD93" w14:textId="4FAD3649" w:rsidR="00BD136C" w:rsidRPr="00BD136C" w:rsidRDefault="002D0A75" w:rsidP="00C00B2D">
      <w:pPr>
        <w:pStyle w:val="StandardEbene1"/>
        <w:numPr>
          <w:ilvl w:val="0"/>
          <w:numId w:val="19"/>
        </w:numPr>
        <w:spacing w:line="276" w:lineRule="auto"/>
        <w:rPr>
          <w:lang w:val="de-AT"/>
        </w:rPr>
      </w:pPr>
      <w:r>
        <w:rPr>
          <w:lang w:val="de-AT"/>
        </w:rPr>
        <w:t xml:space="preserve">Ein </w:t>
      </w:r>
      <w:r w:rsidR="00BD136C" w:rsidRPr="00BD136C">
        <w:rPr>
          <w:lang w:val="de-AT"/>
        </w:rPr>
        <w:t>Sensor misst den aktuellen Füllstand der Flüssigkeit im Behälter (Istwert).</w:t>
      </w:r>
    </w:p>
    <w:p w14:paraId="175252FF" w14:textId="337303D9" w:rsidR="00BD136C" w:rsidRDefault="00BD136C" w:rsidP="00C00B2D">
      <w:pPr>
        <w:pStyle w:val="StandardEbene1"/>
        <w:numPr>
          <w:ilvl w:val="0"/>
          <w:numId w:val="19"/>
        </w:numPr>
        <w:spacing w:line="276" w:lineRule="auto"/>
        <w:rPr>
          <w:lang w:val="de-AT"/>
        </w:rPr>
      </w:pPr>
      <w:r w:rsidRPr="00BD136C">
        <w:rPr>
          <w:lang w:val="de-AT"/>
        </w:rPr>
        <w:t>Der gemessene Istwert wird mit dem gewünschten Sollwert verglichen, um die sogenannte Regelabweichung (Fehler) zu bestimmen:</w:t>
      </w:r>
    </w:p>
    <w:p w14:paraId="1E590F96" w14:textId="77777777" w:rsidR="008C02A7" w:rsidRDefault="00BD136C" w:rsidP="00C00B2D">
      <w:pPr>
        <w:pStyle w:val="StandardEbene1"/>
        <w:numPr>
          <w:ilvl w:val="1"/>
          <w:numId w:val="19"/>
        </w:numPr>
        <w:spacing w:line="276" w:lineRule="auto"/>
        <w:rPr>
          <w:lang w:val="de-AT"/>
        </w:rPr>
      </w:pPr>
      <w:r w:rsidRPr="00BD136C">
        <w:rPr>
          <w:lang w:val="de-AT"/>
        </w:rPr>
        <w:t>e(t)=Sollwert−Istwerte</w:t>
      </w:r>
    </w:p>
    <w:p w14:paraId="4CCA22C5" w14:textId="77777777" w:rsidR="008F2351" w:rsidRDefault="00BD136C" w:rsidP="00C00B2D">
      <w:pPr>
        <w:pStyle w:val="StandardEbene1"/>
        <w:numPr>
          <w:ilvl w:val="0"/>
          <w:numId w:val="21"/>
        </w:numPr>
        <w:spacing w:line="276" w:lineRule="auto"/>
        <w:rPr>
          <w:lang w:val="de-AT"/>
        </w:rPr>
      </w:pPr>
      <w:r w:rsidRPr="00BD136C">
        <w:rPr>
          <w:lang w:val="de-AT"/>
        </w:rPr>
        <w:t>Der PID-Regler berechnet auf Basis der Regelabweichung ein Regelsignal, das an den Aktor (z. B. ein Ventil oder eine Pumpe) gesendet wird, um den Flüssigkeitszufluss entsprechend anzupassen.</w:t>
      </w:r>
    </w:p>
    <w:p w14:paraId="592B0894" w14:textId="08735D2C" w:rsidR="008F2351" w:rsidRPr="008F2351" w:rsidRDefault="008F2351" w:rsidP="00C00B2D">
      <w:pPr>
        <w:pStyle w:val="Heading2"/>
        <w:spacing w:line="276" w:lineRule="auto"/>
        <w:rPr>
          <w:lang w:val="de-AT"/>
        </w:rPr>
      </w:pPr>
      <w:bookmarkStart w:id="5" w:name="_Toc187156340"/>
      <w:r w:rsidRPr="008F2351">
        <w:rPr>
          <w:lang w:val="de-AT"/>
        </w:rPr>
        <w:t>PID-Anteile</w:t>
      </w:r>
      <w:bookmarkEnd w:id="5"/>
    </w:p>
    <w:p w14:paraId="6D059789" w14:textId="3627B2F8" w:rsidR="008F2351" w:rsidRPr="008F2351" w:rsidRDefault="006465C4" w:rsidP="00C00B2D">
      <w:pPr>
        <w:pStyle w:val="StandardEbene1"/>
        <w:spacing w:line="276" w:lineRule="auto"/>
        <w:ind w:left="0" w:firstLine="0"/>
        <w:rPr>
          <w:lang w:val="de-AT"/>
        </w:rPr>
      </w:pPr>
      <w:r>
        <w:rPr>
          <w:lang w:val="de-AT"/>
        </w:rPr>
        <w:t>P</w:t>
      </w:r>
      <w:r w:rsidR="00C44434">
        <w:rPr>
          <w:lang w:val="de-AT"/>
        </w:rPr>
        <w:t xml:space="preserve">: </w:t>
      </w:r>
      <w:r w:rsidR="008F2351" w:rsidRPr="008F2351">
        <w:rPr>
          <w:lang w:val="de-AT"/>
        </w:rPr>
        <w:t>Der proportionale Anteil erzeugt ein Regelsignal, das direkt proportional zur Regelabweichung ist:</w:t>
      </w:r>
    </w:p>
    <w:p w14:paraId="0A93453B" w14:textId="53E42E16" w:rsidR="008F2351" w:rsidRPr="008F2351" w:rsidRDefault="008F2351" w:rsidP="00C00B2D">
      <w:pPr>
        <w:pStyle w:val="StandardEbene1"/>
        <w:numPr>
          <w:ilvl w:val="0"/>
          <w:numId w:val="23"/>
        </w:numPr>
        <w:spacing w:line="276" w:lineRule="auto"/>
        <w:rPr>
          <w:lang w:val="de-AT"/>
        </w:rPr>
      </w:pPr>
      <w:r w:rsidRPr="008F2351">
        <w:rPr>
          <w:lang w:val="de-AT"/>
        </w:rPr>
        <w:t>P=</w:t>
      </w:r>
      <w:proofErr w:type="spellStart"/>
      <w:r w:rsidRPr="008F2351">
        <w:rPr>
          <w:lang w:val="de-AT"/>
        </w:rPr>
        <w:t>Kp</w:t>
      </w:r>
      <w:r w:rsidRPr="008F2351">
        <w:rPr>
          <w:rFonts w:ascii="Cambria Math" w:hAnsi="Cambria Math" w:cs="Cambria Math"/>
          <w:lang w:val="de-AT"/>
        </w:rPr>
        <w:t>⋅</w:t>
      </w:r>
      <w:r w:rsidRPr="008F2351">
        <w:rPr>
          <w:lang w:val="de-AT"/>
        </w:rPr>
        <w:t>e</w:t>
      </w:r>
      <w:proofErr w:type="spellEnd"/>
      <w:r w:rsidRPr="008F2351">
        <w:rPr>
          <w:lang w:val="de-AT"/>
        </w:rPr>
        <w:t>(t)</w:t>
      </w:r>
    </w:p>
    <w:p w14:paraId="71F632F8" w14:textId="375DC222" w:rsidR="006465C4" w:rsidRPr="00F92EA4" w:rsidRDefault="008F2351" w:rsidP="00F92EA4">
      <w:pPr>
        <w:pStyle w:val="StandardEbene1"/>
        <w:numPr>
          <w:ilvl w:val="0"/>
          <w:numId w:val="22"/>
        </w:numPr>
        <w:spacing w:line="276" w:lineRule="auto"/>
        <w:rPr>
          <w:lang w:val="de-AT"/>
        </w:rPr>
      </w:pPr>
      <w:r w:rsidRPr="008F2351">
        <w:rPr>
          <w:lang w:val="de-AT"/>
        </w:rPr>
        <w:t xml:space="preserve">Kp ist </w:t>
      </w:r>
      <w:r w:rsidRPr="00F92EA4">
        <w:rPr>
          <w:lang w:val="de-AT"/>
        </w:rPr>
        <w:t>Proportionalitätsfaktor</w:t>
      </w:r>
    </w:p>
    <w:p w14:paraId="38D3D70E" w14:textId="77777777" w:rsidR="00C44434" w:rsidRDefault="008F2351" w:rsidP="00C00B2D">
      <w:pPr>
        <w:pStyle w:val="StandardEbene1"/>
        <w:spacing w:line="276" w:lineRule="auto"/>
        <w:ind w:left="0" w:firstLine="0"/>
        <w:rPr>
          <w:lang w:val="de-AT"/>
        </w:rPr>
      </w:pPr>
      <w:r w:rsidRPr="008F2351">
        <w:rPr>
          <w:lang w:val="de-AT"/>
        </w:rPr>
        <w:t>Der P-Anteil reagiert schnell auf Veränderungen, aber es kann eine bleibende Abweichung (Restfehler) entstehen.</w:t>
      </w:r>
    </w:p>
    <w:p w14:paraId="29675E68" w14:textId="2055D4FE" w:rsidR="008F2351" w:rsidRPr="008F2351" w:rsidRDefault="00C44434" w:rsidP="00C00B2D">
      <w:pPr>
        <w:pStyle w:val="StandardEbene1"/>
        <w:spacing w:line="276" w:lineRule="auto"/>
        <w:ind w:left="0" w:firstLine="0"/>
        <w:rPr>
          <w:lang w:val="de-AT"/>
        </w:rPr>
      </w:pPr>
      <w:r>
        <w:rPr>
          <w:lang w:val="de-AT"/>
        </w:rPr>
        <w:t xml:space="preserve">I: </w:t>
      </w:r>
      <w:r w:rsidR="008F2351" w:rsidRPr="008F2351">
        <w:rPr>
          <w:lang w:val="de-AT"/>
        </w:rPr>
        <w:t>Der integrale Anteil summiert die Regelabweichung über die Zeit auf:</w:t>
      </w:r>
    </w:p>
    <w:p w14:paraId="7D9D8B0E" w14:textId="06C39F92" w:rsidR="008F2351" w:rsidRPr="008F2351" w:rsidRDefault="008F2351" w:rsidP="00C00B2D">
      <w:pPr>
        <w:pStyle w:val="StandardEbene1"/>
        <w:numPr>
          <w:ilvl w:val="0"/>
          <w:numId w:val="23"/>
        </w:numPr>
        <w:spacing w:line="276" w:lineRule="auto"/>
        <w:rPr>
          <w:lang w:val="de-AT"/>
        </w:rPr>
      </w:pPr>
      <w:r w:rsidRPr="008F2351">
        <w:rPr>
          <w:lang w:val="de-AT"/>
        </w:rPr>
        <w:t>I=</w:t>
      </w:r>
      <w:proofErr w:type="spellStart"/>
      <w:r w:rsidRPr="008F2351">
        <w:rPr>
          <w:lang w:val="de-AT"/>
        </w:rPr>
        <w:t>Ki</w:t>
      </w:r>
      <w:proofErr w:type="spellEnd"/>
      <w:r w:rsidRPr="008F2351">
        <w:rPr>
          <w:rFonts w:ascii="Cambria Math" w:hAnsi="Cambria Math" w:cs="Cambria Math"/>
          <w:lang w:val="de-AT"/>
        </w:rPr>
        <w:t>⋅</w:t>
      </w:r>
      <w:r w:rsidRPr="008F2351">
        <w:rPr>
          <w:rFonts w:cs="Arial"/>
          <w:lang w:val="de-AT"/>
        </w:rPr>
        <w:t>∫</w:t>
      </w:r>
      <w:r w:rsidRPr="008F2351">
        <w:rPr>
          <w:lang w:val="de-AT"/>
        </w:rPr>
        <w:t>e(t)</w:t>
      </w:r>
      <w:r w:rsidRPr="008F2351">
        <w:rPr>
          <w:rFonts w:cs="Arial"/>
          <w:lang w:val="de-AT"/>
        </w:rPr>
        <w:t> </w:t>
      </w:r>
      <w:proofErr w:type="spellStart"/>
      <w:r w:rsidRPr="008F2351">
        <w:rPr>
          <w:lang w:val="de-AT"/>
        </w:rPr>
        <w:t>dt</w:t>
      </w:r>
      <w:proofErr w:type="spellEnd"/>
    </w:p>
    <w:p w14:paraId="51508F6D" w14:textId="493446AE" w:rsidR="008F2351" w:rsidRPr="008F2351" w:rsidRDefault="008F2351" w:rsidP="00C00B2D">
      <w:pPr>
        <w:pStyle w:val="StandardEbene1"/>
        <w:numPr>
          <w:ilvl w:val="0"/>
          <w:numId w:val="22"/>
        </w:numPr>
        <w:spacing w:line="276" w:lineRule="auto"/>
        <w:rPr>
          <w:lang w:val="de-AT"/>
        </w:rPr>
      </w:pPr>
      <w:r w:rsidRPr="008F2351">
        <w:rPr>
          <w:lang w:val="de-AT"/>
        </w:rPr>
        <w:t xml:space="preserve"> </w:t>
      </w:r>
      <w:proofErr w:type="spellStart"/>
      <w:r w:rsidR="00F92EA4">
        <w:rPr>
          <w:lang w:val="de-AT"/>
        </w:rPr>
        <w:t>Ki</w:t>
      </w:r>
      <w:proofErr w:type="spellEnd"/>
      <w:r w:rsidR="00F92EA4">
        <w:rPr>
          <w:lang w:val="de-AT"/>
        </w:rPr>
        <w:t xml:space="preserve"> </w:t>
      </w:r>
      <w:r w:rsidRPr="008F2351">
        <w:rPr>
          <w:lang w:val="de-AT"/>
        </w:rPr>
        <w:t>ist Integrationsfaktor</w:t>
      </w:r>
    </w:p>
    <w:p w14:paraId="4E7BFDBA" w14:textId="565BA3B3" w:rsidR="008F2351" w:rsidRPr="008F2351" w:rsidRDefault="008F2351" w:rsidP="00C00B2D">
      <w:pPr>
        <w:pStyle w:val="StandardEbene1"/>
        <w:spacing w:line="276" w:lineRule="auto"/>
        <w:ind w:left="0" w:firstLine="0"/>
        <w:rPr>
          <w:lang w:val="de-AT"/>
        </w:rPr>
      </w:pPr>
      <w:r w:rsidRPr="008F2351">
        <w:rPr>
          <w:lang w:val="de-AT"/>
        </w:rPr>
        <w:t>Der I-Anteil korrigiert den Restfehler, indem er auch auf langfristige Abweichungen reagiert, aber kann zu Instabilität führen, wenn er zu stark ist.</w:t>
      </w:r>
    </w:p>
    <w:p w14:paraId="05C1A9AE" w14:textId="60075281" w:rsidR="008F2351" w:rsidRPr="008F2351" w:rsidRDefault="00C44434" w:rsidP="00C00B2D">
      <w:pPr>
        <w:pStyle w:val="StandardEbene1"/>
        <w:spacing w:line="276" w:lineRule="auto"/>
        <w:ind w:left="0" w:firstLine="0"/>
        <w:rPr>
          <w:lang w:val="de-AT"/>
        </w:rPr>
      </w:pPr>
      <w:r>
        <w:rPr>
          <w:lang w:val="de-AT"/>
        </w:rPr>
        <w:lastRenderedPageBreak/>
        <w:t xml:space="preserve">D: </w:t>
      </w:r>
      <w:r w:rsidR="008F2351" w:rsidRPr="008F2351">
        <w:rPr>
          <w:lang w:val="de-AT"/>
        </w:rPr>
        <w:t xml:space="preserve">Der </w:t>
      </w:r>
      <w:proofErr w:type="gramStart"/>
      <w:r w:rsidR="008F2351" w:rsidRPr="008F2351">
        <w:rPr>
          <w:lang w:val="de-AT"/>
        </w:rPr>
        <w:t>differentiale</w:t>
      </w:r>
      <w:proofErr w:type="gramEnd"/>
      <w:r w:rsidR="008F2351" w:rsidRPr="008F2351">
        <w:rPr>
          <w:lang w:val="de-AT"/>
        </w:rPr>
        <w:t xml:space="preserve"> Anteil berücksichtigt die Änderungsrate der Regelabweichung:</w:t>
      </w:r>
    </w:p>
    <w:p w14:paraId="71973B45" w14:textId="28A32FE9" w:rsidR="008F2351" w:rsidRPr="008F2351" w:rsidRDefault="008F2351" w:rsidP="00C00B2D">
      <w:pPr>
        <w:pStyle w:val="StandardEbene1"/>
        <w:numPr>
          <w:ilvl w:val="0"/>
          <w:numId w:val="23"/>
        </w:numPr>
        <w:spacing w:line="276" w:lineRule="auto"/>
        <w:rPr>
          <w:lang w:val="de-AT"/>
        </w:rPr>
      </w:pPr>
      <w:r w:rsidRPr="008F2351">
        <w:rPr>
          <w:lang w:val="de-AT"/>
        </w:rPr>
        <w:t>D=</w:t>
      </w:r>
      <w:proofErr w:type="spellStart"/>
      <w:r w:rsidRPr="008F2351">
        <w:rPr>
          <w:lang w:val="de-AT"/>
        </w:rPr>
        <w:t>Kd</w:t>
      </w:r>
      <w:r w:rsidRPr="008F2351">
        <w:rPr>
          <w:rFonts w:ascii="Cambria Math" w:hAnsi="Cambria Math" w:cs="Cambria Math"/>
          <w:lang w:val="de-AT"/>
        </w:rPr>
        <w:t>⋅</w:t>
      </w:r>
      <w:r w:rsidRPr="008F2351">
        <w:rPr>
          <w:lang w:val="de-AT"/>
        </w:rPr>
        <w:t>de</w:t>
      </w:r>
      <w:proofErr w:type="spellEnd"/>
      <w:r w:rsidRPr="008F2351">
        <w:rPr>
          <w:lang w:val="de-AT"/>
        </w:rPr>
        <w:t>(t)</w:t>
      </w:r>
      <w:proofErr w:type="spellStart"/>
      <w:r w:rsidRPr="008F2351">
        <w:rPr>
          <w:lang w:val="de-AT"/>
        </w:rPr>
        <w:t>dt</w:t>
      </w:r>
      <w:proofErr w:type="spellEnd"/>
    </w:p>
    <w:p w14:paraId="424CD378" w14:textId="45FA9B6A" w:rsidR="008F2351" w:rsidRPr="008F2351" w:rsidRDefault="008F2351" w:rsidP="00C00B2D">
      <w:pPr>
        <w:pStyle w:val="StandardEbene1"/>
        <w:numPr>
          <w:ilvl w:val="0"/>
          <w:numId w:val="22"/>
        </w:numPr>
        <w:spacing w:line="276" w:lineRule="auto"/>
        <w:rPr>
          <w:lang w:val="de-AT"/>
        </w:rPr>
      </w:pPr>
      <w:proofErr w:type="spellStart"/>
      <w:r w:rsidRPr="008F2351">
        <w:rPr>
          <w:lang w:val="de-AT"/>
        </w:rPr>
        <w:t>Kd</w:t>
      </w:r>
      <w:proofErr w:type="spellEnd"/>
      <w:r w:rsidRPr="008F2351">
        <w:rPr>
          <w:lang w:val="de-AT"/>
        </w:rPr>
        <w:t xml:space="preserve"> ist Differenzierungsfaktor</w:t>
      </w:r>
    </w:p>
    <w:p w14:paraId="5251472B" w14:textId="23EF5696" w:rsidR="008F2351" w:rsidRPr="00BD136C" w:rsidRDefault="008F2351" w:rsidP="00C00B2D">
      <w:pPr>
        <w:pStyle w:val="StandardEbene1"/>
        <w:spacing w:line="276" w:lineRule="auto"/>
        <w:ind w:left="0" w:firstLine="0"/>
        <w:rPr>
          <w:lang w:val="de-AT"/>
        </w:rPr>
      </w:pPr>
      <w:r w:rsidRPr="008F2351">
        <w:rPr>
          <w:lang w:val="de-AT"/>
        </w:rPr>
        <w:t>Der D-Anteil reagiert auf schnelle Änderungen und hilft, Überschwingungen zu reduzieren.</w:t>
      </w:r>
    </w:p>
    <w:p w14:paraId="2A1A643C" w14:textId="38A9B8B0" w:rsidR="00407F40" w:rsidRDefault="00993F8F" w:rsidP="00C00B2D">
      <w:pPr>
        <w:pStyle w:val="Heading1"/>
        <w:spacing w:line="276" w:lineRule="auto"/>
        <w:rPr>
          <w:lang w:val="de-AT"/>
        </w:rPr>
      </w:pPr>
      <w:bookmarkStart w:id="6" w:name="_Toc187156341"/>
      <w:r>
        <w:rPr>
          <w:lang w:val="de-AT"/>
        </w:rPr>
        <w:t>Aufgabenstellung</w:t>
      </w:r>
      <w:bookmarkEnd w:id="6"/>
    </w:p>
    <w:p w14:paraId="5A7E8D8B" w14:textId="5DCA1104" w:rsidR="00993F8F" w:rsidRPr="00993F8F" w:rsidRDefault="003A2A17" w:rsidP="00C00B2D">
      <w:pPr>
        <w:pStyle w:val="StandardEbene1"/>
        <w:spacing w:line="276" w:lineRule="auto"/>
        <w:ind w:left="0" w:firstLine="0"/>
        <w:rPr>
          <w:lang w:val="de-AT"/>
        </w:rPr>
      </w:pPr>
      <w:r>
        <w:t xml:space="preserve">Eine </w:t>
      </w:r>
      <w:r w:rsidRPr="003A2A17">
        <w:t>PID-Regelung zur Niveausteuerung in einem Behältersystem</w:t>
      </w:r>
      <w:r w:rsidR="002E7F34">
        <w:t xml:space="preserve"> (Pumpenanlage im Messlabor)</w:t>
      </w:r>
      <w:r>
        <w:t xml:space="preserve"> soll erstellt werden</w:t>
      </w:r>
      <w:r w:rsidRPr="003A2A17">
        <w:t>. Der Flüssigkeitsstand soll durch einen Drucksensor gemessen und auf einen Sollwert geregelt werden.</w:t>
      </w:r>
      <w:r>
        <w:t xml:space="preserve"> Die</w:t>
      </w:r>
      <w:r w:rsidRPr="003A2A17">
        <w:t xml:space="preserve"> Initialisierung, die zyklische Berechnung der Regelausgabe sowie die Begrenzung des Ausgangssignals</w:t>
      </w:r>
      <w:r>
        <w:t xml:space="preserve"> sollen implementiert sein. </w:t>
      </w:r>
      <w:proofErr w:type="spellStart"/>
      <w:r w:rsidRPr="003A2A17">
        <w:t>Reglerparameter</w:t>
      </w:r>
      <w:proofErr w:type="spellEnd"/>
      <w:r>
        <w:t xml:space="preserve"> die gebraucht werden müssen erstellt und </w:t>
      </w:r>
      <w:r w:rsidR="00D92649">
        <w:t xml:space="preserve">optimiert </w:t>
      </w:r>
      <w:proofErr w:type="gramStart"/>
      <w:r w:rsidR="00D92649">
        <w:t>werden</w:t>
      </w:r>
      <w:proofErr w:type="gramEnd"/>
      <w:r w:rsidR="00D92649">
        <w:t xml:space="preserve"> um ein stabiles Regelverhalten zu gewährleisten.</w:t>
      </w:r>
    </w:p>
    <w:p w14:paraId="2FADD13D" w14:textId="74021B83" w:rsidR="004E7BEF" w:rsidRDefault="1D98A065" w:rsidP="00C00B2D">
      <w:pPr>
        <w:pStyle w:val="Heading1"/>
        <w:spacing w:before="30" w:after="30" w:line="276" w:lineRule="auto"/>
        <w:jc w:val="both"/>
        <w:rPr>
          <w:noProof/>
        </w:rPr>
      </w:pPr>
      <w:bookmarkStart w:id="7" w:name="_Toc177622429"/>
      <w:bookmarkStart w:id="8" w:name="_Toc187156342"/>
      <w:r w:rsidRPr="1D98A065">
        <w:rPr>
          <w:noProof/>
        </w:rPr>
        <w:t>Ergebnisse</w:t>
      </w:r>
      <w:bookmarkEnd w:id="7"/>
      <w:bookmarkEnd w:id="8"/>
    </w:p>
    <w:p w14:paraId="238CDE5B" w14:textId="77777777" w:rsidR="00C00B2D" w:rsidRDefault="00926F4D" w:rsidP="00C00B2D">
      <w:pPr>
        <w:spacing w:line="276" w:lineRule="auto"/>
        <w:rPr>
          <w:rFonts w:ascii="Courier New" w:hAnsi="Courier New" w:cs="Courier New"/>
          <w:color w:val="000000"/>
          <w:sz w:val="14"/>
          <w:szCs w:val="16"/>
          <w:lang w:val="de-AT"/>
        </w:rPr>
      </w:pP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#include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&lt;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bur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/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plctypes.h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&gt;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KONST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0.1/16*100000*1000/(1000*9.81)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SOLLNIVEAU_W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300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XH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700.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RICHT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KPR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TN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0.5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TV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#define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0.1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#ifdef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_DEFAULT_INCLUDES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#include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&lt;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AsDefault.h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&gt;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#endif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_INIT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pidReglerInit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ton_dt.PT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DTC*1000;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istniveau_x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e=e1=0;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}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_CYCLIC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pidReglerCyclic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TON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(&amp;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ton_dt.Q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ton_dt.Q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ton_dt.M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istniveau_x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((</w:t>
      </w:r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REAL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druck_io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*20/32767-4)*KONST;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SOLLNIVEAU_W-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istniveau_x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summe_e+e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RICHT*YH/XH*KPR*(e+(DTC*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/TN))+(TV/DTC*(e-e1));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lastRenderedPageBreak/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(y&lt;0)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(y&gt;YH)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e1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e;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pu1_io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INT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(y*32767.0/10.0);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}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}</w:t>
      </w:r>
    </w:p>
    <w:p w14:paraId="42586C69" w14:textId="3FC59780" w:rsidR="00926F4D" w:rsidRPr="00252E8B" w:rsidRDefault="00926F4D" w:rsidP="00252E8B">
      <w:pPr>
        <w:spacing w:line="276" w:lineRule="auto"/>
        <w:rPr>
          <w:sz w:val="20"/>
          <w:lang w:val="de-AT"/>
        </w:rPr>
      </w:pP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="00C00B2D" w:rsidRPr="00C00B2D">
        <w:rPr>
          <w:sz w:val="20"/>
        </w:rPr>
        <w:t xml:space="preserve">Der Code implementiert eine PID-Regelung für den Flüssigkeitsstand in einem Behälter. Der gemessene Druck wird in ein Niveau umgerechnet und mit einem Sollwert verglichen. Der PID-Regler berechnet basierend auf der Abweichung ein Ausgangssignal, das über ein Stellglied (z. B. Pumpe oder Ventil) den Füllstand anpasst. Der </w:t>
      </w:r>
      <w:proofErr w:type="spellStart"/>
      <w:r w:rsidR="00C00B2D" w:rsidRPr="00C00B2D">
        <w:rPr>
          <w:sz w:val="20"/>
        </w:rPr>
        <w:t>Timer</w:t>
      </w:r>
      <w:proofErr w:type="spellEnd"/>
      <w:r w:rsidR="00C00B2D" w:rsidRPr="00C00B2D">
        <w:rPr>
          <w:sz w:val="20"/>
        </w:rPr>
        <w:t xml:space="preserve"> sorgt dafür, dass die Berechnung in festen Zeitintervallen ausgeführt wird.</w:t>
      </w:r>
    </w:p>
    <w:p w14:paraId="06098763" w14:textId="27CED80E" w:rsidR="00926F4D" w:rsidRPr="00926F4D" w:rsidRDefault="00926F4D" w:rsidP="00C00B2D">
      <w:pPr>
        <w:pStyle w:val="Heading1"/>
        <w:spacing w:line="276" w:lineRule="auto"/>
        <w:rPr>
          <w:lang w:val="de-AT"/>
        </w:rPr>
      </w:pPr>
      <w:bookmarkStart w:id="9" w:name="_Toc187156343"/>
      <w:r>
        <w:rPr>
          <w:lang w:val="de-AT"/>
        </w:rPr>
        <w:t>Verwendete Betriebsmittel</w:t>
      </w:r>
      <w:bookmarkEnd w:id="9"/>
    </w:p>
    <w:p w14:paraId="18134A5D" w14:textId="3D292793" w:rsidR="00380113" w:rsidRDefault="1D98A065" w:rsidP="00C00B2D">
      <w:pPr>
        <w:pStyle w:val="StandardEbene1"/>
        <w:numPr>
          <w:ilvl w:val="0"/>
          <w:numId w:val="14"/>
        </w:numPr>
        <w:spacing w:line="276" w:lineRule="auto"/>
      </w:pPr>
      <w:r>
        <w:t xml:space="preserve">PC </w:t>
      </w:r>
      <w:r w:rsidR="001117CB">
        <w:t>(Automation Studio)</w:t>
      </w:r>
    </w:p>
    <w:p w14:paraId="5A594234" w14:textId="60DFE2D0" w:rsidR="00380113" w:rsidRDefault="1D98A065" w:rsidP="00C00B2D">
      <w:pPr>
        <w:pStyle w:val="StandardEbene1"/>
        <w:numPr>
          <w:ilvl w:val="0"/>
          <w:numId w:val="14"/>
        </w:numPr>
        <w:spacing w:line="276" w:lineRule="auto"/>
      </w:pPr>
      <w:r>
        <w:t>Netzteil</w:t>
      </w:r>
    </w:p>
    <w:p w14:paraId="106E8917" w14:textId="6F9EB928" w:rsidR="00A1564A" w:rsidRPr="00A1564A" w:rsidRDefault="1D98A065" w:rsidP="00C00B2D">
      <w:pPr>
        <w:pStyle w:val="StandardEbene1"/>
        <w:numPr>
          <w:ilvl w:val="0"/>
          <w:numId w:val="14"/>
        </w:numPr>
        <w:spacing w:line="276" w:lineRule="auto"/>
      </w:pPr>
      <w:r>
        <w:t>B&amp;R SPS</w:t>
      </w:r>
    </w:p>
    <w:p w14:paraId="704D0C46" w14:textId="1D1FA354" w:rsidR="00EC2940" w:rsidRDefault="1D98A065" w:rsidP="00C00B2D">
      <w:pPr>
        <w:pStyle w:val="Heading1"/>
        <w:spacing w:beforeLines="30" w:before="72" w:afterLines="30" w:after="72" w:line="276" w:lineRule="auto"/>
        <w:jc w:val="both"/>
      </w:pPr>
      <w:bookmarkStart w:id="10" w:name="_Toc177622432"/>
      <w:bookmarkStart w:id="11" w:name="_Toc187156344"/>
      <w:r>
        <w:t>Resümee</w:t>
      </w:r>
      <w:bookmarkEnd w:id="10"/>
      <w:bookmarkEnd w:id="11"/>
    </w:p>
    <w:p w14:paraId="1E23ABBB" w14:textId="0FA6D7A1" w:rsidR="00D6219A" w:rsidRDefault="00BA7180" w:rsidP="00C00B2D">
      <w:pPr>
        <w:pStyle w:val="StandardEbene1"/>
        <w:spacing w:beforeLines="30" w:before="72" w:afterLines="30" w:after="72" w:line="276" w:lineRule="auto"/>
        <w:ind w:left="0" w:firstLine="0"/>
        <w:rPr>
          <w:lang w:val="de-AT"/>
        </w:rPr>
      </w:pPr>
      <w:r>
        <w:t>Das Programm für die PID-Niveauregelung wurde fertiggestellt.</w:t>
      </w:r>
      <w:r w:rsidR="00D6219A">
        <w:t xml:space="preserve"> T</w:t>
      </w:r>
      <w:proofErr w:type="spellStart"/>
      <w:r w:rsidR="00D6219A" w:rsidRPr="00D6219A">
        <w:rPr>
          <w:lang w:val="de-AT"/>
        </w:rPr>
        <w:t>heoretische</w:t>
      </w:r>
      <w:proofErr w:type="spellEnd"/>
      <w:r w:rsidR="00D6219A" w:rsidRPr="00D6219A">
        <w:rPr>
          <w:lang w:val="de-AT"/>
        </w:rPr>
        <w:t xml:space="preserve"> Hintergründe zur Realisierung einer digitalen PID-Regelung </w:t>
      </w:r>
      <w:r w:rsidR="00D6219A">
        <w:rPr>
          <w:lang w:val="de-AT"/>
        </w:rPr>
        <w:t>wurden gelernt.</w:t>
      </w:r>
      <w:r w:rsidR="00D27EE9">
        <w:rPr>
          <w:lang w:val="de-AT"/>
        </w:rPr>
        <w:t xml:space="preserve"> In der nächsten Einheit werden wir die Regelung aufbauen und testen.</w:t>
      </w:r>
    </w:p>
    <w:p w14:paraId="04CCC899" w14:textId="252BE770" w:rsidR="00D27EE9" w:rsidRPr="00D6219A" w:rsidRDefault="00D27EE9" w:rsidP="00C00B2D">
      <w:pPr>
        <w:pStyle w:val="StandardEbene1"/>
        <w:spacing w:beforeLines="30" w:before="72" w:afterLines="30" w:after="72" w:line="276" w:lineRule="auto"/>
        <w:ind w:left="0" w:firstLine="0"/>
        <w:rPr>
          <w:lang w:val="de-AT"/>
        </w:rPr>
      </w:pPr>
      <w:r>
        <w:rPr>
          <w:lang w:val="de-AT"/>
        </w:rPr>
        <w:t xml:space="preserve">Die Regelparameter wurden bei der Entwicklung des Programmes angenommen und müssen bei aufgebauter Regelung noch optimiert werden. </w:t>
      </w:r>
    </w:p>
    <w:p w14:paraId="6E916D48" w14:textId="597FE6CB" w:rsidR="00BE22C1" w:rsidRPr="00024A86" w:rsidRDefault="00BE22C1" w:rsidP="00C00B2D">
      <w:pPr>
        <w:pStyle w:val="StandardEbene1"/>
        <w:spacing w:beforeLines="30" w:before="72" w:afterLines="30" w:after="72" w:line="276" w:lineRule="auto"/>
        <w:ind w:left="0" w:firstLine="0"/>
      </w:pPr>
    </w:p>
    <w:sectPr w:rsidR="00BE22C1" w:rsidRPr="00024A86">
      <w:headerReference w:type="default" r:id="rId14"/>
      <w:footerReference w:type="default" r:id="rId15"/>
      <w:pgSz w:w="11906" w:h="16838" w:code="9"/>
      <w:pgMar w:top="107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A8EB4" w14:textId="77777777" w:rsidR="00EC4468" w:rsidRDefault="00EC4468">
      <w:r>
        <w:separator/>
      </w:r>
    </w:p>
  </w:endnote>
  <w:endnote w:type="continuationSeparator" w:id="0">
    <w:p w14:paraId="6718F98F" w14:textId="77777777" w:rsidR="00EC4468" w:rsidRDefault="00EC4468">
      <w:r>
        <w:continuationSeparator/>
      </w:r>
    </w:p>
  </w:endnote>
  <w:endnote w:type="continuationNotice" w:id="1">
    <w:p w14:paraId="37121DA0" w14:textId="77777777" w:rsidR="00EC4468" w:rsidRDefault="00EC4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876C01" w14:paraId="4C6BA938" w14:textId="77777777" w:rsidTr="00D4443B">
      <w:trPr>
        <w:trHeight w:val="411"/>
        <w:jc w:val="center"/>
      </w:trPr>
      <w:tc>
        <w:tcPr>
          <w:tcW w:w="2799" w:type="dxa"/>
          <w:shd w:val="clear" w:color="auto" w:fill="FFFFFF"/>
          <w:vAlign w:val="center"/>
        </w:tcPr>
        <w:p w14:paraId="54433669" w14:textId="6B13EF7D" w:rsidR="00D4443B" w:rsidRPr="00D4443B" w:rsidRDefault="00D4443B">
          <w:pPr>
            <w:pStyle w:val="Footer"/>
            <w:rPr>
              <w:rFonts w:ascii="Courier New" w:hAnsi="Courier New"/>
              <w:sz w:val="12"/>
            </w:rPr>
          </w:pPr>
          <w:r>
            <w:rPr>
              <w:rFonts w:ascii="Courier New" w:hAnsi="Courier New"/>
              <w:sz w:val="12"/>
            </w:rPr>
            <w:t>LAB_SR4_Bauer_Traußnigg</w:t>
          </w:r>
        </w:p>
      </w:tc>
      <w:tc>
        <w:tcPr>
          <w:tcW w:w="1983" w:type="dxa"/>
          <w:shd w:val="clear" w:color="auto" w:fill="FFFFFF"/>
          <w:vAlign w:val="center"/>
        </w:tcPr>
        <w:p w14:paraId="318B2BBE" w14:textId="129534F0" w:rsidR="00876C01" w:rsidRDefault="00876C01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 xml:space="preserve">Autor: </w:t>
          </w:r>
          <w:r w:rsidR="00C37522">
            <w:rPr>
              <w:sz w:val="18"/>
            </w:rPr>
            <w:t>BI</w:t>
          </w:r>
        </w:p>
      </w:tc>
      <w:tc>
        <w:tcPr>
          <w:tcW w:w="2444" w:type="dxa"/>
          <w:shd w:val="clear" w:color="auto" w:fill="FFFFFF"/>
          <w:vAlign w:val="center"/>
        </w:tcPr>
        <w:p w14:paraId="4319EA72" w14:textId="4AEFB324" w:rsidR="00876C01" w:rsidRDefault="00876C01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Datum:</w:t>
          </w:r>
          <w:r w:rsidR="004A7BCC">
            <w:rPr>
              <w:sz w:val="18"/>
            </w:rPr>
            <w:t xml:space="preserve"> </w:t>
          </w:r>
          <w:r w:rsidR="00734E75">
            <w:rPr>
              <w:sz w:val="18"/>
            </w:rPr>
            <w:t>06.01</w:t>
          </w:r>
          <w:r w:rsidR="004A7BCC">
            <w:rPr>
              <w:sz w:val="18"/>
            </w:rPr>
            <w:t>.202</w:t>
          </w:r>
          <w:r w:rsidR="00734E75">
            <w:rPr>
              <w:sz w:val="18"/>
            </w:rPr>
            <w:t>5</w:t>
          </w:r>
          <w:r w:rsidR="004A7BCC">
            <w:rPr>
              <w:sz w:val="18"/>
            </w:rPr>
            <w:t xml:space="preserve"> </w:t>
          </w:r>
        </w:p>
      </w:tc>
      <w:tc>
        <w:tcPr>
          <w:tcW w:w="1952" w:type="dxa"/>
          <w:shd w:val="clear" w:color="auto" w:fill="FFFFFF"/>
          <w:vAlign w:val="center"/>
        </w:tcPr>
        <w:p w14:paraId="5443E9C2" w14:textId="77777777" w:rsidR="00876C01" w:rsidRDefault="00876C01">
          <w:pPr>
            <w:pStyle w:val="Footer"/>
            <w:jc w:val="center"/>
            <w:rPr>
              <w:sz w:val="18"/>
            </w:rPr>
          </w:pPr>
          <w:r>
            <w:rPr>
              <w:rStyle w:val="PageNumber"/>
              <w:sz w:val="18"/>
            </w:rPr>
            <w:t xml:space="preserve">Seite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 w:rsidR="003206CA">
            <w:rPr>
              <w:rStyle w:val="PageNumber"/>
              <w:noProof/>
              <w:sz w:val="18"/>
            </w:rPr>
            <w:t>1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von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3206CA">
            <w:rPr>
              <w:rStyle w:val="PageNumber"/>
              <w:noProof/>
              <w:sz w:val="18"/>
            </w:rPr>
            <w:t>3</w:t>
          </w:r>
          <w:r>
            <w:rPr>
              <w:rStyle w:val="PageNumber"/>
              <w:sz w:val="18"/>
            </w:rPr>
            <w:fldChar w:fldCharType="end"/>
          </w:r>
        </w:p>
      </w:tc>
    </w:tr>
  </w:tbl>
  <w:p w14:paraId="594798D7" w14:textId="77777777" w:rsidR="00876C01" w:rsidRDefault="00876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B0B7" w14:textId="77777777" w:rsidR="00876C01" w:rsidRDefault="00876C01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3060"/>
        <w:tab w:val="right" w:pos="9000"/>
      </w:tabs>
      <w:jc w:val="center"/>
    </w:pPr>
    <w:r>
      <w:tab/>
    </w:r>
    <w:r>
      <w:tab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5C42A0" w14:paraId="3F092EA5" w14:textId="77777777" w:rsidTr="00052F40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527E0497" w14:textId="27B39D8B" w:rsidR="005C42A0" w:rsidRPr="001D2A36" w:rsidRDefault="00D4443B" w:rsidP="005C42A0">
          <w:pPr>
            <w:pStyle w:val="Footer"/>
            <w:rPr>
              <w:rFonts w:ascii="Courier New" w:hAnsi="Courier New"/>
              <w:sz w:val="12"/>
              <w:lang w:val="en-GB"/>
            </w:rPr>
          </w:pPr>
          <w:r>
            <w:rPr>
              <w:rFonts w:ascii="Courier New" w:hAnsi="Courier New"/>
              <w:sz w:val="12"/>
            </w:rPr>
            <w:t>LAB_SR4_Bauer_Traußnigg</w:t>
          </w:r>
        </w:p>
      </w:tc>
      <w:tc>
        <w:tcPr>
          <w:tcW w:w="1983" w:type="dxa"/>
          <w:shd w:val="clear" w:color="auto" w:fill="FFFFFF"/>
          <w:vAlign w:val="center"/>
        </w:tcPr>
        <w:p w14:paraId="4782FE0E" w14:textId="77777777" w:rsidR="005C42A0" w:rsidRDefault="005C42A0" w:rsidP="005C42A0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Autor: BI</w:t>
          </w:r>
        </w:p>
      </w:tc>
      <w:tc>
        <w:tcPr>
          <w:tcW w:w="2444" w:type="dxa"/>
          <w:shd w:val="clear" w:color="auto" w:fill="FFFFFF"/>
          <w:vAlign w:val="center"/>
        </w:tcPr>
        <w:p w14:paraId="075939D4" w14:textId="518B350D" w:rsidR="005C42A0" w:rsidRDefault="005C42A0" w:rsidP="005C42A0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Datum: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 w:rsidR="00D27EE9">
            <w:rPr>
              <w:noProof/>
              <w:sz w:val="18"/>
            </w:rPr>
            <w:t>07.01.25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050C2C39" w14:textId="77777777" w:rsidR="005C42A0" w:rsidRDefault="005C42A0" w:rsidP="005C42A0">
          <w:pPr>
            <w:pStyle w:val="Footer"/>
            <w:jc w:val="center"/>
            <w:rPr>
              <w:sz w:val="18"/>
            </w:rPr>
          </w:pPr>
          <w:r>
            <w:rPr>
              <w:rStyle w:val="PageNumber"/>
              <w:sz w:val="18"/>
            </w:rPr>
            <w:t xml:space="preserve">Seite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>
            <w:rPr>
              <w:rStyle w:val="PageNumber"/>
              <w:noProof/>
              <w:sz w:val="18"/>
            </w:rPr>
            <w:t>1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von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>
            <w:rPr>
              <w:rStyle w:val="PageNumber"/>
              <w:noProof/>
              <w:sz w:val="18"/>
            </w:rPr>
            <w:t>3</w:t>
          </w:r>
          <w:r>
            <w:rPr>
              <w:rStyle w:val="PageNumber"/>
              <w:sz w:val="18"/>
            </w:rPr>
            <w:fldChar w:fldCharType="end"/>
          </w:r>
        </w:p>
      </w:tc>
    </w:tr>
  </w:tbl>
  <w:p w14:paraId="6E5153B0" w14:textId="35672EE0" w:rsidR="00876C01" w:rsidRDefault="00876C01" w:rsidP="005C42A0">
    <w:pPr>
      <w:pStyle w:val="Footer"/>
      <w:tabs>
        <w:tab w:val="clear" w:pos="4536"/>
        <w:tab w:val="clear" w:pos="9072"/>
        <w:tab w:val="center" w:pos="3060"/>
        <w:tab w:val="right" w:pos="9000"/>
      </w:tabs>
      <w:ind w:right="39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0FA32" w14:textId="77777777" w:rsidR="00EC4468" w:rsidRDefault="00EC4468">
      <w:r>
        <w:separator/>
      </w:r>
    </w:p>
  </w:footnote>
  <w:footnote w:type="continuationSeparator" w:id="0">
    <w:p w14:paraId="1C3916BF" w14:textId="77777777" w:rsidR="00EC4468" w:rsidRDefault="00EC4468">
      <w:r>
        <w:continuationSeparator/>
      </w:r>
    </w:p>
  </w:footnote>
  <w:footnote w:type="continuationNotice" w:id="1">
    <w:p w14:paraId="583B489B" w14:textId="77777777" w:rsidR="00EC4468" w:rsidRDefault="00EC4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4753"/>
      <w:gridCol w:w="3149"/>
    </w:tblGrid>
    <w:tr w:rsidR="00876C01" w14:paraId="53577D29" w14:textId="77777777">
      <w:trPr>
        <w:trHeight w:val="977"/>
        <w:jc w:val="center"/>
      </w:trPr>
      <w:tc>
        <w:tcPr>
          <w:tcW w:w="1204" w:type="dxa"/>
          <w:shd w:val="clear" w:color="auto" w:fill="FFFFFF"/>
          <w:vAlign w:val="center"/>
        </w:tcPr>
        <w:p w14:paraId="0BA94ADE" w14:textId="4A69EF9D" w:rsidR="00876C01" w:rsidRDefault="00C43A0A">
          <w:pPr>
            <w:pStyle w:val="Header"/>
            <w:jc w:val="center"/>
            <w:rPr>
              <w:rStyle w:val="PageNumber"/>
            </w:rPr>
          </w:pPr>
          <w:r>
            <w:rPr>
              <w:noProof/>
            </w:rPr>
            <w:drawing>
              <wp:inline distT="0" distB="0" distL="0" distR="0" wp14:anchorId="1AA9EA6E" wp14:editId="7B0D5B06">
                <wp:extent cx="608330" cy="541020"/>
                <wp:effectExtent l="0" t="0" r="0" b="0"/>
                <wp:docPr id="1237913079" name="Grafik 12379130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33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shd w:val="clear" w:color="auto" w:fill="FFFFFF"/>
          <w:vAlign w:val="center"/>
        </w:tcPr>
        <w:p w14:paraId="78A9E789" w14:textId="77777777" w:rsidR="00876C01" w:rsidRPr="00C43A0A" w:rsidRDefault="00876C01">
          <w:pPr>
            <w:pStyle w:val="Header"/>
            <w:jc w:val="center"/>
            <w:rPr>
              <w:rStyle w:val="PageNumber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43A0A">
            <w:rPr>
              <w:rStyle w:val="PageNumber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PROTOKOLL</w:t>
          </w:r>
        </w:p>
      </w:tc>
      <w:tc>
        <w:tcPr>
          <w:tcW w:w="3149" w:type="dxa"/>
          <w:shd w:val="clear" w:color="auto" w:fill="FFFFFF"/>
          <w:vAlign w:val="center"/>
        </w:tcPr>
        <w:p w14:paraId="29245826" w14:textId="77777777" w:rsidR="00876C01" w:rsidRDefault="00876C01">
          <w:pPr>
            <w:pStyle w:val="Header"/>
            <w:ind w:left="-70"/>
            <w:jc w:val="center"/>
            <w:rPr>
              <w:rStyle w:val="PageNumber"/>
              <w:b/>
              <w:sz w:val="24"/>
            </w:rPr>
          </w:pPr>
          <w:r>
            <w:rPr>
              <w:rStyle w:val="PageNumber"/>
              <w:b/>
              <w:sz w:val="24"/>
            </w:rPr>
            <w:t>HTBLA Kaindorf</w:t>
          </w:r>
        </w:p>
        <w:p w14:paraId="72567A80" w14:textId="77777777" w:rsidR="00876C01" w:rsidRDefault="00876C01">
          <w:pPr>
            <w:pStyle w:val="Header"/>
            <w:ind w:left="-70"/>
            <w:jc w:val="center"/>
            <w:rPr>
              <w:rStyle w:val="PageNumber"/>
              <w:b/>
              <w:sz w:val="8"/>
            </w:rPr>
          </w:pPr>
        </w:p>
        <w:p w14:paraId="5E7F43C3" w14:textId="77777777" w:rsidR="00876C01" w:rsidRDefault="00876C01">
          <w:pPr>
            <w:pStyle w:val="Header"/>
            <w:ind w:left="-70"/>
            <w:jc w:val="center"/>
            <w:rPr>
              <w:rStyle w:val="PageNumber"/>
              <w:sz w:val="24"/>
            </w:rPr>
          </w:pPr>
          <w:r>
            <w:rPr>
              <w:rStyle w:val="PageNumber"/>
              <w:sz w:val="18"/>
            </w:rPr>
            <w:t xml:space="preserve">Seite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 w:rsidR="003206CA">
            <w:rPr>
              <w:rStyle w:val="PageNumber"/>
              <w:noProof/>
              <w:sz w:val="18"/>
            </w:rPr>
            <w:t>13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von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3206CA">
            <w:rPr>
              <w:rStyle w:val="PageNumber"/>
              <w:noProof/>
              <w:sz w:val="18"/>
            </w:rPr>
            <w:t>13</w:t>
          </w:r>
          <w:r>
            <w:rPr>
              <w:rStyle w:val="PageNumber"/>
              <w:sz w:val="18"/>
            </w:rPr>
            <w:fldChar w:fldCharType="end"/>
          </w:r>
        </w:p>
      </w:tc>
    </w:tr>
  </w:tbl>
  <w:p w14:paraId="5E696842" w14:textId="77777777" w:rsidR="00876C01" w:rsidRDefault="00876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6478"/>
    <w:multiLevelType w:val="multilevel"/>
    <w:tmpl w:val="4F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10AF"/>
    <w:multiLevelType w:val="hybridMultilevel"/>
    <w:tmpl w:val="399A3B2E"/>
    <w:lvl w:ilvl="0" w:tplc="0C07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" w15:restartNumberingAfterBreak="0">
    <w:nsid w:val="17D57F11"/>
    <w:multiLevelType w:val="multilevel"/>
    <w:tmpl w:val="959AA77A"/>
    <w:lvl w:ilvl="0">
      <w:start w:val="1"/>
      <w:numFmt w:val="decimal"/>
      <w:pStyle w:val="Heading1"/>
      <w:lvlText w:val="%1."/>
      <w:lvlJc w:val="left"/>
      <w:pPr>
        <w:tabs>
          <w:tab w:val="num" w:pos="394"/>
        </w:tabs>
        <w:ind w:left="394" w:hanging="39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23" w:hanging="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 w15:restartNumberingAfterBreak="0">
    <w:nsid w:val="180532D5"/>
    <w:multiLevelType w:val="hybridMultilevel"/>
    <w:tmpl w:val="90CC6BD0"/>
    <w:lvl w:ilvl="0" w:tplc="0C07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1CA219D4"/>
    <w:multiLevelType w:val="hybridMultilevel"/>
    <w:tmpl w:val="94CE232C"/>
    <w:lvl w:ilvl="0" w:tplc="0C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8D4E3F"/>
    <w:multiLevelType w:val="hybridMultilevel"/>
    <w:tmpl w:val="F8626C96"/>
    <w:lvl w:ilvl="0" w:tplc="FFFFFFFF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5280"/>
    <w:multiLevelType w:val="hybridMultilevel"/>
    <w:tmpl w:val="9D6A67CE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7" w15:restartNumberingAfterBreak="0">
    <w:nsid w:val="1FA837DC"/>
    <w:multiLevelType w:val="multilevel"/>
    <w:tmpl w:val="503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60FB9"/>
    <w:multiLevelType w:val="hybridMultilevel"/>
    <w:tmpl w:val="9C0E375A"/>
    <w:lvl w:ilvl="0" w:tplc="FFFFFFFF">
      <w:start w:val="1"/>
      <w:numFmt w:val="bullet"/>
      <w:lvlText w:val=""/>
      <w:lvlJc w:val="left"/>
      <w:pPr>
        <w:ind w:left="1361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9" w15:restartNumberingAfterBreak="0">
    <w:nsid w:val="3A8360B6"/>
    <w:multiLevelType w:val="hybridMultilevel"/>
    <w:tmpl w:val="F4DE7B58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10" w15:restartNumberingAfterBreak="0">
    <w:nsid w:val="3E8D5A6A"/>
    <w:multiLevelType w:val="hybridMultilevel"/>
    <w:tmpl w:val="DD324070"/>
    <w:lvl w:ilvl="0" w:tplc="FFFFFFFF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7917"/>
    <w:multiLevelType w:val="hybridMultilevel"/>
    <w:tmpl w:val="6420B5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9E2"/>
    <w:multiLevelType w:val="hybridMultilevel"/>
    <w:tmpl w:val="38E8A4F2"/>
    <w:lvl w:ilvl="0" w:tplc="3104F67A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BE7ADF"/>
    <w:multiLevelType w:val="hybridMultilevel"/>
    <w:tmpl w:val="2842BD22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14" w15:restartNumberingAfterBreak="0">
    <w:nsid w:val="4C9418E6"/>
    <w:multiLevelType w:val="hybridMultilevel"/>
    <w:tmpl w:val="79342C3E"/>
    <w:lvl w:ilvl="0" w:tplc="FFFFFFFF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C6139"/>
    <w:multiLevelType w:val="hybridMultilevel"/>
    <w:tmpl w:val="188880F6"/>
    <w:lvl w:ilvl="0" w:tplc="0C07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6" w15:restartNumberingAfterBreak="0">
    <w:nsid w:val="53BE5F43"/>
    <w:multiLevelType w:val="hybridMultilevel"/>
    <w:tmpl w:val="CAD4A9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F4A67"/>
    <w:multiLevelType w:val="hybridMultilevel"/>
    <w:tmpl w:val="315AC1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B3C90"/>
    <w:multiLevelType w:val="hybridMultilevel"/>
    <w:tmpl w:val="2F46F19A"/>
    <w:lvl w:ilvl="0" w:tplc="0C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7F03E2F"/>
    <w:multiLevelType w:val="hybridMultilevel"/>
    <w:tmpl w:val="B79430F8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D970B97"/>
    <w:multiLevelType w:val="hybridMultilevel"/>
    <w:tmpl w:val="F8B83828"/>
    <w:lvl w:ilvl="0" w:tplc="FFFFFFFF">
      <w:start w:val="1"/>
      <w:numFmt w:val="bullet"/>
      <w:lvlText w:val=""/>
      <w:lvlJc w:val="left"/>
      <w:pPr>
        <w:tabs>
          <w:tab w:val="num" w:pos="845"/>
        </w:tabs>
        <w:ind w:left="845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97"/>
        </w:tabs>
        <w:ind w:left="69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17"/>
        </w:tabs>
        <w:ind w:left="141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</w:abstractNum>
  <w:abstractNum w:abstractNumId="21" w15:restartNumberingAfterBreak="0">
    <w:nsid w:val="76EB6556"/>
    <w:multiLevelType w:val="hybridMultilevel"/>
    <w:tmpl w:val="E4960E78"/>
    <w:lvl w:ilvl="0" w:tplc="677EC360">
      <w:numFmt w:val="bullet"/>
      <w:lvlText w:val=""/>
      <w:lvlJc w:val="left"/>
      <w:pPr>
        <w:ind w:left="1495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 w15:restartNumberingAfterBreak="0">
    <w:nsid w:val="77461029"/>
    <w:multiLevelType w:val="hybridMultilevel"/>
    <w:tmpl w:val="5B36ACAA"/>
    <w:lvl w:ilvl="0" w:tplc="C552610C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389262321">
    <w:abstractNumId w:val="2"/>
  </w:num>
  <w:num w:numId="2" w16cid:durableId="1637491236">
    <w:abstractNumId w:val="20"/>
  </w:num>
  <w:num w:numId="3" w16cid:durableId="922303428">
    <w:abstractNumId w:val="13"/>
  </w:num>
  <w:num w:numId="4" w16cid:durableId="1141654494">
    <w:abstractNumId w:val="6"/>
  </w:num>
  <w:num w:numId="5" w16cid:durableId="1713722654">
    <w:abstractNumId w:val="9"/>
  </w:num>
  <w:num w:numId="6" w16cid:durableId="1603689002">
    <w:abstractNumId w:val="16"/>
  </w:num>
  <w:num w:numId="7" w16cid:durableId="1239483845">
    <w:abstractNumId w:val="12"/>
  </w:num>
  <w:num w:numId="8" w16cid:durableId="1607496646">
    <w:abstractNumId w:val="15"/>
  </w:num>
  <w:num w:numId="9" w16cid:durableId="1004474148">
    <w:abstractNumId w:val="3"/>
  </w:num>
  <w:num w:numId="10" w16cid:durableId="1154100234">
    <w:abstractNumId w:val="10"/>
  </w:num>
  <w:num w:numId="11" w16cid:durableId="1826778800">
    <w:abstractNumId w:val="14"/>
  </w:num>
  <w:num w:numId="12" w16cid:durableId="1937321609">
    <w:abstractNumId w:val="22"/>
  </w:num>
  <w:num w:numId="13" w16cid:durableId="192498186">
    <w:abstractNumId w:val="5"/>
  </w:num>
  <w:num w:numId="14" w16cid:durableId="66878353">
    <w:abstractNumId w:val="8"/>
  </w:num>
  <w:num w:numId="15" w16cid:durableId="1834370250">
    <w:abstractNumId w:val="7"/>
  </w:num>
  <w:num w:numId="16" w16cid:durableId="1298951545">
    <w:abstractNumId w:val="4"/>
  </w:num>
  <w:num w:numId="17" w16cid:durableId="1955672404">
    <w:abstractNumId w:val="0"/>
  </w:num>
  <w:num w:numId="18" w16cid:durableId="1118766629">
    <w:abstractNumId w:val="18"/>
  </w:num>
  <w:num w:numId="19" w16cid:durableId="2059473626">
    <w:abstractNumId w:val="17"/>
  </w:num>
  <w:num w:numId="20" w16cid:durableId="1065644672">
    <w:abstractNumId w:val="19"/>
  </w:num>
  <w:num w:numId="21" w16cid:durableId="1881474349">
    <w:abstractNumId w:val="11"/>
  </w:num>
  <w:num w:numId="22" w16cid:durableId="1654791927">
    <w:abstractNumId w:val="21"/>
  </w:num>
  <w:num w:numId="23" w16cid:durableId="137018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0"/>
    <w:rsid w:val="00000DE2"/>
    <w:rsid w:val="00003959"/>
    <w:rsid w:val="00012094"/>
    <w:rsid w:val="00012C90"/>
    <w:rsid w:val="0002203A"/>
    <w:rsid w:val="00024A86"/>
    <w:rsid w:val="00025B15"/>
    <w:rsid w:val="0003139C"/>
    <w:rsid w:val="0003230F"/>
    <w:rsid w:val="0003312C"/>
    <w:rsid w:val="00050283"/>
    <w:rsid w:val="000630A6"/>
    <w:rsid w:val="000672A0"/>
    <w:rsid w:val="000700D4"/>
    <w:rsid w:val="00073300"/>
    <w:rsid w:val="000772D6"/>
    <w:rsid w:val="00077CED"/>
    <w:rsid w:val="000849FF"/>
    <w:rsid w:val="0009191D"/>
    <w:rsid w:val="00092246"/>
    <w:rsid w:val="000A7486"/>
    <w:rsid w:val="000B16E9"/>
    <w:rsid w:val="000C46E3"/>
    <w:rsid w:val="000C6C8A"/>
    <w:rsid w:val="000E6DF6"/>
    <w:rsid w:val="000F05EE"/>
    <w:rsid w:val="0010252C"/>
    <w:rsid w:val="00103FAC"/>
    <w:rsid w:val="001117CB"/>
    <w:rsid w:val="00117F2D"/>
    <w:rsid w:val="00122036"/>
    <w:rsid w:val="001222C4"/>
    <w:rsid w:val="00131FFE"/>
    <w:rsid w:val="001373D5"/>
    <w:rsid w:val="00142D8C"/>
    <w:rsid w:val="00146AFA"/>
    <w:rsid w:val="00147E08"/>
    <w:rsid w:val="00150A15"/>
    <w:rsid w:val="00150CD8"/>
    <w:rsid w:val="0015429D"/>
    <w:rsid w:val="001625CA"/>
    <w:rsid w:val="00170F6E"/>
    <w:rsid w:val="00172F02"/>
    <w:rsid w:val="001842DC"/>
    <w:rsid w:val="00193574"/>
    <w:rsid w:val="0019483E"/>
    <w:rsid w:val="00196365"/>
    <w:rsid w:val="001A024C"/>
    <w:rsid w:val="001A4C6F"/>
    <w:rsid w:val="001A5729"/>
    <w:rsid w:val="001B5A90"/>
    <w:rsid w:val="001B7F18"/>
    <w:rsid w:val="001C319A"/>
    <w:rsid w:val="001C6C0A"/>
    <w:rsid w:val="001D2205"/>
    <w:rsid w:val="001D3C4F"/>
    <w:rsid w:val="001F07D6"/>
    <w:rsid w:val="001F31A8"/>
    <w:rsid w:val="001F5DC6"/>
    <w:rsid w:val="00205BC2"/>
    <w:rsid w:val="00213421"/>
    <w:rsid w:val="002134D4"/>
    <w:rsid w:val="002153D9"/>
    <w:rsid w:val="00225598"/>
    <w:rsid w:val="00225763"/>
    <w:rsid w:val="00232B60"/>
    <w:rsid w:val="00232C51"/>
    <w:rsid w:val="002349A4"/>
    <w:rsid w:val="00243027"/>
    <w:rsid w:val="00252E8B"/>
    <w:rsid w:val="00260F38"/>
    <w:rsid w:val="00263C7D"/>
    <w:rsid w:val="00264E46"/>
    <w:rsid w:val="00275A22"/>
    <w:rsid w:val="00280270"/>
    <w:rsid w:val="00285B51"/>
    <w:rsid w:val="00287DE5"/>
    <w:rsid w:val="00292AB2"/>
    <w:rsid w:val="002A445F"/>
    <w:rsid w:val="002B24E1"/>
    <w:rsid w:val="002B3F3A"/>
    <w:rsid w:val="002C2C1D"/>
    <w:rsid w:val="002C5BF3"/>
    <w:rsid w:val="002D02B9"/>
    <w:rsid w:val="002D0A75"/>
    <w:rsid w:val="002E00D9"/>
    <w:rsid w:val="002E063E"/>
    <w:rsid w:val="002E7F34"/>
    <w:rsid w:val="002F4611"/>
    <w:rsid w:val="002F5ED4"/>
    <w:rsid w:val="002F79C2"/>
    <w:rsid w:val="00301C37"/>
    <w:rsid w:val="00303623"/>
    <w:rsid w:val="00313C37"/>
    <w:rsid w:val="00317B01"/>
    <w:rsid w:val="003206CA"/>
    <w:rsid w:val="003212FD"/>
    <w:rsid w:val="00321FC9"/>
    <w:rsid w:val="003247E4"/>
    <w:rsid w:val="00331F1D"/>
    <w:rsid w:val="00334225"/>
    <w:rsid w:val="00335676"/>
    <w:rsid w:val="00337D73"/>
    <w:rsid w:val="00343B3B"/>
    <w:rsid w:val="00350F61"/>
    <w:rsid w:val="0035568D"/>
    <w:rsid w:val="00355F5F"/>
    <w:rsid w:val="003634AF"/>
    <w:rsid w:val="00364945"/>
    <w:rsid w:val="00380113"/>
    <w:rsid w:val="00380D98"/>
    <w:rsid w:val="00383DB5"/>
    <w:rsid w:val="00392AD4"/>
    <w:rsid w:val="003A2A17"/>
    <w:rsid w:val="003A5994"/>
    <w:rsid w:val="003A698E"/>
    <w:rsid w:val="003A6DF5"/>
    <w:rsid w:val="003C5539"/>
    <w:rsid w:val="003D1E2B"/>
    <w:rsid w:val="003E6625"/>
    <w:rsid w:val="00407F40"/>
    <w:rsid w:val="0041208F"/>
    <w:rsid w:val="004136D7"/>
    <w:rsid w:val="00415119"/>
    <w:rsid w:val="00425C0B"/>
    <w:rsid w:val="004322A3"/>
    <w:rsid w:val="00440197"/>
    <w:rsid w:val="00461AFB"/>
    <w:rsid w:val="00463445"/>
    <w:rsid w:val="00472413"/>
    <w:rsid w:val="00477482"/>
    <w:rsid w:val="00481792"/>
    <w:rsid w:val="004819DE"/>
    <w:rsid w:val="00493FFB"/>
    <w:rsid w:val="00495BEB"/>
    <w:rsid w:val="00496A33"/>
    <w:rsid w:val="004A2598"/>
    <w:rsid w:val="004A7BCC"/>
    <w:rsid w:val="004D656C"/>
    <w:rsid w:val="004E0686"/>
    <w:rsid w:val="004E1DF5"/>
    <w:rsid w:val="004E4BC4"/>
    <w:rsid w:val="004E5365"/>
    <w:rsid w:val="004E75C3"/>
    <w:rsid w:val="004E7BEF"/>
    <w:rsid w:val="0050044C"/>
    <w:rsid w:val="00503F4D"/>
    <w:rsid w:val="005076AB"/>
    <w:rsid w:val="00522A8A"/>
    <w:rsid w:val="005346ED"/>
    <w:rsid w:val="005375F4"/>
    <w:rsid w:val="005444D9"/>
    <w:rsid w:val="005455B5"/>
    <w:rsid w:val="005529E2"/>
    <w:rsid w:val="005558D9"/>
    <w:rsid w:val="0058491E"/>
    <w:rsid w:val="00586C6B"/>
    <w:rsid w:val="00590B8A"/>
    <w:rsid w:val="00594C93"/>
    <w:rsid w:val="005A2526"/>
    <w:rsid w:val="005B3286"/>
    <w:rsid w:val="005B6D39"/>
    <w:rsid w:val="005C42A0"/>
    <w:rsid w:val="005D287B"/>
    <w:rsid w:val="005E0729"/>
    <w:rsid w:val="005E66ED"/>
    <w:rsid w:val="005E7FB2"/>
    <w:rsid w:val="005F3555"/>
    <w:rsid w:val="005F3930"/>
    <w:rsid w:val="005F5FD5"/>
    <w:rsid w:val="006001DC"/>
    <w:rsid w:val="00606C7E"/>
    <w:rsid w:val="00616578"/>
    <w:rsid w:val="0061724E"/>
    <w:rsid w:val="00624D41"/>
    <w:rsid w:val="00625C00"/>
    <w:rsid w:val="0062754F"/>
    <w:rsid w:val="006304B8"/>
    <w:rsid w:val="006311DF"/>
    <w:rsid w:val="00637AF3"/>
    <w:rsid w:val="00641C89"/>
    <w:rsid w:val="00643176"/>
    <w:rsid w:val="006465C4"/>
    <w:rsid w:val="00656954"/>
    <w:rsid w:val="00663D5E"/>
    <w:rsid w:val="00664117"/>
    <w:rsid w:val="00666C82"/>
    <w:rsid w:val="00667495"/>
    <w:rsid w:val="006738A2"/>
    <w:rsid w:val="00676E20"/>
    <w:rsid w:val="0068179A"/>
    <w:rsid w:val="006969D8"/>
    <w:rsid w:val="006D3EA6"/>
    <w:rsid w:val="00700E02"/>
    <w:rsid w:val="0070152E"/>
    <w:rsid w:val="00702433"/>
    <w:rsid w:val="0071461F"/>
    <w:rsid w:val="007172D2"/>
    <w:rsid w:val="007310EB"/>
    <w:rsid w:val="00734E75"/>
    <w:rsid w:val="0074106E"/>
    <w:rsid w:val="007431E9"/>
    <w:rsid w:val="00744989"/>
    <w:rsid w:val="00746D0E"/>
    <w:rsid w:val="00747E14"/>
    <w:rsid w:val="007510CC"/>
    <w:rsid w:val="00752A67"/>
    <w:rsid w:val="00753D1E"/>
    <w:rsid w:val="00756745"/>
    <w:rsid w:val="00761C47"/>
    <w:rsid w:val="00770284"/>
    <w:rsid w:val="0078251D"/>
    <w:rsid w:val="007871AA"/>
    <w:rsid w:val="007952ED"/>
    <w:rsid w:val="007A48B1"/>
    <w:rsid w:val="007A6C5A"/>
    <w:rsid w:val="007B4266"/>
    <w:rsid w:val="007C118B"/>
    <w:rsid w:val="007C3354"/>
    <w:rsid w:val="007C487C"/>
    <w:rsid w:val="007D0C22"/>
    <w:rsid w:val="007D0E0E"/>
    <w:rsid w:val="007E3378"/>
    <w:rsid w:val="007E6952"/>
    <w:rsid w:val="008060A5"/>
    <w:rsid w:val="008125BF"/>
    <w:rsid w:val="00813583"/>
    <w:rsid w:val="00815311"/>
    <w:rsid w:val="00825FBE"/>
    <w:rsid w:val="0083028E"/>
    <w:rsid w:val="00847D93"/>
    <w:rsid w:val="0085379D"/>
    <w:rsid w:val="00855712"/>
    <w:rsid w:val="008645F8"/>
    <w:rsid w:val="0086488E"/>
    <w:rsid w:val="00864DA2"/>
    <w:rsid w:val="00870537"/>
    <w:rsid w:val="008720B0"/>
    <w:rsid w:val="00876C01"/>
    <w:rsid w:val="00880E9F"/>
    <w:rsid w:val="00883390"/>
    <w:rsid w:val="008A1F8C"/>
    <w:rsid w:val="008A4B09"/>
    <w:rsid w:val="008B60CF"/>
    <w:rsid w:val="008C02A7"/>
    <w:rsid w:val="008C352D"/>
    <w:rsid w:val="008C4788"/>
    <w:rsid w:val="008C65EE"/>
    <w:rsid w:val="008E18B0"/>
    <w:rsid w:val="008E3445"/>
    <w:rsid w:val="008E58DA"/>
    <w:rsid w:val="008E66B3"/>
    <w:rsid w:val="008F2351"/>
    <w:rsid w:val="008F72F3"/>
    <w:rsid w:val="00903765"/>
    <w:rsid w:val="009060AC"/>
    <w:rsid w:val="00907812"/>
    <w:rsid w:val="00922DCF"/>
    <w:rsid w:val="009268D7"/>
    <w:rsid w:val="00926F4D"/>
    <w:rsid w:val="009339A6"/>
    <w:rsid w:val="009417CD"/>
    <w:rsid w:val="009420A9"/>
    <w:rsid w:val="0094435D"/>
    <w:rsid w:val="00947449"/>
    <w:rsid w:val="00957AEC"/>
    <w:rsid w:val="00962BE4"/>
    <w:rsid w:val="00963F45"/>
    <w:rsid w:val="0097022C"/>
    <w:rsid w:val="00972781"/>
    <w:rsid w:val="0097532C"/>
    <w:rsid w:val="00977B73"/>
    <w:rsid w:val="00985796"/>
    <w:rsid w:val="00986163"/>
    <w:rsid w:val="0098747E"/>
    <w:rsid w:val="00987AB5"/>
    <w:rsid w:val="0099149E"/>
    <w:rsid w:val="00993F8F"/>
    <w:rsid w:val="00995959"/>
    <w:rsid w:val="00995D3E"/>
    <w:rsid w:val="00996066"/>
    <w:rsid w:val="009A466A"/>
    <w:rsid w:val="009C5023"/>
    <w:rsid w:val="009D26A9"/>
    <w:rsid w:val="009D445C"/>
    <w:rsid w:val="009D4C47"/>
    <w:rsid w:val="009D4F0A"/>
    <w:rsid w:val="009D566B"/>
    <w:rsid w:val="009E6B87"/>
    <w:rsid w:val="009E7697"/>
    <w:rsid w:val="009F3320"/>
    <w:rsid w:val="009F37FA"/>
    <w:rsid w:val="009F6257"/>
    <w:rsid w:val="009F726B"/>
    <w:rsid w:val="00A007EA"/>
    <w:rsid w:val="00A06737"/>
    <w:rsid w:val="00A07F44"/>
    <w:rsid w:val="00A15168"/>
    <w:rsid w:val="00A1564A"/>
    <w:rsid w:val="00A169A3"/>
    <w:rsid w:val="00A16A22"/>
    <w:rsid w:val="00A16C0D"/>
    <w:rsid w:val="00A22FF4"/>
    <w:rsid w:val="00A24722"/>
    <w:rsid w:val="00A33340"/>
    <w:rsid w:val="00A335CA"/>
    <w:rsid w:val="00A33CC3"/>
    <w:rsid w:val="00A45CDC"/>
    <w:rsid w:val="00A506CA"/>
    <w:rsid w:val="00A52330"/>
    <w:rsid w:val="00A61305"/>
    <w:rsid w:val="00A638FF"/>
    <w:rsid w:val="00A674B1"/>
    <w:rsid w:val="00A679A2"/>
    <w:rsid w:val="00A70399"/>
    <w:rsid w:val="00A737D3"/>
    <w:rsid w:val="00A82EBD"/>
    <w:rsid w:val="00AA084F"/>
    <w:rsid w:val="00AA1339"/>
    <w:rsid w:val="00AA29F5"/>
    <w:rsid w:val="00AA29FE"/>
    <w:rsid w:val="00AB0279"/>
    <w:rsid w:val="00AB28F3"/>
    <w:rsid w:val="00AB35C8"/>
    <w:rsid w:val="00AC1647"/>
    <w:rsid w:val="00AC1B0F"/>
    <w:rsid w:val="00AD371D"/>
    <w:rsid w:val="00AD68D6"/>
    <w:rsid w:val="00AD7348"/>
    <w:rsid w:val="00AE1DF7"/>
    <w:rsid w:val="00AE38B1"/>
    <w:rsid w:val="00AE3E4E"/>
    <w:rsid w:val="00AE4389"/>
    <w:rsid w:val="00AE5F16"/>
    <w:rsid w:val="00AE6883"/>
    <w:rsid w:val="00AF1524"/>
    <w:rsid w:val="00AF2D7C"/>
    <w:rsid w:val="00B00D34"/>
    <w:rsid w:val="00B03FBA"/>
    <w:rsid w:val="00B06DA2"/>
    <w:rsid w:val="00B13B74"/>
    <w:rsid w:val="00B240C4"/>
    <w:rsid w:val="00B5209D"/>
    <w:rsid w:val="00B55B56"/>
    <w:rsid w:val="00B738D5"/>
    <w:rsid w:val="00B74BC1"/>
    <w:rsid w:val="00B80040"/>
    <w:rsid w:val="00B8133C"/>
    <w:rsid w:val="00B82181"/>
    <w:rsid w:val="00B82852"/>
    <w:rsid w:val="00B850E7"/>
    <w:rsid w:val="00BA0847"/>
    <w:rsid w:val="00BA0981"/>
    <w:rsid w:val="00BA31FC"/>
    <w:rsid w:val="00BA7180"/>
    <w:rsid w:val="00BB358D"/>
    <w:rsid w:val="00BB4C3E"/>
    <w:rsid w:val="00BB539C"/>
    <w:rsid w:val="00BC0EB9"/>
    <w:rsid w:val="00BC4251"/>
    <w:rsid w:val="00BC454A"/>
    <w:rsid w:val="00BD136C"/>
    <w:rsid w:val="00BD7E96"/>
    <w:rsid w:val="00BE0D51"/>
    <w:rsid w:val="00BE1B06"/>
    <w:rsid w:val="00BE22C1"/>
    <w:rsid w:val="00BE5CDE"/>
    <w:rsid w:val="00BF7FB9"/>
    <w:rsid w:val="00C00B2D"/>
    <w:rsid w:val="00C046C4"/>
    <w:rsid w:val="00C06962"/>
    <w:rsid w:val="00C06F81"/>
    <w:rsid w:val="00C13A03"/>
    <w:rsid w:val="00C20833"/>
    <w:rsid w:val="00C20944"/>
    <w:rsid w:val="00C230F2"/>
    <w:rsid w:val="00C247AE"/>
    <w:rsid w:val="00C323B8"/>
    <w:rsid w:val="00C32541"/>
    <w:rsid w:val="00C37522"/>
    <w:rsid w:val="00C42A3C"/>
    <w:rsid w:val="00C43A0A"/>
    <w:rsid w:val="00C44434"/>
    <w:rsid w:val="00C51EFC"/>
    <w:rsid w:val="00C5635D"/>
    <w:rsid w:val="00C6586B"/>
    <w:rsid w:val="00C774B9"/>
    <w:rsid w:val="00C84A72"/>
    <w:rsid w:val="00C8508E"/>
    <w:rsid w:val="00C85FE2"/>
    <w:rsid w:val="00C91A55"/>
    <w:rsid w:val="00C94A95"/>
    <w:rsid w:val="00C94B9B"/>
    <w:rsid w:val="00CA6082"/>
    <w:rsid w:val="00CA6B9A"/>
    <w:rsid w:val="00CB175C"/>
    <w:rsid w:val="00CB46C6"/>
    <w:rsid w:val="00CC1334"/>
    <w:rsid w:val="00CC18BB"/>
    <w:rsid w:val="00CC537E"/>
    <w:rsid w:val="00CC7583"/>
    <w:rsid w:val="00CD52FF"/>
    <w:rsid w:val="00CE1BE4"/>
    <w:rsid w:val="00D03584"/>
    <w:rsid w:val="00D20CF6"/>
    <w:rsid w:val="00D23378"/>
    <w:rsid w:val="00D2432A"/>
    <w:rsid w:val="00D24DCE"/>
    <w:rsid w:val="00D27E46"/>
    <w:rsid w:val="00D27EE9"/>
    <w:rsid w:val="00D30ADF"/>
    <w:rsid w:val="00D30E24"/>
    <w:rsid w:val="00D42D97"/>
    <w:rsid w:val="00D4443B"/>
    <w:rsid w:val="00D515B3"/>
    <w:rsid w:val="00D572E2"/>
    <w:rsid w:val="00D60E16"/>
    <w:rsid w:val="00D6219A"/>
    <w:rsid w:val="00D633A7"/>
    <w:rsid w:val="00D67334"/>
    <w:rsid w:val="00D67E42"/>
    <w:rsid w:val="00D72575"/>
    <w:rsid w:val="00D725C4"/>
    <w:rsid w:val="00D72EE0"/>
    <w:rsid w:val="00D733A1"/>
    <w:rsid w:val="00D766FE"/>
    <w:rsid w:val="00D80584"/>
    <w:rsid w:val="00D92649"/>
    <w:rsid w:val="00DA3ADD"/>
    <w:rsid w:val="00DA705C"/>
    <w:rsid w:val="00DB4153"/>
    <w:rsid w:val="00DC1056"/>
    <w:rsid w:val="00DC5609"/>
    <w:rsid w:val="00DC6663"/>
    <w:rsid w:val="00DD2FEC"/>
    <w:rsid w:val="00DD4E95"/>
    <w:rsid w:val="00DE2ADA"/>
    <w:rsid w:val="00DE2E60"/>
    <w:rsid w:val="00DE636F"/>
    <w:rsid w:val="00DF5676"/>
    <w:rsid w:val="00E03736"/>
    <w:rsid w:val="00E04405"/>
    <w:rsid w:val="00E117D3"/>
    <w:rsid w:val="00E13827"/>
    <w:rsid w:val="00E15E9F"/>
    <w:rsid w:val="00E30E26"/>
    <w:rsid w:val="00E31A31"/>
    <w:rsid w:val="00E3542B"/>
    <w:rsid w:val="00E403A3"/>
    <w:rsid w:val="00E46F9F"/>
    <w:rsid w:val="00E5605E"/>
    <w:rsid w:val="00E57AF3"/>
    <w:rsid w:val="00E60A24"/>
    <w:rsid w:val="00E639EE"/>
    <w:rsid w:val="00E649A3"/>
    <w:rsid w:val="00E70B06"/>
    <w:rsid w:val="00E76139"/>
    <w:rsid w:val="00E76E76"/>
    <w:rsid w:val="00E7780E"/>
    <w:rsid w:val="00E91F32"/>
    <w:rsid w:val="00E96EB8"/>
    <w:rsid w:val="00EA2066"/>
    <w:rsid w:val="00EA3D26"/>
    <w:rsid w:val="00EB156A"/>
    <w:rsid w:val="00EB619D"/>
    <w:rsid w:val="00EC2940"/>
    <w:rsid w:val="00EC4468"/>
    <w:rsid w:val="00EC4C4B"/>
    <w:rsid w:val="00EC4D66"/>
    <w:rsid w:val="00EC79AA"/>
    <w:rsid w:val="00ED221E"/>
    <w:rsid w:val="00EE4DCA"/>
    <w:rsid w:val="00EF4953"/>
    <w:rsid w:val="00F06A16"/>
    <w:rsid w:val="00F07912"/>
    <w:rsid w:val="00F13F34"/>
    <w:rsid w:val="00F24D08"/>
    <w:rsid w:val="00F30286"/>
    <w:rsid w:val="00F32088"/>
    <w:rsid w:val="00F364A0"/>
    <w:rsid w:val="00F42FB8"/>
    <w:rsid w:val="00F47078"/>
    <w:rsid w:val="00F507BF"/>
    <w:rsid w:val="00F626D0"/>
    <w:rsid w:val="00F62C1E"/>
    <w:rsid w:val="00F72DBF"/>
    <w:rsid w:val="00F844BF"/>
    <w:rsid w:val="00F92EA4"/>
    <w:rsid w:val="00FA6783"/>
    <w:rsid w:val="00FB6B63"/>
    <w:rsid w:val="00FC07EA"/>
    <w:rsid w:val="00FC1D78"/>
    <w:rsid w:val="00FC5623"/>
    <w:rsid w:val="00FE2268"/>
    <w:rsid w:val="00FE3925"/>
    <w:rsid w:val="00FE4D9A"/>
    <w:rsid w:val="00FF1048"/>
    <w:rsid w:val="00FF22AC"/>
    <w:rsid w:val="0294BEEB"/>
    <w:rsid w:val="1363F8CC"/>
    <w:rsid w:val="1AA766C9"/>
    <w:rsid w:val="1D98A065"/>
    <w:rsid w:val="21E412C2"/>
    <w:rsid w:val="3FF694C8"/>
    <w:rsid w:val="49AB7173"/>
    <w:rsid w:val="4A4DF963"/>
    <w:rsid w:val="679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1BA718"/>
  <w15:chartTrackingRefBased/>
  <w15:docId w15:val="{FA0C5988-3377-4557-829F-59F033B0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40"/>
    <w:rPr>
      <w:rFonts w:ascii="Arial" w:hAnsi="Arial"/>
      <w:sz w:val="22"/>
      <w:szCs w:val="24"/>
      <w:lang w:val="de-DE" w:eastAsia="en-US"/>
    </w:rPr>
  </w:style>
  <w:style w:type="paragraph" w:styleId="Heading1">
    <w:name w:val="heading 1"/>
    <w:basedOn w:val="Normal"/>
    <w:next w:val="StandardEbene1"/>
    <w:qFormat/>
    <w:rsid w:val="00EC2940"/>
    <w:pPr>
      <w:keepNext/>
      <w:numPr>
        <w:numId w:val="1"/>
      </w:numPr>
      <w:pBdr>
        <w:bottom w:val="single" w:sz="4" w:space="1" w:color="auto"/>
      </w:pBdr>
      <w:suppressAutoHyphens/>
      <w:spacing w:before="240" w:after="120"/>
      <w:ind w:left="391"/>
      <w:outlineLvl w:val="0"/>
    </w:pPr>
    <w:rPr>
      <w:rFonts w:cs="Arial"/>
      <w:b/>
      <w:bCs/>
      <w:smallCaps/>
      <w:spacing w:val="2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StandardEbene2"/>
    <w:qFormat/>
    <w:rsid w:val="00EC2940"/>
    <w:pPr>
      <w:keepNext/>
      <w:numPr>
        <w:ilvl w:val="1"/>
        <w:numId w:val="1"/>
      </w:numPr>
      <w:spacing w:before="240" w:after="120"/>
      <w:ind w:left="357" w:firstLine="0"/>
      <w:outlineLvl w:val="1"/>
    </w:pPr>
    <w:rPr>
      <w:rFonts w:cs="Arial"/>
      <w:b/>
      <w:bCs/>
      <w:iCs/>
      <w:spacing w:val="1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C45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Ebene2">
    <w:name w:val="Standard Ebene 2"/>
    <w:basedOn w:val="Normal"/>
    <w:rsid w:val="00EC2940"/>
    <w:pPr>
      <w:spacing w:after="240"/>
      <w:ind w:left="907" w:firstLine="284"/>
      <w:jc w:val="both"/>
    </w:pPr>
  </w:style>
  <w:style w:type="paragraph" w:customStyle="1" w:styleId="StandardEbene1">
    <w:name w:val="Standard Ebene 1"/>
    <w:basedOn w:val="Normal"/>
    <w:rsid w:val="00EC2940"/>
    <w:pPr>
      <w:spacing w:after="240"/>
      <w:ind w:left="357" w:firstLine="284"/>
      <w:jc w:val="both"/>
    </w:pPr>
  </w:style>
  <w:style w:type="paragraph" w:styleId="TOC2">
    <w:name w:val="toc 2"/>
    <w:basedOn w:val="Normal"/>
    <w:next w:val="Normal"/>
    <w:autoRedefine/>
    <w:uiPriority w:val="39"/>
    <w:rsid w:val="00EC2940"/>
    <w:pPr>
      <w:spacing w:after="120"/>
      <w:ind w:left="221"/>
    </w:pPr>
    <w:rPr>
      <w:spacing w:val="10"/>
      <w:sz w:val="24"/>
    </w:rPr>
  </w:style>
  <w:style w:type="paragraph" w:styleId="TOC1">
    <w:name w:val="toc 1"/>
    <w:basedOn w:val="Normal"/>
    <w:next w:val="Normal"/>
    <w:autoRedefine/>
    <w:uiPriority w:val="39"/>
    <w:rsid w:val="00EC2940"/>
    <w:pPr>
      <w:spacing w:before="240" w:after="240"/>
    </w:pPr>
    <w:rPr>
      <w:bCs/>
      <w:spacing w:val="10"/>
      <w:sz w:val="28"/>
      <w:szCs w:val="28"/>
    </w:rPr>
  </w:style>
  <w:style w:type="paragraph" w:customStyle="1" w:styleId="bungsnummer">
    <w:name w:val="Übungsnummer"/>
    <w:basedOn w:val="Normal"/>
    <w:rsid w:val="00EC2940"/>
    <w:pPr>
      <w:tabs>
        <w:tab w:val="left" w:pos="3345"/>
      </w:tabs>
      <w:spacing w:after="200"/>
    </w:pPr>
    <w:rPr>
      <w:b/>
      <w:spacing w:val="10"/>
      <w:sz w:val="48"/>
      <w:szCs w:val="48"/>
    </w:rPr>
  </w:style>
  <w:style w:type="paragraph" w:customStyle="1" w:styleId="Formularkopf">
    <w:name w:val="Formularkopf"/>
    <w:basedOn w:val="Normal"/>
    <w:rsid w:val="00EC2940"/>
    <w:pPr>
      <w:tabs>
        <w:tab w:val="left" w:pos="1701"/>
        <w:tab w:val="right" w:leader="dot" w:pos="3402"/>
        <w:tab w:val="left" w:pos="7371"/>
        <w:tab w:val="right" w:leader="dot" w:pos="9072"/>
      </w:tabs>
      <w:spacing w:before="60"/>
    </w:pPr>
    <w:rPr>
      <w:spacing w:val="10"/>
      <w:sz w:val="24"/>
    </w:rPr>
  </w:style>
  <w:style w:type="paragraph" w:customStyle="1" w:styleId="Protokollabgabe">
    <w:name w:val="Protokollabgabe"/>
    <w:basedOn w:val="Normal"/>
    <w:rsid w:val="00EC2940"/>
    <w:pPr>
      <w:spacing w:after="120"/>
    </w:pPr>
    <w:rPr>
      <w:b/>
      <w:spacing w:val="10"/>
      <w:sz w:val="28"/>
      <w:szCs w:val="28"/>
    </w:rPr>
  </w:style>
  <w:style w:type="paragraph" w:customStyle="1" w:styleId="Protokoll">
    <w:name w:val="Protokoll"/>
    <w:basedOn w:val="Normal"/>
    <w:rsid w:val="00EC2940"/>
    <w:pPr>
      <w:jc w:val="center"/>
    </w:pPr>
    <w:rPr>
      <w:b/>
      <w:caps/>
      <w:spacing w:val="4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erdiebung">
    <w:name w:val="über die Übung"/>
    <w:basedOn w:val="Normal"/>
    <w:rsid w:val="00EC2940"/>
    <w:pPr>
      <w:jc w:val="center"/>
    </w:pPr>
    <w:rPr>
      <w:sz w:val="28"/>
    </w:rPr>
  </w:style>
  <w:style w:type="paragraph" w:customStyle="1" w:styleId="Thema">
    <w:name w:val="Thema"/>
    <w:basedOn w:val="Protokoll"/>
    <w:rsid w:val="00EC2940"/>
    <w:rPr>
      <w:caps w:val="0"/>
      <w:smallCaps/>
      <w:spacing w:val="20"/>
      <w:sz w:val="32"/>
      <w:szCs w:val="32"/>
    </w:rPr>
  </w:style>
  <w:style w:type="paragraph" w:customStyle="1" w:styleId="Datenbersicht">
    <w:name w:val="Datenübersicht"/>
    <w:basedOn w:val="Normal"/>
    <w:rsid w:val="00EC2940"/>
    <w:pPr>
      <w:spacing w:before="80" w:after="80"/>
    </w:pPr>
    <w:rPr>
      <w:sz w:val="28"/>
    </w:rPr>
  </w:style>
  <w:style w:type="paragraph" w:customStyle="1" w:styleId="berschriftenDeckblatt">
    <w:name w:val="Überschriften Deckblatt"/>
    <w:basedOn w:val="Datenbersicht"/>
    <w:rsid w:val="00EC2940"/>
    <w:pPr>
      <w:spacing w:before="480" w:after="240"/>
    </w:pPr>
    <w:rPr>
      <w:b/>
      <w:spacing w:val="1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terschriften">
    <w:name w:val="Unterschriften"/>
    <w:basedOn w:val="Normal"/>
    <w:rsid w:val="00EC2940"/>
    <w:pPr>
      <w:pBdr>
        <w:top w:val="single" w:sz="4" w:space="1" w:color="auto"/>
      </w:pBdr>
    </w:pPr>
    <w:rPr>
      <w:i/>
      <w:iCs/>
      <w:sz w:val="16"/>
      <w:szCs w:val="20"/>
    </w:rPr>
  </w:style>
  <w:style w:type="paragraph" w:styleId="Header">
    <w:name w:val="header"/>
    <w:basedOn w:val="Normal"/>
    <w:rsid w:val="00EC294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EC294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C2940"/>
  </w:style>
  <w:style w:type="paragraph" w:customStyle="1" w:styleId="bersichriftInhalt">
    <w:name w:val="Übersichrift Inhalt"/>
    <w:basedOn w:val="Heading1"/>
    <w:rsid w:val="00EC2940"/>
    <w:pPr>
      <w:numPr>
        <w:numId w:val="0"/>
      </w:numPr>
      <w:spacing w:after="480"/>
      <w:ind w:left="-6"/>
    </w:pPr>
  </w:style>
  <w:style w:type="paragraph" w:customStyle="1" w:styleId="Standardf">
    <w:name w:val="Standard f"/>
    <w:basedOn w:val="Normal"/>
    <w:rsid w:val="00EC2940"/>
    <w:pPr>
      <w:tabs>
        <w:tab w:val="left" w:pos="0"/>
      </w:tabs>
      <w:spacing w:line="240" w:lineRule="atLeast"/>
      <w:jc w:val="both"/>
    </w:pPr>
    <w:rPr>
      <w:rFonts w:ascii="Times New Roman" w:hAnsi="Times New Roman"/>
      <w:b/>
      <w:spacing w:val="6"/>
      <w:szCs w:val="20"/>
      <w:lang w:eastAsia="de-DE"/>
    </w:rPr>
  </w:style>
  <w:style w:type="paragraph" w:styleId="BalloonText">
    <w:name w:val="Balloon Text"/>
    <w:basedOn w:val="Normal"/>
    <w:link w:val="BalloonTextChar"/>
    <w:rsid w:val="00320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06CA"/>
    <w:rPr>
      <w:rFonts w:ascii="Tahoma" w:hAnsi="Tahoma" w:cs="Tahoma"/>
      <w:sz w:val="16"/>
      <w:szCs w:val="16"/>
      <w:lang w:val="de-DE" w:eastAsia="en-US"/>
    </w:rPr>
  </w:style>
  <w:style w:type="paragraph" w:styleId="Caption">
    <w:name w:val="caption"/>
    <w:basedOn w:val="Normal"/>
    <w:next w:val="Normal"/>
    <w:unhideWhenUsed/>
    <w:qFormat/>
    <w:rsid w:val="007410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42A0"/>
    <w:rPr>
      <w:rFonts w:ascii="Arial" w:hAnsi="Arial"/>
      <w:sz w:val="22"/>
      <w:szCs w:val="24"/>
      <w:lang w:val="de-DE" w:eastAsia="en-US"/>
    </w:rPr>
  </w:style>
  <w:style w:type="character" w:styleId="PlaceholderText">
    <w:name w:val="Placeholder Text"/>
    <w:basedOn w:val="DefaultParagraphFont"/>
    <w:uiPriority w:val="99"/>
    <w:semiHidden/>
    <w:rsid w:val="00BB358D"/>
    <w:rPr>
      <w:color w:val="666666"/>
    </w:rPr>
  </w:style>
  <w:style w:type="character" w:customStyle="1" w:styleId="hgkelc">
    <w:name w:val="hgkelc"/>
    <w:basedOn w:val="DefaultParagraphFont"/>
    <w:rsid w:val="00BB358D"/>
  </w:style>
  <w:style w:type="paragraph" w:styleId="ListParagraph">
    <w:name w:val="List Paragraph"/>
    <w:basedOn w:val="Normal"/>
    <w:uiPriority w:val="34"/>
    <w:qFormat/>
    <w:rsid w:val="00A523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BC45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3C5539"/>
  </w:style>
  <w:style w:type="character" w:styleId="Hyperlink">
    <w:name w:val="Hyperlink"/>
    <w:basedOn w:val="DefaultParagraphFont"/>
    <w:uiPriority w:val="99"/>
    <w:unhideWhenUsed/>
    <w:rsid w:val="003C553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4BC1"/>
    <w:pPr>
      <w:keepLines/>
      <w:numPr>
        <w:numId w:val="0"/>
      </w:numPr>
      <w:pBdr>
        <w:bottom w:val="none" w:sz="0" w:space="0" w:color="auto"/>
      </w:pBd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pacing w:val="0"/>
      <w:lang w:val="en-US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E45F663525C44803641A77651DFBD" ma:contentTypeVersion="5" ma:contentTypeDescription="Create a new document." ma:contentTypeScope="" ma:versionID="a873965b08006bfdaf9a16222e707000">
  <xsd:schema xmlns:xsd="http://www.w3.org/2001/XMLSchema" xmlns:xs="http://www.w3.org/2001/XMLSchema" xmlns:p="http://schemas.microsoft.com/office/2006/metadata/properties" xmlns:ns2="35b631dd-9828-4ec4-8cbc-aef021b356c1" xmlns:ns3="830884dd-b8f8-47ee-8be5-1ebffafaeb87" targetNamespace="http://schemas.microsoft.com/office/2006/metadata/properties" ma:root="true" ma:fieldsID="7b1c8acc79cd139a2ca64889b6178cfd" ns2:_="" ns3:_="">
    <xsd:import namespace="35b631dd-9828-4ec4-8cbc-aef021b356c1"/>
    <xsd:import namespace="830884dd-b8f8-47ee-8be5-1ebffafa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31dd-9828-4ec4-8cbc-aef021b35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884dd-b8f8-47ee-8be5-1ebffafaeb8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CD6F8-241C-4250-BFAE-B04CA64A5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66669-16D7-435B-8C9C-A3C6890D9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DE1741-35C6-43C7-A061-2B541F6F6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631dd-9828-4ec4-8cbc-aef021b356c1"/>
    <ds:schemaRef ds:uri="830884dd-b8f8-47ee-8be5-1ebffafa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Übung Nr</vt:lpstr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Nr</dc:title>
  <dc:subject/>
  <dc:creator>maschl</dc:creator>
  <cp:keywords/>
  <cp:lastModifiedBy>TRAUßNIGG Jan</cp:lastModifiedBy>
  <cp:revision>293</cp:revision>
  <cp:lastPrinted>2024-09-19T05:20:00Z</cp:lastPrinted>
  <dcterms:created xsi:type="dcterms:W3CDTF">2024-02-08T11:54:00Z</dcterms:created>
  <dcterms:modified xsi:type="dcterms:W3CDTF">2025-01-07T14:48:00Z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0x0101008AEE45F663525C44803641A77651DFBD</vt:lpwstr>
  </property>
</Properties>
</file>