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Openface </w:t>
      </w:r>
      <w:r>
        <w:rPr>
          <w:b/>
        </w:rPr>
        <w:t xml:space="preserve">outputs </w:t>
      </w:r>
      <w:r>
        <w:rPr>
          <w:b/>
        </w:rPr>
        <w:t>relevant for the deep-virtual-rapport-agent project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facial landmark detection,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highlight w:val="green"/>
        </w:rPr>
        <w:t xml:space="preserve">head pose estimation, 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2">
        <w:r>
          <w:rPr>
            <w:rStyle w:val="InternetLink"/>
            <w:color w:val="1155CC"/>
            <w:u w:val="single"/>
          </w:rPr>
          <w:t>https://github.com/TadasBaltrusaitis/OpenFace/wiki/API-calls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(X, Y, Z, rot_x, roty_y, rot_z)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highlight w:val="green"/>
        </w:rPr>
        <w:t xml:space="preserve">facial action unit recognition, </w:t>
      </w:r>
    </w:p>
    <w:p>
      <w:pPr>
        <w:pStyle w:val="Normal"/>
        <w:numPr>
          <w:ilvl w:val="1"/>
          <w:numId w:val="1"/>
        </w:numPr>
        <w:ind w:left="1440" w:hanging="360"/>
        <w:rPr/>
      </w:pPr>
      <w:hyperlink r:id="rId3">
        <w:r>
          <w:rPr>
            <w:rStyle w:val="InternetLink"/>
            <w:color w:val="1155CC"/>
            <w:u w:val="single"/>
          </w:rPr>
          <w:t>https://github.com/TadasBaltrusaitis/OpenFace/wiki/Action-Units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OpenFace is able to recognize a subset of AUs, specifically: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1, 2, 4, 5, 6, 7, </w:t>
      </w:r>
      <w:r>
        <w:rPr>
          <w:color w:val="FF0000"/>
        </w:rPr>
        <w:t>9</w:t>
      </w:r>
      <w:r>
        <w:rPr/>
        <w:t xml:space="preserve">, 10, 12, </w:t>
      </w:r>
      <w:r>
        <w:rPr>
          <w:color w:val="FF0000"/>
        </w:rPr>
        <w:t>14</w:t>
      </w:r>
      <w:r>
        <w:rPr/>
        <w:t xml:space="preserve">, </w:t>
      </w:r>
      <w:r>
        <w:rPr>
          <w:color w:val="FF0000"/>
        </w:rPr>
        <w:t>15, 17, 20, 23,</w:t>
      </w:r>
      <w:r>
        <w:rPr/>
        <w:t xml:space="preserve"> 25, 26, </w:t>
      </w:r>
      <w:r>
        <w:rPr>
          <w:color w:val="FF0000"/>
        </w:rPr>
        <w:t>28</w:t>
      </w:r>
      <w:r>
        <w:rPr/>
        <w:t xml:space="preserve">, and 45. </w:t>
      </w:r>
      <w:r>
        <w:rPr>
          <w:b/>
        </w:rPr>
        <w:t>(18 AUs)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Presence 0/1 and intensity (continuous scale 0, 1-5) =&gt; may not be consistent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AU prediction on individual images is not as high as that of AU prediction on </w:t>
      </w:r>
      <w:r>
        <w:rPr>
          <w:b/>
        </w:rPr>
        <w:t>videos</w:t>
      </w:r>
      <w:r>
        <w:rPr/>
        <w:t xml:space="preserve"> because videos allow for person specific calibration</w:t>
        <w:br/>
        <w:t>=&gt; do on videos and mention this reasoning in paper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Use </w:t>
      </w:r>
      <w:r>
        <w:rPr>
          <w:b/>
        </w:rPr>
        <w:t>FeatureExtraction</w:t>
      </w:r>
      <w:r>
        <w:rPr/>
        <w:t xml:space="preserve"> project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static / dynamic model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/>
        <w:t>Dynamic = automatic for videos / image sequences;</w:t>
        <w:br/>
        <w:t>calibrates to a person by performing person normalization;</w:t>
        <w:br/>
        <w:t>also attempts to correct for over and under prediction of AUs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/>
        <w:t xml:space="preserve">If video sequences do not have much dynamic range - the same expression is held throughout the video, this means that post calibration will not be helpful and might in fact be harmful, for those video sequences I recommend using -au_static flag 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/>
        <w:t>Use dynamic if enough video data is available for a person (roughly more than 300 frames that contain a number of non-expressive/neutral frames).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highlight w:val="green"/>
        </w:rPr>
        <w:t xml:space="preserve">eye-gaze estimation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Requires facial landmarks detected using a LandmarkDetector::CLNF model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Can use </w:t>
      </w:r>
      <w:hyperlink r:id="rId4">
        <w:r>
          <w:rPr>
            <w:rStyle w:val="InternetLink"/>
            <w:color w:val="1155CC"/>
            <w:highlight w:val="yellow"/>
            <w:u w:val="single"/>
          </w:rPr>
          <w:t>https://github.com/pashpashpash/Eye-Contact-Detection-With-OpenFace</w:t>
        </w:r>
      </w:hyperlink>
      <w:r>
        <w:rPr>
          <w:highlight w:val="yellow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Facial Feature Extraction (aligned faces and HOG features)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available source code for both running and training the models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b/>
        </w:rPr>
        <w:t>FeatureExtraction = OpenFaceOffline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landmarks, AUs, head pose, gaze, similarity normalised faces and HOG features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-f video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-fdir img_seq_dir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-pose (pose only)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See </w:t>
      </w:r>
      <w:r>
        <w:fldChar w:fldCharType="begin"/>
      </w:r>
      <w:r>
        <w:instrText> HYPERLINK "https://github.com/TadasBaltrusaitis/OpenFace/wiki/Command-line-arguments" \l "featureextraction-and-facelandmarkvidmulti"</w:instrText>
      </w:r>
      <w:r>
        <w:fldChar w:fldCharType="separate"/>
      </w:r>
      <w:r>
        <w:rPr>
          <w:rStyle w:val="InternetLink"/>
          <w:color w:val="1155CC"/>
          <w:u w:val="single"/>
        </w:rPr>
        <w:t>https://github.com/TadasBaltrusaitis/OpenFace/wiki/Command-line-arguments#featureextraction-and-facelandmarkvidmulti</w:t>
      </w:r>
      <w:r>
        <w:fldChar w:fldCharType="end"/>
      </w:r>
      <w:r>
        <w:rPr/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Output: </w:t>
      </w:r>
      <w:hyperlink r:id="rId5">
        <w:r>
          <w:rPr>
            <w:rStyle w:val="InternetLink"/>
            <w:color w:val="1155CC"/>
            <w:u w:val="single"/>
          </w:rPr>
          <w:t>https://github.com/TadasBaltrusaitis/OpenFace/wiki/Output-Format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adasBaltrusaitis/OpenFace/wiki/API-calls" TargetMode="External"/><Relationship Id="rId3" Type="http://schemas.openxmlformats.org/officeDocument/2006/relationships/hyperlink" Target="https://github.com/TadasBaltrusaitis/OpenFace/wiki/Action-Units" TargetMode="External"/><Relationship Id="rId4" Type="http://schemas.openxmlformats.org/officeDocument/2006/relationships/hyperlink" Target="https://github.com/pashpashpash/Eye-Contact-Detection-With-OpenFace" TargetMode="External"/><Relationship Id="rId5" Type="http://schemas.openxmlformats.org/officeDocument/2006/relationships/hyperlink" Target="https://github.com/TadasBaltrusaitis/OpenFace/wiki/Output-Forma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285</Words>
  <Characters>1743</Characters>
  <CharactersWithSpaces>1983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2020-01-11T14:38:45Z</dcterms:created>
  <dc:creator/>
  <dc:description/>
  <dc:language>en-US</dc:language>
  <cp:lastModifiedBy/>
  <dcterms:modified xsi:type="dcterms:W3CDTF">2020-01-11T14:40:25Z</dcterms:modified>
  <cp:revision>2</cp:revision>
  <dc:subject/>
  <dc:title/>
</cp:coreProperties>
</file>