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SmartBody (SB)</w:t>
      </w:r>
    </w:p>
    <w:p>
      <w:pPr>
        <w:pStyle w:val="Normal"/>
        <w:numPr>
          <w:ilvl w:val="0"/>
          <w:numId w:val="2"/>
        </w:numPr>
        <w:ind w:left="720" w:hanging="360"/>
        <w:rPr/>
      </w:pPr>
      <w:hyperlink r:id="rId2">
        <w:r>
          <w:rPr>
            <w:rStyle w:val="InternetLink"/>
            <w:color w:val="1155CC"/>
            <w:u w:val="single"/>
          </w:rPr>
          <w:t>http://smartbody.ict.usc.edu/</w:t>
        </w:r>
      </w:hyperlink>
      <w:r>
        <w:rPr/>
        <w:t xml:space="preserve"> 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I</w:t>
      </w:r>
      <w:r>
        <w:rPr/>
        <w:t>t is a B</w:t>
      </w:r>
      <w:r>
        <w:rPr/>
        <w:t>ehavioral Markup Language (BML) realization engine that transforms BML behavior descriptions intoreal time animations.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Written in C++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Can be controlled using Python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Can run as a standalone system (has own viewer and 3D renderer)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Or incorporate into Unity, …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Can be built for Windows, Linux, OSx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Also Android, 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BML behaviors </w:t>
      </w:r>
      <w:r>
        <w:rPr>
          <w:b/>
        </w:rPr>
        <w:t>relevant for the deep-virtual-rapport-agent project</w:t>
      </w:r>
      <w:r>
        <w:rPr>
          <w:b/>
        </w:rPr>
        <w:br/>
        <w:t>[</w:t>
      </w:r>
      <w:r>
        <w:rPr/>
        <w:t xml:space="preserve">See example .py scripts </w:t>
      </w:r>
      <w:r>
        <w:rPr/>
        <w:t>from SmartBody</w:t>
      </w:r>
      <w:r>
        <w:rPr>
          <w:b/>
        </w:rPr>
        <w:t>]</w:t>
      </w:r>
    </w:p>
    <w:p>
      <w:pPr>
        <w:pStyle w:val="Normal"/>
        <w:numPr>
          <w:ilvl w:val="0"/>
          <w:numId w:val="5"/>
        </w:numPr>
        <w:ind w:left="720" w:hanging="360"/>
        <w:rPr>
          <w:highlight w:val="yellow"/>
        </w:rPr>
      </w:pPr>
      <w:r>
        <w:rPr>
          <w:highlight w:val="yellow"/>
        </w:rPr>
        <w:t>Idling motion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Repeatable whole-body animation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&lt;body posture=”idlemotion1” start= ready=/&gt;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Gesture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[N/A] Only if using hands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Compatible with idle motion</w:t>
      </w:r>
    </w:p>
    <w:p>
      <w:pPr>
        <w:pStyle w:val="Normal"/>
        <w:numPr>
          <w:ilvl w:val="0"/>
          <w:numId w:val="5"/>
        </w:numPr>
        <w:ind w:left="720" w:hanging="360"/>
        <w:rPr>
          <w:highlight w:val="yellow"/>
        </w:rPr>
      </w:pPr>
      <w:r>
        <w:rPr>
          <w:highlight w:val="yellow"/>
        </w:rPr>
        <w:t>Gaze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Done with 4 body areas: EYES, NECK, CHEST, BACK (simult. or individually)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Or direct position / angle</w:t>
      </w:r>
    </w:p>
    <w:p>
      <w:pPr>
        <w:pStyle w:val="Normal"/>
        <w:numPr>
          <w:ilvl w:val="0"/>
          <w:numId w:val="5"/>
        </w:numPr>
        <w:ind w:left="720" w:hanging="360"/>
        <w:rPr>
          <w:highlight w:val="green"/>
        </w:rPr>
      </w:pPr>
      <w:r>
        <w:rPr>
          <w:highlight w:val="green"/>
        </w:rPr>
        <w:t>Head movements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NOD, SHAKE, TOSS, WIGGLE, WAGGLE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Set:</w:t>
      </w:r>
    </w:p>
    <w:p>
      <w:pPr>
        <w:pStyle w:val="Normal"/>
        <w:numPr>
          <w:ilvl w:val="2"/>
          <w:numId w:val="5"/>
        </w:numPr>
        <w:ind w:left="2160" w:hanging="360"/>
        <w:rPr>
          <w:u w:val="none"/>
        </w:rPr>
      </w:pPr>
      <w:r>
        <w:rPr/>
        <w:t>number of repeats</w:t>
      </w:r>
    </w:p>
    <w:p>
      <w:pPr>
        <w:pStyle w:val="Normal"/>
        <w:numPr>
          <w:ilvl w:val="2"/>
          <w:numId w:val="5"/>
        </w:numPr>
        <w:ind w:left="2160" w:hanging="360"/>
        <w:rPr>
          <w:u w:val="none"/>
        </w:rPr>
      </w:pPr>
      <w:r>
        <w:rPr/>
        <w:t>Velocity</w:t>
      </w:r>
    </w:p>
    <w:p>
      <w:pPr>
        <w:pStyle w:val="Normal"/>
        <w:numPr>
          <w:ilvl w:val="2"/>
          <w:numId w:val="5"/>
        </w:numPr>
        <w:ind w:left="2160" w:hanging="360"/>
        <w:rPr>
          <w:u w:val="none"/>
        </w:rPr>
      </w:pPr>
      <w:r>
        <w:rPr/>
        <w:t>Magnitude</w:t>
      </w:r>
    </w:p>
    <w:p>
      <w:pPr>
        <w:pStyle w:val="Normal"/>
        <w:numPr>
          <w:ilvl w:val="2"/>
          <w:numId w:val="5"/>
        </w:numPr>
        <w:ind w:left="2160" w:hanging="360"/>
        <w:rPr/>
      </w:pPr>
      <w:r>
        <w:rPr/>
        <w:t>WI/AGGLE warp, acceleration, pitch, decay</w:t>
      </w:r>
    </w:p>
    <w:p>
      <w:pPr>
        <w:pStyle w:val="Normal"/>
        <w:numPr>
          <w:ilvl w:val="0"/>
          <w:numId w:val="5"/>
        </w:numPr>
        <w:ind w:left="720" w:hanging="360"/>
        <w:rPr>
          <w:highlight w:val="green"/>
        </w:rPr>
      </w:pPr>
      <w:r>
        <w:rPr>
          <w:highlight w:val="green"/>
        </w:rPr>
        <w:t>Face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Set “amount=continuous float 0-1” for each AU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 xml:space="preserve">AUs: 1,2,4,5,6,7,10,12,25,26,45 </w:t>
      </w:r>
      <w:r>
        <w:rPr>
          <w:b/>
        </w:rPr>
        <w:t>(11 AUs)</w:t>
      </w:r>
    </w:p>
    <w:p>
      <w:pPr>
        <w:pStyle w:val="Normal"/>
        <w:numPr>
          <w:ilvl w:val="0"/>
          <w:numId w:val="5"/>
        </w:numPr>
        <w:ind w:left="720" w:hanging="360"/>
        <w:rPr>
          <w:highlight w:val="green"/>
        </w:rPr>
      </w:pPr>
      <w:r>
        <w:rPr>
          <w:highlight w:val="green"/>
        </w:rPr>
        <w:t>Speech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From prerecorded audio (wav) - requires speech timings with visemes as XML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From text - TTS engine</w:t>
      </w:r>
    </w:p>
    <w:p>
      <w:pPr>
        <w:pStyle w:val="Normal"/>
        <w:numPr>
          <w:ilvl w:val="0"/>
          <w:numId w:val="5"/>
        </w:numPr>
        <w:ind w:left="720" w:hanging="360"/>
        <w:rPr>
          <w:highlight w:val="green"/>
        </w:rPr>
      </w:pPr>
      <w:r>
        <w:rPr>
          <w:highlight w:val="green"/>
        </w:rPr>
        <w:t>Eye saccade (rapid movements of eyes)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Ref to paper used is in the BML docs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listen / talk / think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Virtual Human Toolkit</w:t>
      </w:r>
    </w:p>
    <w:p>
      <w:pPr>
        <w:pStyle w:val="Normal"/>
        <w:numPr>
          <w:ilvl w:val="0"/>
          <w:numId w:val="4"/>
        </w:numPr>
        <w:ind w:left="720" w:hanging="360"/>
        <w:rPr/>
      </w:pPr>
      <w:hyperlink r:id="rId3">
        <w:r>
          <w:rPr>
            <w:rStyle w:val="InternetLink"/>
            <w:color w:val="1155CC"/>
            <w:u w:val="single"/>
          </w:rPr>
          <w:t>https://vhtoolkit.ict.usc.edu/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MultiSense</w:t>
      </w:r>
    </w:p>
    <w:p>
      <w:pPr>
        <w:pStyle w:val="Normal"/>
        <w:numPr>
          <w:ilvl w:val="1"/>
          <w:numId w:val="4"/>
        </w:numPr>
        <w:ind w:left="1440" w:hanging="360"/>
        <w:rPr/>
      </w:pPr>
      <w:r>
        <w:rPr/>
        <w:t>MultiSense is a multimodal sensing framework which is created as a platform to integrate and fuse sensor technologies and develop probabilistic models for human behavior recognition. MultiSense tracks and analyzes users’ facial expressions, body posture, acoustic features, linguistic patterns and higher-level behavior descriptors (e.g. attention, fidgeting). It uses the Perception Markup Language (PML).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NPCEditor</w:t>
      </w:r>
    </w:p>
    <w:p>
      <w:pPr>
        <w:pStyle w:val="Normal"/>
        <w:keepNext/>
        <w:keepLines w:val="false"/>
        <w:widowControl/>
        <w:numPr>
          <w:ilvl w:val="1"/>
          <w:numId w:val="4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/>
        <w:t>At the core of the NPCEditor is a statistical text classification algorithm that selects the character’s responses based on the user’s utterances. A character designer specifies a set of responses and a set of sample utterances that should produce each response through a provided authoring tool. The NPCEditor also contains a dialogue manager that specifies how to use the classifier results.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Nonverbal Behavior Generator (NVBG)</w:t>
      </w:r>
    </w:p>
    <w:p>
      <w:pPr>
        <w:pStyle w:val="Normal"/>
        <w:keepNext/>
        <w:keepLines w:val="false"/>
        <w:widowControl/>
        <w:numPr>
          <w:ilvl w:val="1"/>
          <w:numId w:val="4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/>
        <w:t>The NVBG is a rule-based system that analyzes character text and functional markup to propose nonverbal behaviors. The resulting schedule is Behavior Markup Language (BML).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SmartBody</w:t>
      </w:r>
    </w:p>
    <w:p>
      <w:pPr>
        <w:pStyle w:val="Normal"/>
        <w:keepNext/>
        <w:keepLines w:val="false"/>
        <w:widowControl/>
        <w:numPr>
          <w:ilvl w:val="1"/>
          <w:numId w:val="4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/>
        <w:t>SmartBody is a character animation library that provides synchronized locomotion, steering, object manipulation, lip syncing, gazing and nonverbal behavior in real-time. It uses Behavior Markup Language (BML) to transforms behavior descriptions into real-time animations.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vhtoolkitUnity</w:t>
      </w:r>
    </w:p>
    <w:p>
      <w:pPr>
        <w:pStyle w:val="Normal"/>
        <w:keepNext/>
        <w:keepLines w:val="false"/>
        <w:widowControl/>
        <w:numPr>
          <w:ilvl w:val="1"/>
          <w:numId w:val="4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/>
        <w:t>The Toolkit uses Unity as its main game engine, which has been extended to include a tight integration with SmartBody, a messaging protocol, debug and authoring tools, and a graphical timeline editor for creating cut-scenes.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2"/>
        <w:u w:val="none"/>
        <w:b w:val="fals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rFonts w:ascii="Arial" w:hAnsi="Arial"/>
      <w:b w:val="false"/>
      <w:sz w:val="22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b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martbody.ict.usc.edu/" TargetMode="External"/><Relationship Id="rId3" Type="http://schemas.openxmlformats.org/officeDocument/2006/relationships/hyperlink" Target="https://vhtoolkit.ict.usc.edu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437</Words>
  <Characters>2415</Characters>
  <CharactersWithSpaces>2763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2020-01-11T14:38:32Z</dcterms:modified>
  <cp:revision>4</cp:revision>
  <dc:subject/>
  <dc:title/>
</cp:coreProperties>
</file>