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Summary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Non-cleaned (with beginnings)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Validation BACC (last voting strategy; without smoothing)</w:t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16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32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64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64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0.7928 +/- 0.0251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0.8015 +/- 0.0272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0.7956 +/- 0.0234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0.7991 +/- 0.0253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0.7933 +/- 0.0305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0.8013 +/- 0.0254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128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0.7912 +/- 0.0237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0.7981 +/- 0.0273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0.7968 +/- 0.0267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0.8009 +/- 0.0262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0.7830 +/- 0.0263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0.8050 +/- 0.0272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32 U + 32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0.8020 +/- 0.0207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0.8087 +/- 0.0217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0.8061 +/- 0.0248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0.8114 +/- 0.0205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0.8071 +/- 0.0228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0.8118 +/- 0.0203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64 U + 64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0.8001 +/- 0.0213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0.8050 +/- 0.0233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0.8023 +/- 0.0270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0.8026 +/- 0.0242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0.7852 +/- 0.0284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0.8058 +/- 0.0283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128 U + 128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0.7949 +/- 0.0267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0.7986 +/- 0.0273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0.7930 +/- 0.0273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0.8045 +/- 0.0243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0.7863 +/- 0.0330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0.8084 +/- 0.0310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(1st row: 6 features; 2nd row: 12 features)</w:t>
      </w:r>
    </w:p>
    <w:p>
      <w:pPr>
        <w:pStyle w:val="Normal"/>
        <w:rPr/>
      </w:pPr>
      <w:r>
        <w:rPr/>
        <w:t>Settings: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batch_size = 128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early-stop on val_loss, patience 10, max 100 epochs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Dropout 0.1 (each GRU layer)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=&gt; 12 features better than 6 [always]</w:t>
      </w:r>
    </w:p>
    <w:p>
      <w:pPr>
        <w:pStyle w:val="Normal"/>
        <w:numPr>
          <w:ilvl w:val="0"/>
          <w:numId w:val="1"/>
        </w:numPr>
        <w:ind w:left="1440" w:hanging="360"/>
        <w:rPr>
          <w:u w:val="none"/>
        </w:rPr>
      </w:pPr>
      <w:r>
        <w:rPr/>
        <w:t>always lower val loss mean</w:t>
      </w:r>
    </w:p>
    <w:p>
      <w:pPr>
        <w:pStyle w:val="Normal"/>
        <w:numPr>
          <w:ilvl w:val="0"/>
          <w:numId w:val="1"/>
        </w:numPr>
        <w:ind w:left="1440" w:hanging="360"/>
        <w:rPr>
          <w:u w:val="none"/>
        </w:rPr>
      </w:pPr>
      <w:r>
        <w:rPr/>
        <w:t>Always higher val BACC mean</w:t>
      </w:r>
    </w:p>
    <w:p>
      <w:pPr>
        <w:pStyle w:val="Normal"/>
        <w:rPr/>
      </w:pPr>
      <w:r>
        <w:rPr/>
        <w:t xml:space="preserve">=&gt; voting strategy </w:t>
      </w:r>
      <w:r>
        <w:rPr>
          <w:b/>
        </w:rPr>
        <w:t xml:space="preserve">last </w:t>
      </w:r>
      <w:r>
        <w:rPr/>
        <w:t xml:space="preserve">gives higher BACC than </w:t>
      </w:r>
      <w:r>
        <w:rPr>
          <w:b/>
        </w:rPr>
        <w:t>majority</w:t>
      </w:r>
      <w:r>
        <w:rPr/>
        <w:t>, in all cases (any feature type, any window size, any architecture)</w:t>
      </w:r>
    </w:p>
    <w:p>
      <w:pPr>
        <w:pStyle w:val="Normal"/>
        <w:rPr/>
      </w:pPr>
      <w:r>
        <w:rPr/>
        <w:drawing>
          <wp:inline distT="0" distB="0" distL="0" distR="0">
            <wp:extent cx="2676525" cy="264795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67000" cy="264795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Testing non-smoothed VS smoothed - [both NON-cleaned data]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Non-smoothed have smaller stds!</w:t>
      </w:r>
    </w:p>
    <w:p>
      <w:pPr>
        <w:pStyle w:val="Normal"/>
        <w:rPr/>
      </w:pPr>
      <w:r>
        <w:rPr/>
        <w:t xml:space="preserve">Not </w:t>
      </w:r>
      <w:r>
        <w:rPr/>
        <w:t xml:space="preserve">very </w:t>
      </w:r>
      <w:r>
        <w:rPr/>
        <w:t>clear which voting strategy, which window size, # features, architecture …</w:t>
      </w:r>
    </w:p>
    <w:p>
      <w:pPr>
        <w:pStyle w:val="Normal"/>
        <w:rPr/>
      </w:pPr>
      <w:r>
        <w:rPr/>
        <w:t xml:space="preserve">… </w:t>
      </w:r>
      <w:r>
        <w:rPr/>
        <w:t>minimal differences between smoothed and nonsmoothed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Cleaned VS non-cleaned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[cleaned: validation, loss]</w:t>
      </w:r>
    </w:p>
    <w:tbl>
      <w:tblPr>
        <w:tblStyle w:val="Table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16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32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64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64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0.2237 +/- 0.0200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0.2252 +/- 0.0275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0.2140 +/- 0.0269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0.2141 +/- 0.0235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2CC" w:val="clear"/>
            <w:tcMar>
              <w:left w:w="90" w:type="dxa"/>
            </w:tcMar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0.2035 +/- 0.0221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0.2044 +/- 0.0253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128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0.2271 +/- 0.0200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0.2287 +/- 0.0287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0.2160 +/- 0.0294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0.2175 +/- 0.0244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0.2076 +/- 0.0224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0.2064 +/- 0.0261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32 U + 32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64 U + 64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128 U + 128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[cleaned: validation, last voting strategy]</w:t>
      </w:r>
    </w:p>
    <w:tbl>
      <w:tblPr>
        <w:tblStyle w:val="Table4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16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32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64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64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sz w:val="16"/>
                <w:szCs w:val="16"/>
              </w:rPr>
              <w:t>0.7980 +/- 0.0222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0.8027 +/- 0.0248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2CC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0.8019 +/- 0.0258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  <w:sz w:val="16"/>
                <w:szCs w:val="16"/>
              </w:rPr>
              <w:t>0.8110 +/- 0.0245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0.8016 +/- 0.0246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0.8057 +/- 0.0209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128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0.7939 +/- 0.0248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0.7966 +/- 0.0259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0.8009 +/- 0.0309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0.8066 +/- 0.0259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0.7973 +/- 0.0287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0.8031 +/- 0.0294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32 U + 32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64 U + 64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128 U + 128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[cleaned: validation, majority voting strategy]</w:t>
      </w:r>
    </w:p>
    <w:tbl>
      <w:tblPr>
        <w:tblStyle w:val="Table5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16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32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64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64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0.7708 +/- 0.0225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0.7788 +/- 0.0248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0.7870 +/- 0.0266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0.7971 +/- 0.0237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2CC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0.7978 +/- 0.0244</w:t>
            </w:r>
          </w:p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0.8026 +/- 0.0218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128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0.7656 +/- 0.0244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0.7721 +/- 0.0261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0.7859 +/- 0.0302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0.7928 +/- 0.0259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0.7923 +/- 0.0289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0.8000 +/- 0.0285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32 U + 32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64 U + 64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128 U + 128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[cleaned: </w:t>
      </w:r>
      <w:r>
        <w:rPr>
          <w:b/>
        </w:rPr>
        <w:t>test</w:t>
      </w:r>
      <w:r>
        <w:rPr/>
        <w:t>, last voting strategy]</w:t>
      </w:r>
    </w:p>
    <w:tbl>
      <w:tblPr>
        <w:tblStyle w:val="Table6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16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32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64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64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2CC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0.7900 +/- 0.1487</w:t>
            </w:r>
          </w:p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0.8034 +/- 0.1328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0.7998 +/- 0.1459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0.7896 +/- 0.1452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0.7823 +/- 0.1591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0.7783 +/- 0.1600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128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0.7990 +/- 0.1366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0.7957 +/- 0.1426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0.7921 +/- 0.1478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0.7865 +/- 0.1531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0.7933 +/- 0.1479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0.7918 +/- 0.1524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32 U + 32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64 U + 64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128 U + 128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[cleaned: </w:t>
      </w:r>
      <w:r>
        <w:rPr>
          <w:b/>
        </w:rPr>
        <w:t>test</w:t>
      </w:r>
      <w:r>
        <w:rPr/>
        <w:t>, majority voting strategy]</w:t>
      </w:r>
    </w:p>
    <w:tbl>
      <w:tblPr>
        <w:tblStyle w:val="Table7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16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32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64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64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0.7793 +/- 0.1522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0.7855 +/- 0.1465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2CC" w:val="clear"/>
            <w:tcMar>
              <w:left w:w="90" w:type="dxa"/>
            </w:tcMar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0.7940 +/- 0.1488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0.7870 +/- 0.1507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0.7857 +/- 0.1602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0.7806 +/- 0.1593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128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0.7815 +/- 0.1474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0.7794 +/- 0.1532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0.7876 +/- 0.1530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0.7821 +/- 0.1561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0.7925 +/- 0.1491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0.7937 +/- 0.1534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32 U + 32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64 U + 64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128 U + 128 U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[cleaned: </w:t>
      </w:r>
      <w:r>
        <w:rPr>
          <w:b/>
        </w:rPr>
        <w:t>test</w:t>
      </w:r>
      <w:r>
        <w:rPr/>
        <w:t>, by subjects]</w:t>
      </w:r>
    </w:p>
    <w:p>
      <w:pPr>
        <w:pStyle w:val="Normal"/>
        <w:rPr/>
      </w:pPr>
      <w:r>
        <w:rPr/>
        <w:t>=&gt; exclude subjects …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LibreOffice/5.1.6.2$Linux_X86_64 LibreOffice_project/10m0$Build-2</Application>
  <Pages>4</Pages>
  <Words>546</Words>
  <Characters>2401</Characters>
  <CharactersWithSpaces>2780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2020-02-01T17:46:59Z</dcterms:modified>
  <cp:revision>5</cp:revision>
  <dc:subject/>
  <dc:title/>
</cp:coreProperties>
</file>