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4595" w:rsidRPr="00A94595" w:rsidRDefault="00A94595" w:rsidP="002C7C5F">
      <w:pPr>
        <w:spacing w:before="100" w:beforeAutospacing="1" w:after="100" w:afterAutospacing="1" w:line="240" w:lineRule="auto"/>
        <w:jc w:val="both"/>
        <w:outlineLvl w:val="1"/>
        <w:rPr>
          <w:rFonts w:eastAsia="Times New Roman" w:cs="Times New Roman"/>
          <w:b/>
          <w:bCs/>
          <w:sz w:val="36"/>
          <w:szCs w:val="36"/>
        </w:rPr>
      </w:pPr>
      <w:r w:rsidRPr="00A94595">
        <w:rPr>
          <w:rFonts w:eastAsia="Times New Roman" w:cs="Times New Roman"/>
          <w:b/>
          <w:bCs/>
          <w:sz w:val="36"/>
          <w:szCs w:val="36"/>
        </w:rPr>
        <w:t xml:space="preserve">1. </w:t>
      </w:r>
      <w:r w:rsidRPr="008570A5">
        <w:rPr>
          <w:rFonts w:eastAsia="Times New Roman" w:cs="Times New Roman"/>
          <w:b/>
          <w:bCs/>
          <w:sz w:val="36"/>
          <w:szCs w:val="36"/>
          <w:u w:val="single"/>
        </w:rPr>
        <w:t>Clarification des exigences</w:t>
      </w:r>
    </w:p>
    <w:p w:rsidR="00A94595" w:rsidRPr="008570A5" w:rsidRDefault="00A94595" w:rsidP="002C7C5F">
      <w:pPr>
        <w:spacing w:before="100" w:beforeAutospacing="1" w:after="100" w:afterAutospacing="1" w:line="240" w:lineRule="auto"/>
        <w:jc w:val="both"/>
        <w:outlineLvl w:val="2"/>
        <w:rPr>
          <w:rFonts w:eastAsia="Times New Roman" w:cs="Times New Roman"/>
          <w:b/>
          <w:bCs/>
          <w:sz w:val="27"/>
          <w:szCs w:val="27"/>
          <w:u w:val="single"/>
        </w:rPr>
      </w:pPr>
      <w:r w:rsidRPr="008570A5">
        <w:rPr>
          <w:rFonts w:eastAsia="Times New Roman" w:cs="Times New Roman"/>
          <w:b/>
          <w:bCs/>
          <w:sz w:val="27"/>
          <w:szCs w:val="27"/>
          <w:u w:val="single"/>
        </w:rPr>
        <w:t>Introduction</w:t>
      </w:r>
    </w:p>
    <w:p w:rsidR="00A94595" w:rsidRPr="00A94595" w:rsidRDefault="00A94595" w:rsidP="002C7C5F">
      <w:pPr>
        <w:spacing w:before="100" w:beforeAutospacing="1" w:after="100" w:afterAutospacing="1" w:line="240" w:lineRule="auto"/>
        <w:jc w:val="both"/>
        <w:rPr>
          <w:rFonts w:eastAsia="Times New Roman" w:cs="Times New Roman"/>
          <w:sz w:val="24"/>
          <w:szCs w:val="24"/>
        </w:rPr>
      </w:pPr>
      <w:r w:rsidRPr="00A94595">
        <w:rPr>
          <w:rFonts w:eastAsia="Times New Roman" w:cs="Times New Roman"/>
          <w:sz w:val="24"/>
          <w:szCs w:val="24"/>
        </w:rPr>
        <w:t xml:space="preserve">Dans le cadre de la conception du système </w:t>
      </w:r>
      <w:r w:rsidRPr="00A94595">
        <w:rPr>
          <w:rFonts w:eastAsia="Times New Roman" w:cs="Times New Roman"/>
          <w:b/>
          <w:bCs/>
          <w:sz w:val="24"/>
          <w:szCs w:val="24"/>
        </w:rPr>
        <w:t>PayPro</w:t>
      </w:r>
      <w:r w:rsidRPr="00A94595">
        <w:rPr>
          <w:rFonts w:eastAsia="Times New Roman" w:cs="Times New Roman"/>
          <w:sz w:val="24"/>
          <w:szCs w:val="24"/>
        </w:rPr>
        <w:t>, une plateforme visant à automatiser les paiements entre utilisateurs, entreprises et fournisseurs de services, il est essentiel de commencer par définir clairement les besoins auxquels devra répondre le logiciel. La clarification des exigences représente donc la base de toute l’architecture future du système.</w:t>
      </w:r>
      <w:r w:rsidRPr="00A94595">
        <w:rPr>
          <w:rFonts w:eastAsia="Times New Roman" w:cs="Times New Roman"/>
          <w:sz w:val="24"/>
          <w:szCs w:val="24"/>
        </w:rPr>
        <w:br/>
        <w:t xml:space="preserve">Elle permet de déterminer </w:t>
      </w:r>
      <w:r w:rsidRPr="00A94595">
        <w:rPr>
          <w:rFonts w:eastAsia="Times New Roman" w:cs="Times New Roman"/>
          <w:b/>
          <w:bCs/>
          <w:sz w:val="24"/>
          <w:szCs w:val="24"/>
        </w:rPr>
        <w:t>ce que le système doit accomplir</w:t>
      </w:r>
      <w:r w:rsidRPr="00A94595">
        <w:rPr>
          <w:rFonts w:eastAsia="Times New Roman" w:cs="Times New Roman"/>
          <w:sz w:val="24"/>
          <w:szCs w:val="24"/>
        </w:rPr>
        <w:t xml:space="preserve">, </w:t>
      </w:r>
      <w:r w:rsidRPr="00A94595">
        <w:rPr>
          <w:rFonts w:eastAsia="Times New Roman" w:cs="Times New Roman"/>
          <w:b/>
          <w:bCs/>
          <w:sz w:val="24"/>
          <w:szCs w:val="24"/>
        </w:rPr>
        <w:t>comment il doit se comporter</w:t>
      </w:r>
      <w:r w:rsidRPr="00A94595">
        <w:rPr>
          <w:rFonts w:eastAsia="Times New Roman" w:cs="Times New Roman"/>
          <w:sz w:val="24"/>
          <w:szCs w:val="24"/>
        </w:rPr>
        <w:t xml:space="preserve"> et </w:t>
      </w:r>
      <w:r w:rsidRPr="00A94595">
        <w:rPr>
          <w:rFonts w:eastAsia="Times New Roman" w:cs="Times New Roman"/>
          <w:b/>
          <w:bCs/>
          <w:sz w:val="24"/>
          <w:szCs w:val="24"/>
        </w:rPr>
        <w:t>quelles contraintes doivent être prises en compte</w:t>
      </w:r>
      <w:r w:rsidRPr="00A94595">
        <w:rPr>
          <w:rFonts w:eastAsia="Times New Roman" w:cs="Times New Roman"/>
          <w:sz w:val="24"/>
          <w:szCs w:val="24"/>
        </w:rPr>
        <w:t xml:space="preserve"> pour assurer un fonctionnement optimal.</w:t>
      </w:r>
      <w:r w:rsidRPr="00A94595">
        <w:rPr>
          <w:rFonts w:eastAsia="Times New Roman" w:cs="Times New Roman"/>
          <w:sz w:val="24"/>
          <w:szCs w:val="24"/>
        </w:rPr>
        <w:br/>
        <w:t>Cette étape est indispensable car elle sert de référence pour les phases ultérieures du développement, notamment la modélisation architecturale, la conception, l’implémentation et les tests.</w:t>
      </w:r>
    </w:p>
    <w:p w:rsidR="00A94595" w:rsidRPr="00A94595" w:rsidRDefault="00A94595" w:rsidP="002C7C5F">
      <w:pPr>
        <w:spacing w:after="0" w:line="240" w:lineRule="auto"/>
        <w:jc w:val="both"/>
        <w:rPr>
          <w:rFonts w:eastAsia="Times New Roman" w:cs="Times New Roman"/>
          <w:sz w:val="24"/>
          <w:szCs w:val="24"/>
        </w:rPr>
      </w:pPr>
    </w:p>
    <w:p w:rsidR="00A94595" w:rsidRPr="008570A5" w:rsidRDefault="00A94595" w:rsidP="002C7C5F">
      <w:pPr>
        <w:spacing w:before="100" w:beforeAutospacing="1" w:after="100" w:afterAutospacing="1" w:line="240" w:lineRule="auto"/>
        <w:jc w:val="both"/>
        <w:outlineLvl w:val="2"/>
        <w:rPr>
          <w:rFonts w:eastAsia="Times New Roman" w:cs="Times New Roman"/>
          <w:b/>
          <w:bCs/>
          <w:sz w:val="27"/>
          <w:szCs w:val="27"/>
          <w:u w:val="single"/>
        </w:rPr>
      </w:pPr>
      <w:r w:rsidRPr="008570A5">
        <w:rPr>
          <w:rFonts w:eastAsia="Times New Roman" w:cs="Times New Roman"/>
          <w:b/>
          <w:bCs/>
          <w:sz w:val="27"/>
          <w:szCs w:val="27"/>
          <w:u w:val="single"/>
        </w:rPr>
        <w:t>Exigences du système</w:t>
      </w:r>
    </w:p>
    <w:p w:rsidR="00A94595" w:rsidRPr="00A94595" w:rsidRDefault="00A94595" w:rsidP="002C7C5F">
      <w:pPr>
        <w:spacing w:before="100" w:beforeAutospacing="1" w:after="100" w:afterAutospacing="1" w:line="240" w:lineRule="auto"/>
        <w:jc w:val="both"/>
        <w:outlineLvl w:val="3"/>
        <w:rPr>
          <w:rFonts w:eastAsia="Times New Roman" w:cs="Times New Roman"/>
          <w:b/>
          <w:bCs/>
          <w:sz w:val="24"/>
          <w:szCs w:val="24"/>
        </w:rPr>
      </w:pPr>
      <w:r w:rsidRPr="00A94595">
        <w:rPr>
          <w:rFonts w:ascii="Segoe UI Symbol" w:eastAsia="Times New Roman" w:hAnsi="Segoe UI Symbol" w:cs="Segoe UI Symbol"/>
          <w:b/>
          <w:bCs/>
          <w:sz w:val="24"/>
          <w:szCs w:val="24"/>
        </w:rPr>
        <w:t>✔</w:t>
      </w:r>
      <w:r w:rsidRPr="00A94595">
        <w:rPr>
          <w:rFonts w:eastAsia="Times New Roman" w:cs="Times New Roman"/>
          <w:b/>
          <w:bCs/>
          <w:sz w:val="24"/>
          <w:szCs w:val="24"/>
        </w:rPr>
        <w:t xml:space="preserve"> Exigences fonctionnelles</w:t>
      </w:r>
    </w:p>
    <w:p w:rsidR="00A94595" w:rsidRPr="00A94595" w:rsidRDefault="00A94595" w:rsidP="002C7C5F">
      <w:pPr>
        <w:spacing w:before="100" w:beforeAutospacing="1" w:after="100" w:afterAutospacing="1" w:line="240" w:lineRule="auto"/>
        <w:jc w:val="both"/>
        <w:rPr>
          <w:rFonts w:eastAsia="Times New Roman" w:cs="Times New Roman"/>
          <w:sz w:val="24"/>
          <w:szCs w:val="24"/>
        </w:rPr>
      </w:pPr>
      <w:r w:rsidRPr="00A94595">
        <w:rPr>
          <w:rFonts w:eastAsia="Times New Roman" w:cs="Times New Roman"/>
          <w:sz w:val="24"/>
          <w:szCs w:val="24"/>
        </w:rPr>
        <w:t>Le système PayPro devra permettre principalement :</w:t>
      </w:r>
    </w:p>
    <w:p w:rsidR="00A94595" w:rsidRPr="00A94595" w:rsidRDefault="00A94595" w:rsidP="002C7C5F">
      <w:pPr>
        <w:numPr>
          <w:ilvl w:val="0"/>
          <w:numId w:val="1"/>
        </w:numPr>
        <w:spacing w:before="100" w:beforeAutospacing="1" w:after="100" w:afterAutospacing="1" w:line="240" w:lineRule="auto"/>
        <w:jc w:val="both"/>
        <w:rPr>
          <w:rFonts w:eastAsia="Times New Roman" w:cs="Times New Roman"/>
          <w:sz w:val="24"/>
          <w:szCs w:val="24"/>
        </w:rPr>
      </w:pPr>
      <w:r w:rsidRPr="00A94595">
        <w:rPr>
          <w:rFonts w:eastAsia="Times New Roman" w:cs="Times New Roman"/>
          <w:sz w:val="24"/>
          <w:szCs w:val="24"/>
        </w:rPr>
        <w:t>L’enregistrement et la création de comptes clients et entreprises.</w:t>
      </w:r>
    </w:p>
    <w:p w:rsidR="00A94595" w:rsidRPr="00A94595" w:rsidRDefault="00A94595" w:rsidP="002C7C5F">
      <w:pPr>
        <w:numPr>
          <w:ilvl w:val="0"/>
          <w:numId w:val="1"/>
        </w:numPr>
        <w:spacing w:before="100" w:beforeAutospacing="1" w:after="100" w:afterAutospacing="1" w:line="240" w:lineRule="auto"/>
        <w:jc w:val="both"/>
        <w:rPr>
          <w:rFonts w:eastAsia="Times New Roman" w:cs="Times New Roman"/>
          <w:sz w:val="24"/>
          <w:szCs w:val="24"/>
        </w:rPr>
      </w:pPr>
      <w:r w:rsidRPr="00A94595">
        <w:rPr>
          <w:rFonts w:eastAsia="Times New Roman" w:cs="Times New Roman"/>
          <w:sz w:val="24"/>
          <w:szCs w:val="24"/>
        </w:rPr>
        <w:t>L’authentification sécurisée des utilisateurs (mot de passe, OTP, 2FA).</w:t>
      </w:r>
    </w:p>
    <w:p w:rsidR="00A94595" w:rsidRPr="00A94595" w:rsidRDefault="00A94595" w:rsidP="002C7C5F">
      <w:pPr>
        <w:numPr>
          <w:ilvl w:val="0"/>
          <w:numId w:val="1"/>
        </w:numPr>
        <w:spacing w:before="100" w:beforeAutospacing="1" w:after="100" w:afterAutospacing="1" w:line="240" w:lineRule="auto"/>
        <w:jc w:val="both"/>
        <w:rPr>
          <w:rFonts w:eastAsia="Times New Roman" w:cs="Times New Roman"/>
          <w:sz w:val="24"/>
          <w:szCs w:val="24"/>
        </w:rPr>
      </w:pPr>
      <w:r w:rsidRPr="00A94595">
        <w:rPr>
          <w:rFonts w:eastAsia="Times New Roman" w:cs="Times New Roman"/>
          <w:sz w:val="24"/>
          <w:szCs w:val="24"/>
        </w:rPr>
        <w:t>L’ajout et la gestion des moyens de paiement (Mobile Money, carte bancaire, compte bancaire, etc.).</w:t>
      </w:r>
    </w:p>
    <w:p w:rsidR="00A94595" w:rsidRPr="00A94595" w:rsidRDefault="00A94595" w:rsidP="002C7C5F">
      <w:pPr>
        <w:numPr>
          <w:ilvl w:val="0"/>
          <w:numId w:val="1"/>
        </w:numPr>
        <w:spacing w:before="100" w:beforeAutospacing="1" w:after="100" w:afterAutospacing="1" w:line="240" w:lineRule="auto"/>
        <w:jc w:val="both"/>
        <w:rPr>
          <w:rFonts w:eastAsia="Times New Roman" w:cs="Times New Roman"/>
          <w:sz w:val="24"/>
          <w:szCs w:val="24"/>
        </w:rPr>
      </w:pPr>
      <w:r w:rsidRPr="00A94595">
        <w:rPr>
          <w:rFonts w:eastAsia="Times New Roman" w:cs="Times New Roman"/>
          <w:sz w:val="24"/>
          <w:szCs w:val="24"/>
        </w:rPr>
        <w:t>L’exécution automatisée des paiements récurrents et ponctuels.</w:t>
      </w:r>
    </w:p>
    <w:p w:rsidR="00A94595" w:rsidRPr="00A94595" w:rsidRDefault="00A94595" w:rsidP="002C7C5F">
      <w:pPr>
        <w:numPr>
          <w:ilvl w:val="0"/>
          <w:numId w:val="1"/>
        </w:numPr>
        <w:spacing w:before="100" w:beforeAutospacing="1" w:after="100" w:afterAutospacing="1" w:line="240" w:lineRule="auto"/>
        <w:jc w:val="both"/>
        <w:rPr>
          <w:rFonts w:eastAsia="Times New Roman" w:cs="Times New Roman"/>
          <w:sz w:val="24"/>
          <w:szCs w:val="24"/>
        </w:rPr>
      </w:pPr>
      <w:r w:rsidRPr="00A94595">
        <w:rPr>
          <w:rFonts w:eastAsia="Times New Roman" w:cs="Times New Roman"/>
          <w:sz w:val="24"/>
          <w:szCs w:val="24"/>
        </w:rPr>
        <w:t>La génération automatique des reçus et factures après chaque transaction.</w:t>
      </w:r>
    </w:p>
    <w:p w:rsidR="00A94595" w:rsidRPr="00A94595" w:rsidRDefault="00A94595" w:rsidP="002C7C5F">
      <w:pPr>
        <w:numPr>
          <w:ilvl w:val="0"/>
          <w:numId w:val="1"/>
        </w:numPr>
        <w:spacing w:before="100" w:beforeAutospacing="1" w:after="100" w:afterAutospacing="1" w:line="240" w:lineRule="auto"/>
        <w:jc w:val="both"/>
        <w:rPr>
          <w:rFonts w:eastAsia="Times New Roman" w:cs="Times New Roman"/>
          <w:sz w:val="24"/>
          <w:szCs w:val="24"/>
        </w:rPr>
      </w:pPr>
      <w:r w:rsidRPr="00A94595">
        <w:rPr>
          <w:rFonts w:eastAsia="Times New Roman" w:cs="Times New Roman"/>
          <w:sz w:val="24"/>
          <w:szCs w:val="24"/>
        </w:rPr>
        <w:t>La consultation et le suivi de l’historique des paiements effectués.</w:t>
      </w:r>
    </w:p>
    <w:p w:rsidR="00A94595" w:rsidRPr="00A94595" w:rsidRDefault="00A94595" w:rsidP="002C7C5F">
      <w:pPr>
        <w:numPr>
          <w:ilvl w:val="0"/>
          <w:numId w:val="1"/>
        </w:numPr>
        <w:spacing w:before="100" w:beforeAutospacing="1" w:after="100" w:afterAutospacing="1" w:line="240" w:lineRule="auto"/>
        <w:jc w:val="both"/>
        <w:rPr>
          <w:rFonts w:eastAsia="Times New Roman" w:cs="Times New Roman"/>
          <w:sz w:val="24"/>
          <w:szCs w:val="24"/>
        </w:rPr>
      </w:pPr>
      <w:r w:rsidRPr="00A94595">
        <w:rPr>
          <w:rFonts w:eastAsia="Times New Roman" w:cs="Times New Roman"/>
          <w:sz w:val="24"/>
          <w:szCs w:val="24"/>
        </w:rPr>
        <w:t>L’envoi de notifications (SMS, e-mail ou push) pour les opérations de paiement.</w:t>
      </w:r>
    </w:p>
    <w:p w:rsidR="00A94595" w:rsidRPr="00A94595" w:rsidRDefault="00A94595" w:rsidP="002C7C5F">
      <w:pPr>
        <w:numPr>
          <w:ilvl w:val="0"/>
          <w:numId w:val="1"/>
        </w:numPr>
        <w:spacing w:before="100" w:beforeAutospacing="1" w:after="100" w:afterAutospacing="1" w:line="240" w:lineRule="auto"/>
        <w:jc w:val="both"/>
        <w:rPr>
          <w:rFonts w:eastAsia="Times New Roman" w:cs="Times New Roman"/>
          <w:sz w:val="24"/>
          <w:szCs w:val="24"/>
        </w:rPr>
      </w:pPr>
      <w:r w:rsidRPr="00A94595">
        <w:rPr>
          <w:rFonts w:eastAsia="Times New Roman" w:cs="Times New Roman"/>
          <w:sz w:val="24"/>
          <w:szCs w:val="24"/>
        </w:rPr>
        <w:t>La possibilité de modifier, suspendre ou annuler un paiement planifié.</w:t>
      </w:r>
    </w:p>
    <w:p w:rsidR="00A94595" w:rsidRPr="00A94595" w:rsidRDefault="00A94595" w:rsidP="002C7C5F">
      <w:pPr>
        <w:numPr>
          <w:ilvl w:val="0"/>
          <w:numId w:val="1"/>
        </w:numPr>
        <w:spacing w:before="100" w:beforeAutospacing="1" w:after="100" w:afterAutospacing="1" w:line="240" w:lineRule="auto"/>
        <w:jc w:val="both"/>
        <w:rPr>
          <w:rFonts w:eastAsia="Times New Roman" w:cs="Times New Roman"/>
          <w:sz w:val="24"/>
          <w:szCs w:val="24"/>
        </w:rPr>
      </w:pPr>
      <w:r w:rsidRPr="00A94595">
        <w:rPr>
          <w:rFonts w:eastAsia="Times New Roman" w:cs="Times New Roman"/>
          <w:sz w:val="24"/>
          <w:szCs w:val="24"/>
        </w:rPr>
        <w:t>La gestion multidevise si nécessaire (option évolutive).</w:t>
      </w:r>
    </w:p>
    <w:p w:rsidR="00A94595" w:rsidRPr="00A94595" w:rsidRDefault="00A94595" w:rsidP="002C7C5F">
      <w:pPr>
        <w:spacing w:before="100" w:beforeAutospacing="1" w:after="100" w:afterAutospacing="1" w:line="240" w:lineRule="auto"/>
        <w:jc w:val="both"/>
        <w:outlineLvl w:val="3"/>
        <w:rPr>
          <w:rFonts w:eastAsia="Times New Roman" w:cs="Times New Roman"/>
          <w:b/>
          <w:bCs/>
          <w:sz w:val="24"/>
          <w:szCs w:val="24"/>
        </w:rPr>
      </w:pPr>
      <w:r w:rsidRPr="00A94595">
        <w:rPr>
          <w:rFonts w:ascii="Segoe UI Symbol" w:eastAsia="Times New Roman" w:hAnsi="Segoe UI Symbol" w:cs="Segoe UI Symbol"/>
          <w:b/>
          <w:bCs/>
          <w:sz w:val="24"/>
          <w:szCs w:val="24"/>
        </w:rPr>
        <w:t>✔</w:t>
      </w:r>
      <w:r w:rsidRPr="00A94595">
        <w:rPr>
          <w:rFonts w:eastAsia="Times New Roman" w:cs="Times New Roman"/>
          <w:b/>
          <w:bCs/>
          <w:sz w:val="24"/>
          <w:szCs w:val="24"/>
        </w:rPr>
        <w:t xml:space="preserve"> </w:t>
      </w:r>
      <w:r w:rsidRPr="00065824">
        <w:rPr>
          <w:rFonts w:eastAsia="Times New Roman" w:cs="Times New Roman"/>
          <w:b/>
          <w:bCs/>
          <w:sz w:val="24"/>
          <w:szCs w:val="24"/>
        </w:rPr>
        <w:t>Exigences non fonctionnelles</w:t>
      </w:r>
    </w:p>
    <w:p w:rsidR="00065824" w:rsidRPr="00065824" w:rsidRDefault="00A94595" w:rsidP="002C7C5F">
      <w:pPr>
        <w:spacing w:before="100" w:beforeAutospacing="1" w:after="100" w:afterAutospacing="1" w:line="240" w:lineRule="auto"/>
        <w:jc w:val="both"/>
        <w:rPr>
          <w:rFonts w:eastAsia="Times New Roman" w:cs="Times New Roman"/>
          <w:sz w:val="24"/>
          <w:szCs w:val="24"/>
        </w:rPr>
      </w:pPr>
      <w:r w:rsidRPr="00A94595">
        <w:rPr>
          <w:rFonts w:eastAsia="Times New Roman" w:cs="Times New Roman"/>
          <w:sz w:val="24"/>
          <w:szCs w:val="24"/>
        </w:rPr>
        <w:t>Le système devra également garantir :</w:t>
      </w:r>
    </w:p>
    <w:tbl>
      <w:tblPr>
        <w:tblStyle w:val="Grilledutableau"/>
        <w:tblW w:w="939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698"/>
        <w:gridCol w:w="4698"/>
      </w:tblGrid>
      <w:tr w:rsidR="00A94595" w:rsidTr="00587EFA">
        <w:tc>
          <w:tcPr>
            <w:tcW w:w="4698" w:type="dxa"/>
            <w:vAlign w:val="center"/>
          </w:tcPr>
          <w:p w:rsidR="00A94595" w:rsidRPr="00A94595" w:rsidRDefault="00A94595" w:rsidP="002C7C5F">
            <w:pPr>
              <w:jc w:val="both"/>
              <w:rPr>
                <w:rFonts w:eastAsia="Times New Roman" w:cs="Times New Roman"/>
                <w:b/>
                <w:bCs/>
                <w:sz w:val="24"/>
                <w:szCs w:val="24"/>
              </w:rPr>
            </w:pPr>
            <w:r w:rsidRPr="00A94595">
              <w:rPr>
                <w:rFonts w:eastAsia="Times New Roman" w:cs="Times New Roman"/>
                <w:b/>
                <w:bCs/>
                <w:sz w:val="24"/>
                <w:szCs w:val="24"/>
              </w:rPr>
              <w:t>Critère attendu</w:t>
            </w:r>
          </w:p>
        </w:tc>
        <w:tc>
          <w:tcPr>
            <w:tcW w:w="4698" w:type="dxa"/>
            <w:vAlign w:val="center"/>
          </w:tcPr>
          <w:p w:rsidR="00A94595" w:rsidRPr="00A94595" w:rsidRDefault="00A94595" w:rsidP="002C7C5F">
            <w:pPr>
              <w:jc w:val="both"/>
              <w:rPr>
                <w:rFonts w:eastAsia="Times New Roman" w:cs="Times New Roman"/>
                <w:b/>
                <w:bCs/>
                <w:sz w:val="24"/>
                <w:szCs w:val="24"/>
              </w:rPr>
            </w:pPr>
            <w:r w:rsidRPr="00A94595">
              <w:rPr>
                <w:rFonts w:eastAsia="Times New Roman" w:cs="Times New Roman"/>
                <w:b/>
                <w:bCs/>
                <w:sz w:val="24"/>
                <w:szCs w:val="24"/>
              </w:rPr>
              <w:t>Description attendue</w:t>
            </w:r>
          </w:p>
        </w:tc>
      </w:tr>
      <w:tr w:rsidR="00A94595" w:rsidTr="00587EFA">
        <w:tc>
          <w:tcPr>
            <w:tcW w:w="4698" w:type="dxa"/>
            <w:vAlign w:val="center"/>
          </w:tcPr>
          <w:p w:rsidR="00A94595" w:rsidRPr="00A94595" w:rsidRDefault="00A94595" w:rsidP="002C7C5F">
            <w:pPr>
              <w:jc w:val="both"/>
              <w:rPr>
                <w:rFonts w:eastAsia="Times New Roman" w:cs="Times New Roman"/>
                <w:sz w:val="24"/>
                <w:szCs w:val="24"/>
              </w:rPr>
            </w:pPr>
            <w:r w:rsidRPr="00A94595">
              <w:rPr>
                <w:rFonts w:eastAsia="Times New Roman" w:cs="Times New Roman"/>
                <w:b/>
                <w:bCs/>
                <w:sz w:val="24"/>
                <w:szCs w:val="24"/>
              </w:rPr>
              <w:t>Sécurité</w:t>
            </w:r>
          </w:p>
        </w:tc>
        <w:tc>
          <w:tcPr>
            <w:tcW w:w="4698" w:type="dxa"/>
            <w:vAlign w:val="center"/>
          </w:tcPr>
          <w:p w:rsidR="00A94595" w:rsidRPr="00A94595" w:rsidRDefault="00A94595" w:rsidP="002C7C5F">
            <w:pPr>
              <w:jc w:val="both"/>
              <w:rPr>
                <w:rFonts w:eastAsia="Times New Roman" w:cs="Times New Roman"/>
                <w:sz w:val="24"/>
                <w:szCs w:val="24"/>
              </w:rPr>
            </w:pPr>
            <w:r w:rsidRPr="00A94595">
              <w:rPr>
                <w:rFonts w:eastAsia="Times New Roman" w:cs="Times New Roman"/>
                <w:sz w:val="24"/>
                <w:szCs w:val="24"/>
              </w:rPr>
              <w:t>Chiffrement des données, protection contre les fraudes.</w:t>
            </w:r>
          </w:p>
        </w:tc>
      </w:tr>
      <w:tr w:rsidR="00A94595" w:rsidTr="00587EFA">
        <w:tc>
          <w:tcPr>
            <w:tcW w:w="4698" w:type="dxa"/>
            <w:vAlign w:val="center"/>
          </w:tcPr>
          <w:p w:rsidR="00A94595" w:rsidRPr="00A94595" w:rsidRDefault="00A94595" w:rsidP="002C7C5F">
            <w:pPr>
              <w:jc w:val="both"/>
              <w:rPr>
                <w:rFonts w:eastAsia="Times New Roman" w:cs="Times New Roman"/>
                <w:sz w:val="24"/>
                <w:szCs w:val="24"/>
              </w:rPr>
            </w:pPr>
            <w:r w:rsidRPr="00A94595">
              <w:rPr>
                <w:rFonts w:eastAsia="Times New Roman" w:cs="Times New Roman"/>
                <w:b/>
                <w:bCs/>
                <w:sz w:val="24"/>
                <w:szCs w:val="24"/>
              </w:rPr>
              <w:t>Performance</w:t>
            </w:r>
          </w:p>
        </w:tc>
        <w:tc>
          <w:tcPr>
            <w:tcW w:w="4698" w:type="dxa"/>
            <w:vAlign w:val="center"/>
          </w:tcPr>
          <w:p w:rsidR="00A94595" w:rsidRPr="00A94595" w:rsidRDefault="00A94595" w:rsidP="002C7C5F">
            <w:pPr>
              <w:jc w:val="both"/>
              <w:rPr>
                <w:rFonts w:eastAsia="Times New Roman" w:cs="Times New Roman"/>
                <w:sz w:val="24"/>
                <w:szCs w:val="24"/>
              </w:rPr>
            </w:pPr>
            <w:r w:rsidRPr="00A94595">
              <w:rPr>
                <w:rFonts w:eastAsia="Times New Roman" w:cs="Times New Roman"/>
                <w:sz w:val="24"/>
                <w:szCs w:val="24"/>
              </w:rPr>
              <w:t>Exécution rapide des transactions avec faible latence.</w:t>
            </w:r>
          </w:p>
        </w:tc>
      </w:tr>
      <w:tr w:rsidR="00A94595" w:rsidTr="00587EFA">
        <w:tc>
          <w:tcPr>
            <w:tcW w:w="4698" w:type="dxa"/>
            <w:vAlign w:val="center"/>
          </w:tcPr>
          <w:p w:rsidR="00A94595" w:rsidRPr="00A94595" w:rsidRDefault="00A94595" w:rsidP="002C7C5F">
            <w:pPr>
              <w:jc w:val="both"/>
              <w:rPr>
                <w:rFonts w:eastAsia="Times New Roman" w:cs="Times New Roman"/>
                <w:sz w:val="24"/>
                <w:szCs w:val="24"/>
              </w:rPr>
            </w:pPr>
            <w:r w:rsidRPr="00A94595">
              <w:rPr>
                <w:rFonts w:eastAsia="Times New Roman" w:cs="Times New Roman"/>
                <w:b/>
                <w:bCs/>
                <w:sz w:val="24"/>
                <w:szCs w:val="24"/>
              </w:rPr>
              <w:t>Fiabilité</w:t>
            </w:r>
          </w:p>
        </w:tc>
        <w:tc>
          <w:tcPr>
            <w:tcW w:w="4698" w:type="dxa"/>
            <w:vAlign w:val="center"/>
          </w:tcPr>
          <w:p w:rsidR="00A94595" w:rsidRPr="00A94595" w:rsidRDefault="00A94595" w:rsidP="002C7C5F">
            <w:pPr>
              <w:jc w:val="both"/>
              <w:rPr>
                <w:rFonts w:eastAsia="Times New Roman" w:cs="Times New Roman"/>
                <w:sz w:val="24"/>
                <w:szCs w:val="24"/>
              </w:rPr>
            </w:pPr>
            <w:r w:rsidRPr="00A94595">
              <w:rPr>
                <w:rFonts w:eastAsia="Times New Roman" w:cs="Times New Roman"/>
                <w:sz w:val="24"/>
                <w:szCs w:val="24"/>
              </w:rPr>
              <w:t>Disponibilité élevée du service et faible taux d’erreurs.</w:t>
            </w:r>
          </w:p>
        </w:tc>
      </w:tr>
      <w:tr w:rsidR="00A94595" w:rsidTr="00587EFA">
        <w:tc>
          <w:tcPr>
            <w:tcW w:w="4698" w:type="dxa"/>
            <w:vAlign w:val="center"/>
          </w:tcPr>
          <w:p w:rsidR="00A94595" w:rsidRPr="00A94595" w:rsidRDefault="00A94595" w:rsidP="002C7C5F">
            <w:pPr>
              <w:jc w:val="both"/>
              <w:rPr>
                <w:rFonts w:eastAsia="Times New Roman" w:cs="Times New Roman"/>
                <w:sz w:val="24"/>
                <w:szCs w:val="24"/>
              </w:rPr>
            </w:pPr>
            <w:r w:rsidRPr="00A94595">
              <w:rPr>
                <w:rFonts w:eastAsia="Times New Roman" w:cs="Times New Roman"/>
                <w:b/>
                <w:bCs/>
                <w:sz w:val="24"/>
                <w:szCs w:val="24"/>
              </w:rPr>
              <w:t>Scalabilité</w:t>
            </w:r>
          </w:p>
        </w:tc>
        <w:tc>
          <w:tcPr>
            <w:tcW w:w="4698" w:type="dxa"/>
            <w:vAlign w:val="center"/>
          </w:tcPr>
          <w:p w:rsidR="00A94595" w:rsidRPr="00A94595" w:rsidRDefault="00A94595" w:rsidP="002C7C5F">
            <w:pPr>
              <w:jc w:val="both"/>
              <w:rPr>
                <w:rFonts w:eastAsia="Times New Roman" w:cs="Times New Roman"/>
                <w:sz w:val="24"/>
                <w:szCs w:val="24"/>
              </w:rPr>
            </w:pPr>
            <w:r w:rsidRPr="00A94595">
              <w:rPr>
                <w:rFonts w:eastAsia="Times New Roman" w:cs="Times New Roman"/>
                <w:sz w:val="24"/>
                <w:szCs w:val="24"/>
              </w:rPr>
              <w:t>Support de milliers d'opérations simultanées.</w:t>
            </w:r>
          </w:p>
        </w:tc>
      </w:tr>
      <w:tr w:rsidR="00A94595" w:rsidTr="00587EFA">
        <w:tc>
          <w:tcPr>
            <w:tcW w:w="4698" w:type="dxa"/>
            <w:vAlign w:val="center"/>
          </w:tcPr>
          <w:p w:rsidR="00A94595" w:rsidRPr="00A94595" w:rsidRDefault="00A94595" w:rsidP="002C7C5F">
            <w:pPr>
              <w:jc w:val="both"/>
              <w:rPr>
                <w:rFonts w:eastAsia="Times New Roman" w:cs="Times New Roman"/>
                <w:sz w:val="24"/>
                <w:szCs w:val="24"/>
              </w:rPr>
            </w:pPr>
            <w:r w:rsidRPr="00A94595">
              <w:rPr>
                <w:rFonts w:eastAsia="Times New Roman" w:cs="Times New Roman"/>
                <w:b/>
                <w:bCs/>
                <w:sz w:val="24"/>
                <w:szCs w:val="24"/>
              </w:rPr>
              <w:lastRenderedPageBreak/>
              <w:t>Accessibilité</w:t>
            </w:r>
          </w:p>
        </w:tc>
        <w:tc>
          <w:tcPr>
            <w:tcW w:w="4698" w:type="dxa"/>
            <w:vAlign w:val="center"/>
          </w:tcPr>
          <w:p w:rsidR="00A94595" w:rsidRPr="00A94595" w:rsidRDefault="00A94595" w:rsidP="002C7C5F">
            <w:pPr>
              <w:jc w:val="both"/>
              <w:rPr>
                <w:rFonts w:eastAsia="Times New Roman" w:cs="Times New Roman"/>
                <w:sz w:val="24"/>
                <w:szCs w:val="24"/>
              </w:rPr>
            </w:pPr>
            <w:r w:rsidRPr="00A94595">
              <w:rPr>
                <w:rFonts w:eastAsia="Times New Roman" w:cs="Times New Roman"/>
                <w:sz w:val="24"/>
                <w:szCs w:val="24"/>
              </w:rPr>
              <w:t>Interface intuitive et facile d’utilisation.</w:t>
            </w:r>
          </w:p>
        </w:tc>
      </w:tr>
      <w:tr w:rsidR="00A94595" w:rsidTr="00587EFA">
        <w:tc>
          <w:tcPr>
            <w:tcW w:w="4698" w:type="dxa"/>
            <w:vAlign w:val="center"/>
          </w:tcPr>
          <w:p w:rsidR="00A94595" w:rsidRPr="00A94595" w:rsidRDefault="00A94595" w:rsidP="002C7C5F">
            <w:pPr>
              <w:jc w:val="both"/>
              <w:rPr>
                <w:rFonts w:eastAsia="Times New Roman" w:cs="Times New Roman"/>
                <w:sz w:val="24"/>
                <w:szCs w:val="24"/>
              </w:rPr>
            </w:pPr>
            <w:r w:rsidRPr="00A94595">
              <w:rPr>
                <w:rFonts w:eastAsia="Times New Roman" w:cs="Times New Roman"/>
                <w:b/>
                <w:bCs/>
                <w:sz w:val="24"/>
                <w:szCs w:val="24"/>
              </w:rPr>
              <w:t>Traçabilité</w:t>
            </w:r>
          </w:p>
        </w:tc>
        <w:tc>
          <w:tcPr>
            <w:tcW w:w="4698" w:type="dxa"/>
            <w:vAlign w:val="center"/>
          </w:tcPr>
          <w:p w:rsidR="00A94595" w:rsidRPr="00A94595" w:rsidRDefault="00A94595" w:rsidP="002C7C5F">
            <w:pPr>
              <w:jc w:val="both"/>
              <w:rPr>
                <w:rFonts w:eastAsia="Times New Roman" w:cs="Times New Roman"/>
                <w:sz w:val="24"/>
                <w:szCs w:val="24"/>
              </w:rPr>
            </w:pPr>
            <w:r w:rsidRPr="00A94595">
              <w:rPr>
                <w:rFonts w:eastAsia="Times New Roman" w:cs="Times New Roman"/>
                <w:sz w:val="24"/>
                <w:szCs w:val="24"/>
              </w:rPr>
              <w:t>Historisation complète des opérations réalisées.</w:t>
            </w:r>
          </w:p>
        </w:tc>
      </w:tr>
    </w:tbl>
    <w:p w:rsidR="00A94595" w:rsidRDefault="00A94595" w:rsidP="002C7C5F">
      <w:pPr>
        <w:jc w:val="both"/>
      </w:pPr>
    </w:p>
    <w:p w:rsidR="00587EFA" w:rsidRPr="008570A5" w:rsidRDefault="00587EFA" w:rsidP="002C7C5F">
      <w:pPr>
        <w:spacing w:before="100" w:beforeAutospacing="1" w:after="100" w:afterAutospacing="1" w:line="240" w:lineRule="auto"/>
        <w:jc w:val="both"/>
        <w:outlineLvl w:val="1"/>
        <w:rPr>
          <w:rFonts w:eastAsia="Times New Roman" w:cs="Times New Roman"/>
          <w:b/>
          <w:bCs/>
          <w:sz w:val="36"/>
          <w:szCs w:val="36"/>
          <w:u w:val="single"/>
        </w:rPr>
      </w:pPr>
      <w:r w:rsidRPr="00587EFA">
        <w:rPr>
          <w:rFonts w:eastAsia="Times New Roman" w:cs="Times New Roman"/>
          <w:b/>
          <w:bCs/>
          <w:sz w:val="36"/>
          <w:szCs w:val="36"/>
        </w:rPr>
        <w:t xml:space="preserve">2. </w:t>
      </w:r>
      <w:r w:rsidRPr="008570A5">
        <w:rPr>
          <w:rFonts w:eastAsia="Times New Roman" w:cs="Times New Roman"/>
          <w:b/>
          <w:bCs/>
          <w:sz w:val="36"/>
          <w:szCs w:val="36"/>
          <w:u w:val="single"/>
        </w:rPr>
        <w:t>Identification des domaines et des limites du contexte</w:t>
      </w:r>
    </w:p>
    <w:p w:rsidR="00587EFA" w:rsidRPr="008570A5" w:rsidRDefault="00587EFA" w:rsidP="002C7C5F">
      <w:pPr>
        <w:spacing w:before="100" w:beforeAutospacing="1" w:after="100" w:afterAutospacing="1" w:line="240" w:lineRule="auto"/>
        <w:jc w:val="both"/>
        <w:outlineLvl w:val="2"/>
        <w:rPr>
          <w:rFonts w:eastAsia="Times New Roman" w:cs="Times New Roman"/>
          <w:b/>
          <w:bCs/>
          <w:sz w:val="27"/>
          <w:szCs w:val="27"/>
          <w:u w:val="single"/>
        </w:rPr>
      </w:pPr>
      <w:r w:rsidRPr="008570A5">
        <w:rPr>
          <w:rFonts w:eastAsia="Times New Roman" w:cs="Times New Roman"/>
          <w:b/>
          <w:bCs/>
          <w:sz w:val="27"/>
          <w:szCs w:val="27"/>
          <w:u w:val="single"/>
        </w:rPr>
        <w:t>Introduction</w:t>
      </w:r>
    </w:p>
    <w:p w:rsidR="00587EFA" w:rsidRPr="00587EFA" w:rsidRDefault="00587EFA" w:rsidP="002C7C5F">
      <w:pPr>
        <w:spacing w:before="100" w:beforeAutospacing="1" w:after="100" w:afterAutospacing="1" w:line="240" w:lineRule="auto"/>
        <w:jc w:val="both"/>
        <w:rPr>
          <w:rFonts w:eastAsia="Times New Roman" w:cs="Times New Roman"/>
          <w:sz w:val="24"/>
          <w:szCs w:val="24"/>
        </w:rPr>
      </w:pPr>
      <w:r w:rsidRPr="00587EFA">
        <w:rPr>
          <w:rFonts w:eastAsia="Times New Roman" w:cs="Times New Roman"/>
          <w:sz w:val="24"/>
          <w:szCs w:val="24"/>
        </w:rPr>
        <w:t xml:space="preserve">Après avoir défini les exigences du système PayPro, il est nécessaire d’identifier clairement les </w:t>
      </w:r>
      <w:r w:rsidRPr="00587EFA">
        <w:rPr>
          <w:rFonts w:eastAsia="Times New Roman" w:cs="Times New Roman"/>
          <w:b/>
          <w:bCs/>
          <w:sz w:val="24"/>
          <w:szCs w:val="24"/>
        </w:rPr>
        <w:t>domaines d’activité concernés</w:t>
      </w:r>
      <w:r w:rsidRPr="00587EFA">
        <w:rPr>
          <w:rFonts w:eastAsia="Times New Roman" w:cs="Times New Roman"/>
          <w:sz w:val="24"/>
          <w:szCs w:val="24"/>
        </w:rPr>
        <w:t xml:space="preserve"> ainsi que les </w:t>
      </w:r>
      <w:r w:rsidRPr="00587EFA">
        <w:rPr>
          <w:rFonts w:eastAsia="Times New Roman" w:cs="Times New Roman"/>
          <w:b/>
          <w:bCs/>
          <w:sz w:val="24"/>
          <w:szCs w:val="24"/>
        </w:rPr>
        <w:t>limites du contexte dans lequel s’inscrit le projet</w:t>
      </w:r>
      <w:r w:rsidRPr="00587EFA">
        <w:rPr>
          <w:rFonts w:eastAsia="Times New Roman" w:cs="Times New Roman"/>
          <w:sz w:val="24"/>
          <w:szCs w:val="24"/>
        </w:rPr>
        <w:t>.</w:t>
      </w:r>
      <w:r w:rsidRPr="00587EFA">
        <w:rPr>
          <w:rFonts w:eastAsia="Times New Roman" w:cs="Times New Roman"/>
          <w:sz w:val="24"/>
          <w:szCs w:val="24"/>
        </w:rPr>
        <w:br/>
        <w:t>Cette étape permet de comprendre toutes les composantes internes ou externes avec lesquelles le système devra interagir, mais également ce qui ne fera pas partie du périmètre fonctionnel.</w:t>
      </w:r>
      <w:r w:rsidRPr="00587EFA">
        <w:rPr>
          <w:rFonts w:eastAsia="Times New Roman" w:cs="Times New Roman"/>
          <w:sz w:val="24"/>
          <w:szCs w:val="24"/>
        </w:rPr>
        <w:br/>
        <w:t>Elle garantit une vision claire de l’environnement global afin d’éviter les ambiguïtés, d’assurer une conception cohérente et de mieux anticiper les évolutions futures du système.</w:t>
      </w:r>
    </w:p>
    <w:p w:rsidR="00587EFA" w:rsidRPr="00587EFA" w:rsidRDefault="00587EFA" w:rsidP="002C7C5F">
      <w:pPr>
        <w:spacing w:before="100" w:beforeAutospacing="1" w:after="100" w:afterAutospacing="1" w:line="240" w:lineRule="auto"/>
        <w:jc w:val="both"/>
        <w:outlineLvl w:val="2"/>
        <w:rPr>
          <w:rFonts w:eastAsia="Times New Roman" w:cs="Times New Roman"/>
          <w:b/>
          <w:bCs/>
          <w:sz w:val="27"/>
          <w:szCs w:val="27"/>
        </w:rPr>
      </w:pPr>
      <w:r w:rsidRPr="00587EFA">
        <w:rPr>
          <w:rFonts w:eastAsia="Times New Roman" w:cs="Times New Roman"/>
          <w:b/>
          <w:bCs/>
          <w:sz w:val="27"/>
          <w:szCs w:val="27"/>
        </w:rPr>
        <w:t xml:space="preserve">A. </w:t>
      </w:r>
      <w:r w:rsidRPr="008570A5">
        <w:rPr>
          <w:rFonts w:eastAsia="Times New Roman" w:cs="Times New Roman"/>
          <w:b/>
          <w:bCs/>
          <w:sz w:val="27"/>
          <w:szCs w:val="27"/>
          <w:u w:val="single"/>
        </w:rPr>
        <w:t>Domaines impliqués dans le projet PayPro</w:t>
      </w:r>
    </w:p>
    <w:p w:rsidR="00587EFA" w:rsidRPr="00587EFA" w:rsidRDefault="00587EFA" w:rsidP="002C7C5F">
      <w:pPr>
        <w:spacing w:before="100" w:beforeAutospacing="1" w:after="100" w:afterAutospacing="1" w:line="240" w:lineRule="auto"/>
        <w:jc w:val="both"/>
        <w:rPr>
          <w:rFonts w:eastAsia="Times New Roman" w:cs="Times New Roman"/>
          <w:sz w:val="24"/>
          <w:szCs w:val="24"/>
        </w:rPr>
      </w:pPr>
      <w:r w:rsidRPr="00587EFA">
        <w:rPr>
          <w:rFonts w:eastAsia="Times New Roman" w:cs="Times New Roman"/>
          <w:sz w:val="24"/>
          <w:szCs w:val="24"/>
        </w:rPr>
        <w:t>Le système s'articule autour de plusieurs domaines principaux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6"/>
        <w:gridCol w:w="5587"/>
      </w:tblGrid>
      <w:tr w:rsidR="00587EFA" w:rsidRPr="00587EFA" w:rsidTr="00587EFA">
        <w:trPr>
          <w:tblHeader/>
          <w:tblCellSpacing w:w="15" w:type="dxa"/>
        </w:trPr>
        <w:tc>
          <w:tcPr>
            <w:tcW w:w="0" w:type="auto"/>
            <w:vAlign w:val="center"/>
            <w:hideMark/>
          </w:tcPr>
          <w:p w:rsidR="00587EFA" w:rsidRPr="00587EFA" w:rsidRDefault="00587EFA" w:rsidP="002C7C5F">
            <w:pPr>
              <w:spacing w:after="0" w:line="240" w:lineRule="auto"/>
              <w:jc w:val="both"/>
              <w:rPr>
                <w:rFonts w:eastAsia="Times New Roman" w:cs="Times New Roman"/>
                <w:b/>
                <w:bCs/>
                <w:sz w:val="24"/>
                <w:szCs w:val="24"/>
              </w:rPr>
            </w:pPr>
            <w:r w:rsidRPr="00587EFA">
              <w:rPr>
                <w:rFonts w:eastAsia="Times New Roman" w:cs="Times New Roman"/>
                <w:b/>
                <w:bCs/>
                <w:sz w:val="24"/>
                <w:szCs w:val="24"/>
              </w:rPr>
              <w:t>Domaine</w:t>
            </w:r>
          </w:p>
        </w:tc>
        <w:tc>
          <w:tcPr>
            <w:tcW w:w="0" w:type="auto"/>
            <w:vAlign w:val="center"/>
            <w:hideMark/>
          </w:tcPr>
          <w:p w:rsidR="00587EFA" w:rsidRPr="00587EFA" w:rsidRDefault="00587EFA" w:rsidP="002C7C5F">
            <w:pPr>
              <w:spacing w:after="0" w:line="240" w:lineRule="auto"/>
              <w:jc w:val="both"/>
              <w:rPr>
                <w:rFonts w:eastAsia="Times New Roman" w:cs="Times New Roman"/>
                <w:b/>
                <w:bCs/>
                <w:sz w:val="24"/>
                <w:szCs w:val="24"/>
              </w:rPr>
            </w:pPr>
            <w:r w:rsidRPr="00587EFA">
              <w:rPr>
                <w:rFonts w:eastAsia="Times New Roman" w:cs="Times New Roman"/>
                <w:b/>
                <w:bCs/>
                <w:sz w:val="24"/>
                <w:szCs w:val="24"/>
              </w:rPr>
              <w:t>Description</w:t>
            </w:r>
          </w:p>
        </w:tc>
      </w:tr>
      <w:tr w:rsidR="00587EFA" w:rsidRPr="00587EFA" w:rsidTr="00587EFA">
        <w:trPr>
          <w:tblCellSpacing w:w="15" w:type="dxa"/>
        </w:trPr>
        <w:tc>
          <w:tcPr>
            <w:tcW w:w="0" w:type="auto"/>
            <w:vAlign w:val="center"/>
            <w:hideMark/>
          </w:tcPr>
          <w:p w:rsidR="00587EFA" w:rsidRPr="00587EFA" w:rsidRDefault="00587EFA" w:rsidP="002C7C5F">
            <w:pPr>
              <w:spacing w:after="0" w:line="240" w:lineRule="auto"/>
              <w:jc w:val="both"/>
              <w:rPr>
                <w:rFonts w:eastAsia="Times New Roman" w:cs="Times New Roman"/>
                <w:sz w:val="24"/>
                <w:szCs w:val="24"/>
              </w:rPr>
            </w:pPr>
            <w:r w:rsidRPr="00587EFA">
              <w:rPr>
                <w:rFonts w:eastAsia="Times New Roman" w:cs="Times New Roman"/>
                <w:b/>
                <w:bCs/>
                <w:sz w:val="24"/>
                <w:szCs w:val="24"/>
              </w:rPr>
              <w:t>Finance &amp; Paiements</w:t>
            </w:r>
          </w:p>
        </w:tc>
        <w:tc>
          <w:tcPr>
            <w:tcW w:w="0" w:type="auto"/>
            <w:vAlign w:val="center"/>
            <w:hideMark/>
          </w:tcPr>
          <w:p w:rsidR="00587EFA" w:rsidRPr="00587EFA" w:rsidRDefault="00587EFA" w:rsidP="002C7C5F">
            <w:pPr>
              <w:spacing w:after="0" w:line="240" w:lineRule="auto"/>
              <w:jc w:val="both"/>
              <w:rPr>
                <w:rFonts w:eastAsia="Times New Roman" w:cs="Times New Roman"/>
                <w:sz w:val="24"/>
                <w:szCs w:val="24"/>
              </w:rPr>
            </w:pPr>
            <w:r w:rsidRPr="00587EFA">
              <w:rPr>
                <w:rFonts w:eastAsia="Times New Roman" w:cs="Times New Roman"/>
                <w:sz w:val="24"/>
                <w:szCs w:val="24"/>
              </w:rPr>
              <w:t>Gestion des transactions, débit automatique, facturation</w:t>
            </w:r>
          </w:p>
        </w:tc>
      </w:tr>
      <w:tr w:rsidR="00587EFA" w:rsidRPr="00587EFA" w:rsidTr="00587EFA">
        <w:trPr>
          <w:tblCellSpacing w:w="15" w:type="dxa"/>
        </w:trPr>
        <w:tc>
          <w:tcPr>
            <w:tcW w:w="0" w:type="auto"/>
            <w:vAlign w:val="center"/>
            <w:hideMark/>
          </w:tcPr>
          <w:p w:rsidR="00587EFA" w:rsidRPr="00587EFA" w:rsidRDefault="00587EFA" w:rsidP="002C7C5F">
            <w:pPr>
              <w:spacing w:after="0" w:line="240" w:lineRule="auto"/>
              <w:jc w:val="both"/>
              <w:rPr>
                <w:rFonts w:eastAsia="Times New Roman" w:cs="Times New Roman"/>
                <w:sz w:val="24"/>
                <w:szCs w:val="24"/>
              </w:rPr>
            </w:pPr>
            <w:r w:rsidRPr="00587EFA">
              <w:rPr>
                <w:rFonts w:eastAsia="Times New Roman" w:cs="Times New Roman"/>
                <w:b/>
                <w:bCs/>
                <w:sz w:val="24"/>
                <w:szCs w:val="24"/>
              </w:rPr>
              <w:t>Sécurité &amp; Authentification</w:t>
            </w:r>
          </w:p>
        </w:tc>
        <w:tc>
          <w:tcPr>
            <w:tcW w:w="0" w:type="auto"/>
            <w:vAlign w:val="center"/>
            <w:hideMark/>
          </w:tcPr>
          <w:p w:rsidR="00587EFA" w:rsidRPr="00587EFA" w:rsidRDefault="00587EFA" w:rsidP="002C7C5F">
            <w:pPr>
              <w:spacing w:after="0" w:line="240" w:lineRule="auto"/>
              <w:jc w:val="both"/>
              <w:rPr>
                <w:rFonts w:eastAsia="Times New Roman" w:cs="Times New Roman"/>
                <w:sz w:val="24"/>
                <w:szCs w:val="24"/>
              </w:rPr>
            </w:pPr>
            <w:r w:rsidRPr="00587EFA">
              <w:rPr>
                <w:rFonts w:eastAsia="Times New Roman" w:cs="Times New Roman"/>
                <w:sz w:val="24"/>
                <w:szCs w:val="24"/>
              </w:rPr>
              <w:t>Protection des données, contrôle d’accès, validation OTP</w:t>
            </w:r>
          </w:p>
        </w:tc>
      </w:tr>
      <w:tr w:rsidR="00587EFA" w:rsidRPr="00587EFA" w:rsidTr="00587EFA">
        <w:trPr>
          <w:tblCellSpacing w:w="15" w:type="dxa"/>
        </w:trPr>
        <w:tc>
          <w:tcPr>
            <w:tcW w:w="0" w:type="auto"/>
            <w:vAlign w:val="center"/>
            <w:hideMark/>
          </w:tcPr>
          <w:p w:rsidR="00587EFA" w:rsidRPr="00587EFA" w:rsidRDefault="00587EFA" w:rsidP="002C7C5F">
            <w:pPr>
              <w:spacing w:after="0" w:line="240" w:lineRule="auto"/>
              <w:jc w:val="both"/>
              <w:rPr>
                <w:rFonts w:eastAsia="Times New Roman" w:cs="Times New Roman"/>
                <w:sz w:val="24"/>
                <w:szCs w:val="24"/>
              </w:rPr>
            </w:pPr>
            <w:r w:rsidRPr="00587EFA">
              <w:rPr>
                <w:rFonts w:eastAsia="Times New Roman" w:cs="Times New Roman"/>
                <w:b/>
                <w:bCs/>
                <w:sz w:val="24"/>
                <w:szCs w:val="24"/>
              </w:rPr>
              <w:t>Banques &amp; Mobile Money</w:t>
            </w:r>
          </w:p>
        </w:tc>
        <w:tc>
          <w:tcPr>
            <w:tcW w:w="0" w:type="auto"/>
            <w:vAlign w:val="center"/>
            <w:hideMark/>
          </w:tcPr>
          <w:p w:rsidR="00587EFA" w:rsidRPr="00587EFA" w:rsidRDefault="00587EFA" w:rsidP="002C7C5F">
            <w:pPr>
              <w:spacing w:after="0" w:line="240" w:lineRule="auto"/>
              <w:jc w:val="both"/>
              <w:rPr>
                <w:rFonts w:eastAsia="Times New Roman" w:cs="Times New Roman"/>
                <w:sz w:val="24"/>
                <w:szCs w:val="24"/>
              </w:rPr>
            </w:pPr>
            <w:r w:rsidRPr="00587EFA">
              <w:rPr>
                <w:rFonts w:eastAsia="Times New Roman" w:cs="Times New Roman"/>
                <w:sz w:val="24"/>
                <w:szCs w:val="24"/>
              </w:rPr>
              <w:t>Interfaçage avec services financiers externes</w:t>
            </w:r>
          </w:p>
        </w:tc>
      </w:tr>
      <w:tr w:rsidR="00587EFA" w:rsidRPr="00587EFA" w:rsidTr="00587EFA">
        <w:trPr>
          <w:tblCellSpacing w:w="15" w:type="dxa"/>
        </w:trPr>
        <w:tc>
          <w:tcPr>
            <w:tcW w:w="0" w:type="auto"/>
            <w:vAlign w:val="center"/>
            <w:hideMark/>
          </w:tcPr>
          <w:p w:rsidR="00587EFA" w:rsidRPr="00587EFA" w:rsidRDefault="00587EFA" w:rsidP="002C7C5F">
            <w:pPr>
              <w:spacing w:after="0" w:line="240" w:lineRule="auto"/>
              <w:jc w:val="both"/>
              <w:rPr>
                <w:rFonts w:eastAsia="Times New Roman" w:cs="Times New Roman"/>
                <w:sz w:val="24"/>
                <w:szCs w:val="24"/>
              </w:rPr>
            </w:pPr>
            <w:r w:rsidRPr="00587EFA">
              <w:rPr>
                <w:rFonts w:eastAsia="Times New Roman" w:cs="Times New Roman"/>
                <w:b/>
                <w:bCs/>
                <w:sz w:val="24"/>
                <w:szCs w:val="24"/>
              </w:rPr>
              <w:t>Gestion des utilisateurs</w:t>
            </w:r>
          </w:p>
        </w:tc>
        <w:tc>
          <w:tcPr>
            <w:tcW w:w="0" w:type="auto"/>
            <w:vAlign w:val="center"/>
            <w:hideMark/>
          </w:tcPr>
          <w:p w:rsidR="00587EFA" w:rsidRPr="00587EFA" w:rsidRDefault="00587EFA" w:rsidP="002C7C5F">
            <w:pPr>
              <w:spacing w:after="0" w:line="240" w:lineRule="auto"/>
              <w:jc w:val="both"/>
              <w:rPr>
                <w:rFonts w:eastAsia="Times New Roman" w:cs="Times New Roman"/>
                <w:sz w:val="24"/>
                <w:szCs w:val="24"/>
              </w:rPr>
            </w:pPr>
            <w:r w:rsidRPr="00587EFA">
              <w:rPr>
                <w:rFonts w:eastAsia="Times New Roman" w:cs="Times New Roman"/>
                <w:sz w:val="24"/>
                <w:szCs w:val="24"/>
              </w:rPr>
              <w:t>Comptes clients, entreprises, rôles et permissions</w:t>
            </w:r>
          </w:p>
        </w:tc>
      </w:tr>
      <w:tr w:rsidR="00587EFA" w:rsidRPr="00587EFA" w:rsidTr="00587EFA">
        <w:trPr>
          <w:tblCellSpacing w:w="15" w:type="dxa"/>
        </w:trPr>
        <w:tc>
          <w:tcPr>
            <w:tcW w:w="0" w:type="auto"/>
            <w:vAlign w:val="center"/>
            <w:hideMark/>
          </w:tcPr>
          <w:p w:rsidR="00587EFA" w:rsidRPr="00587EFA" w:rsidRDefault="00587EFA" w:rsidP="002C7C5F">
            <w:pPr>
              <w:spacing w:after="0" w:line="240" w:lineRule="auto"/>
              <w:jc w:val="both"/>
              <w:rPr>
                <w:rFonts w:eastAsia="Times New Roman" w:cs="Times New Roman"/>
                <w:sz w:val="24"/>
                <w:szCs w:val="24"/>
              </w:rPr>
            </w:pPr>
            <w:r w:rsidRPr="00587EFA">
              <w:rPr>
                <w:rFonts w:eastAsia="Times New Roman" w:cs="Times New Roman"/>
                <w:b/>
                <w:bCs/>
                <w:sz w:val="24"/>
                <w:szCs w:val="24"/>
              </w:rPr>
              <w:t>Notification &amp; Communication</w:t>
            </w:r>
          </w:p>
        </w:tc>
        <w:tc>
          <w:tcPr>
            <w:tcW w:w="0" w:type="auto"/>
            <w:vAlign w:val="center"/>
            <w:hideMark/>
          </w:tcPr>
          <w:p w:rsidR="00587EFA" w:rsidRPr="00587EFA" w:rsidRDefault="00587EFA" w:rsidP="002C7C5F">
            <w:pPr>
              <w:spacing w:after="0" w:line="240" w:lineRule="auto"/>
              <w:jc w:val="both"/>
              <w:rPr>
                <w:rFonts w:eastAsia="Times New Roman" w:cs="Times New Roman"/>
                <w:sz w:val="24"/>
                <w:szCs w:val="24"/>
              </w:rPr>
            </w:pPr>
            <w:r w:rsidRPr="00587EFA">
              <w:rPr>
                <w:rFonts w:eastAsia="Times New Roman" w:cs="Times New Roman"/>
                <w:sz w:val="24"/>
                <w:szCs w:val="24"/>
              </w:rPr>
              <w:t>Alerte SMS, mail, push lors des paiements</w:t>
            </w:r>
          </w:p>
        </w:tc>
      </w:tr>
      <w:tr w:rsidR="00587EFA" w:rsidRPr="00587EFA" w:rsidTr="00587EFA">
        <w:trPr>
          <w:tblCellSpacing w:w="15" w:type="dxa"/>
        </w:trPr>
        <w:tc>
          <w:tcPr>
            <w:tcW w:w="0" w:type="auto"/>
            <w:vAlign w:val="center"/>
            <w:hideMark/>
          </w:tcPr>
          <w:p w:rsidR="00587EFA" w:rsidRPr="00587EFA" w:rsidRDefault="00587EFA" w:rsidP="002C7C5F">
            <w:pPr>
              <w:spacing w:after="0" w:line="240" w:lineRule="auto"/>
              <w:jc w:val="both"/>
              <w:rPr>
                <w:rFonts w:eastAsia="Times New Roman" w:cs="Times New Roman"/>
                <w:sz w:val="24"/>
                <w:szCs w:val="24"/>
              </w:rPr>
            </w:pPr>
            <w:r w:rsidRPr="00587EFA">
              <w:rPr>
                <w:rFonts w:eastAsia="Times New Roman" w:cs="Times New Roman"/>
                <w:b/>
                <w:bCs/>
                <w:sz w:val="24"/>
                <w:szCs w:val="24"/>
              </w:rPr>
              <w:t>Support &amp; Gestion administrative</w:t>
            </w:r>
          </w:p>
        </w:tc>
        <w:tc>
          <w:tcPr>
            <w:tcW w:w="0" w:type="auto"/>
            <w:vAlign w:val="center"/>
            <w:hideMark/>
          </w:tcPr>
          <w:p w:rsidR="00587EFA" w:rsidRPr="00587EFA" w:rsidRDefault="00587EFA" w:rsidP="002C7C5F">
            <w:pPr>
              <w:spacing w:after="0" w:line="240" w:lineRule="auto"/>
              <w:jc w:val="both"/>
              <w:rPr>
                <w:rFonts w:eastAsia="Times New Roman" w:cs="Times New Roman"/>
                <w:sz w:val="24"/>
                <w:szCs w:val="24"/>
              </w:rPr>
            </w:pPr>
            <w:r w:rsidRPr="00587EFA">
              <w:rPr>
                <w:rFonts w:eastAsia="Times New Roman" w:cs="Times New Roman"/>
                <w:sz w:val="24"/>
                <w:szCs w:val="24"/>
              </w:rPr>
              <w:t>Assistance, suivi utilisateur, traitement des litiges</w:t>
            </w:r>
          </w:p>
        </w:tc>
      </w:tr>
    </w:tbl>
    <w:p w:rsidR="00587EFA" w:rsidRPr="00587EFA" w:rsidRDefault="00587EFA" w:rsidP="002C7C5F">
      <w:pPr>
        <w:spacing w:after="0" w:line="240" w:lineRule="auto"/>
        <w:jc w:val="both"/>
        <w:rPr>
          <w:rFonts w:eastAsia="Times New Roman" w:cs="Times New Roman"/>
          <w:sz w:val="24"/>
          <w:szCs w:val="24"/>
        </w:rPr>
      </w:pPr>
    </w:p>
    <w:p w:rsidR="00587EFA" w:rsidRPr="00587EFA" w:rsidRDefault="00587EFA" w:rsidP="002C7C5F">
      <w:pPr>
        <w:spacing w:before="100" w:beforeAutospacing="1" w:after="100" w:afterAutospacing="1" w:line="240" w:lineRule="auto"/>
        <w:jc w:val="both"/>
        <w:outlineLvl w:val="2"/>
        <w:rPr>
          <w:rFonts w:eastAsia="Times New Roman" w:cs="Times New Roman"/>
          <w:b/>
          <w:bCs/>
          <w:sz w:val="27"/>
          <w:szCs w:val="27"/>
        </w:rPr>
      </w:pPr>
      <w:r w:rsidRPr="00587EFA">
        <w:rPr>
          <w:rFonts w:eastAsia="Times New Roman" w:cs="Times New Roman"/>
          <w:b/>
          <w:bCs/>
          <w:sz w:val="27"/>
          <w:szCs w:val="27"/>
        </w:rPr>
        <w:t>B.</w:t>
      </w:r>
      <w:r w:rsidRPr="008570A5">
        <w:rPr>
          <w:rFonts w:eastAsia="Times New Roman" w:cs="Times New Roman"/>
          <w:b/>
          <w:bCs/>
          <w:sz w:val="27"/>
          <w:szCs w:val="27"/>
        </w:rPr>
        <w:t xml:space="preserve"> </w:t>
      </w:r>
      <w:r w:rsidRPr="008570A5">
        <w:rPr>
          <w:rFonts w:eastAsia="Times New Roman" w:cs="Times New Roman"/>
          <w:b/>
          <w:bCs/>
          <w:sz w:val="27"/>
          <w:szCs w:val="27"/>
          <w:u w:val="single"/>
        </w:rPr>
        <w:t>Limites du contexte (ce que PayPro ne couvrira pas au départ)</w:t>
      </w:r>
    </w:p>
    <w:p w:rsidR="00587EFA" w:rsidRPr="00587EFA" w:rsidRDefault="00587EFA" w:rsidP="002C7C5F">
      <w:pPr>
        <w:spacing w:before="100" w:beforeAutospacing="1" w:after="100" w:afterAutospacing="1" w:line="240" w:lineRule="auto"/>
        <w:jc w:val="both"/>
        <w:rPr>
          <w:rFonts w:eastAsia="Times New Roman" w:cs="Times New Roman"/>
          <w:sz w:val="24"/>
          <w:szCs w:val="24"/>
        </w:rPr>
      </w:pPr>
      <w:r w:rsidRPr="00587EFA">
        <w:rPr>
          <w:rFonts w:eastAsia="Times New Roman" w:cs="Times New Roman"/>
          <w:sz w:val="24"/>
          <w:szCs w:val="24"/>
        </w:rPr>
        <w:t xml:space="preserve">Pour éviter une portée trop large, certaines zones peuvent être considérées </w:t>
      </w:r>
      <w:r w:rsidRPr="00587EFA">
        <w:rPr>
          <w:rFonts w:eastAsia="Times New Roman" w:cs="Times New Roman"/>
          <w:b/>
          <w:bCs/>
          <w:sz w:val="24"/>
          <w:szCs w:val="24"/>
        </w:rPr>
        <w:t>hors périmètre initial</w:t>
      </w:r>
      <w:r w:rsidRPr="00587EFA">
        <w:rPr>
          <w:rFonts w:eastAsia="Times New Roman" w:cs="Times New Roman"/>
          <w:sz w:val="24"/>
          <w:szCs w:val="24"/>
        </w:rPr>
        <w:t xml:space="preserve"> :</w:t>
      </w:r>
    </w:p>
    <w:p w:rsidR="00F01181" w:rsidRDefault="00587EFA" w:rsidP="002C7C5F">
      <w:pPr>
        <w:pStyle w:val="Paragraphedeliste"/>
        <w:numPr>
          <w:ilvl w:val="0"/>
          <w:numId w:val="9"/>
        </w:numPr>
        <w:spacing w:before="100" w:beforeAutospacing="1" w:after="100" w:afterAutospacing="1" w:line="240" w:lineRule="auto"/>
        <w:jc w:val="both"/>
        <w:rPr>
          <w:rFonts w:eastAsia="Times New Roman" w:cs="Times New Roman"/>
          <w:sz w:val="24"/>
          <w:szCs w:val="24"/>
        </w:rPr>
      </w:pPr>
      <w:r w:rsidRPr="00F01181">
        <w:rPr>
          <w:rFonts w:eastAsia="Times New Roman" w:cs="Times New Roman"/>
          <w:sz w:val="24"/>
          <w:szCs w:val="24"/>
        </w:rPr>
        <w:t>PayPro ne gère pas la création de comptes bancaires ou Mobile Mo</w:t>
      </w:r>
      <w:r w:rsidR="00F01181">
        <w:rPr>
          <w:rFonts w:eastAsia="Times New Roman" w:cs="Times New Roman"/>
          <w:sz w:val="24"/>
          <w:szCs w:val="24"/>
        </w:rPr>
        <w:t>ney (il les utilise seulement).</w:t>
      </w:r>
    </w:p>
    <w:p w:rsidR="00F01181" w:rsidRDefault="00587EFA" w:rsidP="002C7C5F">
      <w:pPr>
        <w:pStyle w:val="Paragraphedeliste"/>
        <w:numPr>
          <w:ilvl w:val="0"/>
          <w:numId w:val="9"/>
        </w:numPr>
        <w:spacing w:before="100" w:beforeAutospacing="1" w:after="100" w:afterAutospacing="1" w:line="240" w:lineRule="auto"/>
        <w:jc w:val="both"/>
        <w:rPr>
          <w:rFonts w:eastAsia="Times New Roman" w:cs="Times New Roman"/>
          <w:sz w:val="24"/>
          <w:szCs w:val="24"/>
        </w:rPr>
      </w:pPr>
      <w:r w:rsidRPr="00F01181">
        <w:rPr>
          <w:rFonts w:eastAsia="Times New Roman" w:cs="Times New Roman"/>
          <w:sz w:val="24"/>
          <w:szCs w:val="24"/>
        </w:rPr>
        <w:t>Le système ne fait pas d’analyse financière avancée (prév</w:t>
      </w:r>
      <w:r w:rsidR="00F01181">
        <w:rPr>
          <w:rFonts w:eastAsia="Times New Roman" w:cs="Times New Roman"/>
          <w:sz w:val="24"/>
          <w:szCs w:val="24"/>
        </w:rPr>
        <w:t>isions, IA), sauf ajout future</w:t>
      </w:r>
    </w:p>
    <w:p w:rsidR="00F01181" w:rsidRDefault="00587EFA" w:rsidP="002C7C5F">
      <w:pPr>
        <w:pStyle w:val="Paragraphedeliste"/>
        <w:numPr>
          <w:ilvl w:val="0"/>
          <w:numId w:val="9"/>
        </w:numPr>
        <w:spacing w:before="100" w:beforeAutospacing="1" w:after="100" w:afterAutospacing="1" w:line="240" w:lineRule="auto"/>
        <w:jc w:val="both"/>
        <w:rPr>
          <w:rFonts w:eastAsia="Times New Roman" w:cs="Times New Roman"/>
          <w:sz w:val="24"/>
          <w:szCs w:val="24"/>
        </w:rPr>
      </w:pPr>
      <w:r w:rsidRPr="00F01181">
        <w:rPr>
          <w:rFonts w:eastAsia="Times New Roman" w:cs="Times New Roman"/>
          <w:sz w:val="24"/>
          <w:szCs w:val="24"/>
        </w:rPr>
        <w:t>Aucun traitement de microcrédit</w:t>
      </w:r>
      <w:r w:rsidR="00F01181">
        <w:rPr>
          <w:rFonts w:eastAsia="Times New Roman" w:cs="Times New Roman"/>
          <w:sz w:val="24"/>
          <w:szCs w:val="24"/>
        </w:rPr>
        <w:t xml:space="preserve"> ou prêt bancaire n'est inclus.</w:t>
      </w:r>
    </w:p>
    <w:p w:rsidR="00F01181" w:rsidRDefault="00587EFA" w:rsidP="002C7C5F">
      <w:pPr>
        <w:pStyle w:val="Paragraphedeliste"/>
        <w:numPr>
          <w:ilvl w:val="0"/>
          <w:numId w:val="9"/>
        </w:numPr>
        <w:spacing w:before="100" w:beforeAutospacing="1" w:after="100" w:afterAutospacing="1" w:line="240" w:lineRule="auto"/>
        <w:jc w:val="both"/>
        <w:rPr>
          <w:rFonts w:eastAsia="Times New Roman" w:cs="Times New Roman"/>
          <w:sz w:val="24"/>
          <w:szCs w:val="24"/>
        </w:rPr>
      </w:pPr>
      <w:r w:rsidRPr="00F01181">
        <w:rPr>
          <w:rFonts w:eastAsia="Times New Roman" w:cs="Times New Roman"/>
          <w:sz w:val="24"/>
          <w:szCs w:val="24"/>
        </w:rPr>
        <w:t xml:space="preserve">Pas de prise en charge initiale des </w:t>
      </w:r>
      <w:r w:rsidR="00E17C29" w:rsidRPr="00F01181">
        <w:rPr>
          <w:rFonts w:eastAsia="Times New Roman" w:cs="Times New Roman"/>
          <w:sz w:val="24"/>
          <w:szCs w:val="24"/>
        </w:rPr>
        <w:t>crypto monnaies</w:t>
      </w:r>
      <w:r w:rsidR="00F01181">
        <w:rPr>
          <w:rFonts w:eastAsia="Times New Roman" w:cs="Times New Roman"/>
          <w:sz w:val="24"/>
          <w:szCs w:val="24"/>
        </w:rPr>
        <w:t xml:space="preserve"> (peut être évolutif).</w:t>
      </w:r>
    </w:p>
    <w:p w:rsidR="00587EFA" w:rsidRPr="00F01181" w:rsidRDefault="00587EFA" w:rsidP="002C7C5F">
      <w:pPr>
        <w:pStyle w:val="Paragraphedeliste"/>
        <w:numPr>
          <w:ilvl w:val="0"/>
          <w:numId w:val="9"/>
        </w:numPr>
        <w:spacing w:before="100" w:beforeAutospacing="1" w:after="100" w:afterAutospacing="1" w:line="240" w:lineRule="auto"/>
        <w:jc w:val="both"/>
        <w:rPr>
          <w:rFonts w:eastAsia="Times New Roman" w:cs="Times New Roman"/>
          <w:sz w:val="24"/>
          <w:szCs w:val="24"/>
        </w:rPr>
      </w:pPr>
      <w:r w:rsidRPr="00F01181">
        <w:rPr>
          <w:rFonts w:eastAsia="Times New Roman" w:cs="Times New Roman"/>
          <w:sz w:val="24"/>
          <w:szCs w:val="24"/>
        </w:rPr>
        <w:t>Le support client n’inclut pas de centre d’appel physique (uniquement digital).</w:t>
      </w:r>
    </w:p>
    <w:p w:rsidR="00587EFA" w:rsidRPr="00587EFA" w:rsidRDefault="00587EFA" w:rsidP="002C7C5F">
      <w:pPr>
        <w:spacing w:after="0" w:line="240" w:lineRule="auto"/>
        <w:jc w:val="both"/>
        <w:rPr>
          <w:rFonts w:eastAsia="Times New Roman" w:cs="Times New Roman"/>
          <w:sz w:val="24"/>
          <w:szCs w:val="24"/>
        </w:rPr>
      </w:pPr>
    </w:p>
    <w:p w:rsidR="00587EFA" w:rsidRPr="00587EFA" w:rsidRDefault="00587EFA" w:rsidP="002C7C5F">
      <w:pPr>
        <w:spacing w:before="100" w:beforeAutospacing="1" w:after="100" w:afterAutospacing="1" w:line="240" w:lineRule="auto"/>
        <w:jc w:val="both"/>
        <w:outlineLvl w:val="2"/>
        <w:rPr>
          <w:rFonts w:eastAsia="Times New Roman" w:cs="Times New Roman"/>
          <w:b/>
          <w:bCs/>
          <w:sz w:val="27"/>
          <w:szCs w:val="27"/>
        </w:rPr>
      </w:pPr>
      <w:r w:rsidRPr="00587EFA">
        <w:rPr>
          <w:rFonts w:eastAsia="Times New Roman" w:cs="Times New Roman"/>
          <w:b/>
          <w:bCs/>
          <w:sz w:val="27"/>
          <w:szCs w:val="27"/>
        </w:rPr>
        <w:lastRenderedPageBreak/>
        <w:t>Synthèse</w:t>
      </w:r>
    </w:p>
    <w:p w:rsidR="00587EFA" w:rsidRPr="00065824" w:rsidRDefault="00587EFA" w:rsidP="002C7C5F">
      <w:pPr>
        <w:spacing w:before="100" w:beforeAutospacing="1" w:after="100" w:afterAutospacing="1" w:line="240" w:lineRule="auto"/>
        <w:jc w:val="both"/>
        <w:rPr>
          <w:rFonts w:eastAsia="Times New Roman" w:cs="Times New Roman"/>
          <w:sz w:val="24"/>
          <w:szCs w:val="24"/>
        </w:rPr>
      </w:pPr>
      <w:r w:rsidRPr="00587EFA">
        <w:rPr>
          <w:rFonts w:eastAsia="Times New Roman" w:cs="Times New Roman"/>
          <w:sz w:val="24"/>
          <w:szCs w:val="24"/>
        </w:rPr>
        <w:t xml:space="preserve">Ainsi, le domaine global de PayPro couvre principalement </w:t>
      </w:r>
      <w:r w:rsidRPr="00587EFA">
        <w:rPr>
          <w:rFonts w:eastAsia="Times New Roman" w:cs="Times New Roman"/>
          <w:b/>
          <w:bCs/>
          <w:sz w:val="24"/>
          <w:szCs w:val="24"/>
        </w:rPr>
        <w:t>la gestion automatisée des transactions financières</w:t>
      </w:r>
      <w:r w:rsidRPr="00587EFA">
        <w:rPr>
          <w:rFonts w:eastAsia="Times New Roman" w:cs="Times New Roman"/>
          <w:sz w:val="24"/>
          <w:szCs w:val="24"/>
        </w:rPr>
        <w:t>, tout en excluant certaines fonctionnalités complexes ou externes qui ne relèvent pas du cœur du système.</w:t>
      </w:r>
      <w:r w:rsidRPr="00587EFA">
        <w:rPr>
          <w:rFonts w:eastAsia="Times New Roman" w:cs="Times New Roman"/>
          <w:sz w:val="24"/>
          <w:szCs w:val="24"/>
        </w:rPr>
        <w:br/>
        <w:t>Cette clarification permet d’établir une frontière claire entre ce que PayPro fera réellement et ce qui pourra éventuellement être ajouté dans de futures versions.</w:t>
      </w:r>
    </w:p>
    <w:p w:rsidR="00587EFA" w:rsidRPr="00587EFA" w:rsidRDefault="00587EFA" w:rsidP="002C7C5F">
      <w:pPr>
        <w:spacing w:before="100" w:beforeAutospacing="1" w:after="100" w:afterAutospacing="1" w:line="240" w:lineRule="auto"/>
        <w:jc w:val="both"/>
        <w:outlineLvl w:val="1"/>
        <w:rPr>
          <w:rFonts w:eastAsia="Times New Roman" w:cs="Times New Roman"/>
          <w:b/>
          <w:bCs/>
          <w:sz w:val="36"/>
          <w:szCs w:val="36"/>
        </w:rPr>
      </w:pPr>
      <w:r w:rsidRPr="00587EFA">
        <w:rPr>
          <w:rFonts w:eastAsia="Times New Roman" w:cs="Times New Roman"/>
          <w:b/>
          <w:bCs/>
          <w:sz w:val="36"/>
          <w:szCs w:val="36"/>
        </w:rPr>
        <w:t xml:space="preserve">3. </w:t>
      </w:r>
      <w:r w:rsidRPr="008570A5">
        <w:rPr>
          <w:rFonts w:eastAsia="Times New Roman" w:cs="Times New Roman"/>
          <w:b/>
          <w:bCs/>
          <w:sz w:val="36"/>
          <w:szCs w:val="36"/>
          <w:u w:val="single"/>
        </w:rPr>
        <w:t>Choix des styles architecturaux</w:t>
      </w:r>
    </w:p>
    <w:p w:rsidR="00587EFA" w:rsidRPr="008570A5" w:rsidRDefault="00587EFA" w:rsidP="002C7C5F">
      <w:pPr>
        <w:spacing w:before="100" w:beforeAutospacing="1" w:after="100" w:afterAutospacing="1" w:line="240" w:lineRule="auto"/>
        <w:jc w:val="both"/>
        <w:outlineLvl w:val="2"/>
        <w:rPr>
          <w:rFonts w:eastAsia="Times New Roman" w:cs="Times New Roman"/>
          <w:b/>
          <w:bCs/>
          <w:sz w:val="27"/>
          <w:szCs w:val="27"/>
          <w:u w:val="single"/>
        </w:rPr>
      </w:pPr>
      <w:r w:rsidRPr="008570A5">
        <w:rPr>
          <w:rFonts w:eastAsia="Times New Roman" w:cs="Times New Roman"/>
          <w:b/>
          <w:bCs/>
          <w:sz w:val="27"/>
          <w:szCs w:val="27"/>
          <w:u w:val="single"/>
        </w:rPr>
        <w:t>Introduction</w:t>
      </w:r>
    </w:p>
    <w:p w:rsidR="00587EFA" w:rsidRPr="00587EFA" w:rsidRDefault="00587EFA" w:rsidP="002C7C5F">
      <w:pPr>
        <w:spacing w:before="100" w:beforeAutospacing="1" w:after="100" w:afterAutospacing="1" w:line="240" w:lineRule="auto"/>
        <w:jc w:val="both"/>
        <w:rPr>
          <w:rFonts w:eastAsia="Times New Roman" w:cs="Times New Roman"/>
          <w:sz w:val="24"/>
          <w:szCs w:val="24"/>
        </w:rPr>
      </w:pPr>
      <w:r w:rsidRPr="00587EFA">
        <w:rPr>
          <w:rFonts w:eastAsia="Times New Roman" w:cs="Times New Roman"/>
          <w:sz w:val="24"/>
          <w:szCs w:val="24"/>
        </w:rPr>
        <w:t>Le choix du style architectural est une étape essentielle dans la conception de PayPro, car il détermine la manière dont les composants du système seront structurés, organisés et interagiront entre eux.</w:t>
      </w:r>
      <w:r w:rsidRPr="00587EFA">
        <w:rPr>
          <w:rFonts w:eastAsia="Times New Roman" w:cs="Times New Roman"/>
          <w:sz w:val="24"/>
          <w:szCs w:val="24"/>
        </w:rPr>
        <w:br/>
        <w:t>Étant donné que PayPro est un système sensible, manipulant des transactions financières en temps réel et nécessitant une haute disponibilité, il est important de choisir une architecture qui garantit la sécurité, la performance, l’évolutivité et la maintenabilité à long terme.</w:t>
      </w:r>
    </w:p>
    <w:p w:rsidR="00587EFA" w:rsidRPr="00587EFA" w:rsidRDefault="00587EFA" w:rsidP="002C7C5F">
      <w:pPr>
        <w:spacing w:before="100" w:beforeAutospacing="1" w:after="100" w:afterAutospacing="1" w:line="240" w:lineRule="auto"/>
        <w:jc w:val="both"/>
        <w:rPr>
          <w:rFonts w:eastAsia="Times New Roman" w:cs="Times New Roman"/>
          <w:sz w:val="24"/>
          <w:szCs w:val="24"/>
        </w:rPr>
      </w:pPr>
      <w:r w:rsidRPr="00587EFA">
        <w:rPr>
          <w:rFonts w:eastAsia="Times New Roman" w:cs="Times New Roman"/>
          <w:sz w:val="24"/>
          <w:szCs w:val="24"/>
        </w:rPr>
        <w:t>L’architecture doit également permettre l’intégration facile avec des services partenaires (Mobile Money, banques, passerelles de paiement) et supporter un grand volume de transactions simultanées.</w:t>
      </w:r>
    </w:p>
    <w:p w:rsidR="00AE3E8A" w:rsidRPr="008570A5" w:rsidRDefault="00587EFA" w:rsidP="002C7C5F">
      <w:pPr>
        <w:pStyle w:val="Paragraphedeliste"/>
        <w:numPr>
          <w:ilvl w:val="0"/>
          <w:numId w:val="2"/>
        </w:numPr>
        <w:spacing w:before="100" w:beforeAutospacing="1" w:after="100" w:afterAutospacing="1" w:line="240" w:lineRule="auto"/>
        <w:jc w:val="both"/>
        <w:outlineLvl w:val="2"/>
        <w:rPr>
          <w:rFonts w:eastAsia="Times New Roman" w:cs="Times New Roman"/>
          <w:b/>
          <w:bCs/>
          <w:sz w:val="27"/>
          <w:szCs w:val="27"/>
          <w:u w:val="single"/>
        </w:rPr>
      </w:pPr>
      <w:r w:rsidRPr="008570A5">
        <w:rPr>
          <w:rFonts w:eastAsia="Times New Roman" w:cs="Times New Roman"/>
          <w:b/>
          <w:bCs/>
          <w:sz w:val="27"/>
          <w:szCs w:val="27"/>
          <w:u w:val="single"/>
        </w:rPr>
        <w:t>Styles architecturaux recommandés pour PayPro</w:t>
      </w:r>
    </w:p>
    <w:p w:rsidR="00065824" w:rsidRPr="00065824" w:rsidRDefault="00065824" w:rsidP="002C7C5F">
      <w:pPr>
        <w:spacing w:before="100" w:beforeAutospacing="1" w:after="100" w:afterAutospacing="1" w:line="240" w:lineRule="auto"/>
        <w:ind w:left="360"/>
        <w:jc w:val="both"/>
        <w:outlineLvl w:val="2"/>
        <w:rPr>
          <w:rFonts w:eastAsia="Times New Roman" w:cs="Times New Roman"/>
          <w:b/>
          <w:bCs/>
          <w:sz w:val="27"/>
          <w:szCs w:val="27"/>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0"/>
        <w:gridCol w:w="3126"/>
        <w:gridCol w:w="3940"/>
      </w:tblGrid>
      <w:tr w:rsidR="00587EFA" w:rsidRPr="00587EFA" w:rsidTr="00AE3E8A">
        <w:trPr>
          <w:tblHeader/>
          <w:tblCellSpacing w:w="15" w:type="dxa"/>
        </w:trPr>
        <w:tc>
          <w:tcPr>
            <w:tcW w:w="0" w:type="auto"/>
            <w:vAlign w:val="center"/>
            <w:hideMark/>
          </w:tcPr>
          <w:p w:rsidR="00587EFA" w:rsidRPr="00587EFA" w:rsidRDefault="00587EFA" w:rsidP="002C7C5F">
            <w:pPr>
              <w:spacing w:after="0" w:line="240" w:lineRule="auto"/>
              <w:jc w:val="both"/>
              <w:rPr>
                <w:rFonts w:eastAsia="Times New Roman" w:cs="Times New Roman"/>
                <w:b/>
                <w:bCs/>
                <w:sz w:val="24"/>
                <w:szCs w:val="24"/>
              </w:rPr>
            </w:pPr>
            <w:r w:rsidRPr="00587EFA">
              <w:rPr>
                <w:rFonts w:eastAsia="Times New Roman" w:cs="Times New Roman"/>
                <w:b/>
                <w:bCs/>
                <w:sz w:val="24"/>
                <w:szCs w:val="24"/>
              </w:rPr>
              <w:t>Style</w:t>
            </w:r>
          </w:p>
        </w:tc>
        <w:tc>
          <w:tcPr>
            <w:tcW w:w="0" w:type="auto"/>
            <w:vAlign w:val="center"/>
            <w:hideMark/>
          </w:tcPr>
          <w:p w:rsidR="00587EFA" w:rsidRPr="00587EFA" w:rsidRDefault="00587EFA" w:rsidP="002C7C5F">
            <w:pPr>
              <w:spacing w:after="0" w:line="240" w:lineRule="auto"/>
              <w:jc w:val="both"/>
              <w:rPr>
                <w:rFonts w:eastAsia="Times New Roman" w:cs="Times New Roman"/>
                <w:b/>
                <w:bCs/>
                <w:sz w:val="24"/>
                <w:szCs w:val="24"/>
              </w:rPr>
            </w:pPr>
            <w:r w:rsidRPr="00587EFA">
              <w:rPr>
                <w:rFonts w:eastAsia="Times New Roman" w:cs="Times New Roman"/>
                <w:b/>
                <w:bCs/>
                <w:sz w:val="24"/>
                <w:szCs w:val="24"/>
              </w:rPr>
              <w:t>Rôle</w:t>
            </w:r>
          </w:p>
        </w:tc>
        <w:tc>
          <w:tcPr>
            <w:tcW w:w="0" w:type="auto"/>
            <w:vAlign w:val="center"/>
            <w:hideMark/>
          </w:tcPr>
          <w:p w:rsidR="00587EFA" w:rsidRPr="00587EFA" w:rsidRDefault="00587EFA" w:rsidP="002C7C5F">
            <w:pPr>
              <w:spacing w:after="0" w:line="240" w:lineRule="auto"/>
              <w:jc w:val="both"/>
              <w:rPr>
                <w:rFonts w:eastAsia="Times New Roman" w:cs="Times New Roman"/>
                <w:b/>
                <w:bCs/>
                <w:sz w:val="24"/>
                <w:szCs w:val="24"/>
              </w:rPr>
            </w:pPr>
            <w:r w:rsidRPr="00587EFA">
              <w:rPr>
                <w:rFonts w:eastAsia="Times New Roman" w:cs="Times New Roman"/>
                <w:b/>
                <w:bCs/>
                <w:sz w:val="24"/>
                <w:szCs w:val="24"/>
              </w:rPr>
              <w:t>Pourquoi adapté à PayPro</w:t>
            </w:r>
          </w:p>
        </w:tc>
      </w:tr>
      <w:tr w:rsidR="00587EFA" w:rsidRPr="00587EFA" w:rsidTr="00AE3E8A">
        <w:trPr>
          <w:tblCellSpacing w:w="15" w:type="dxa"/>
        </w:trPr>
        <w:tc>
          <w:tcPr>
            <w:tcW w:w="0" w:type="auto"/>
            <w:vAlign w:val="center"/>
            <w:hideMark/>
          </w:tcPr>
          <w:p w:rsidR="00587EFA" w:rsidRPr="00587EFA" w:rsidRDefault="00587EFA" w:rsidP="002C7C5F">
            <w:pPr>
              <w:spacing w:after="0" w:line="240" w:lineRule="auto"/>
              <w:jc w:val="both"/>
              <w:rPr>
                <w:rFonts w:eastAsia="Times New Roman" w:cs="Times New Roman"/>
                <w:sz w:val="24"/>
                <w:szCs w:val="24"/>
              </w:rPr>
            </w:pPr>
            <w:r w:rsidRPr="00587EFA">
              <w:rPr>
                <w:rFonts w:eastAsia="Times New Roman" w:cs="Times New Roman"/>
                <w:b/>
                <w:bCs/>
                <w:sz w:val="24"/>
                <w:szCs w:val="24"/>
              </w:rPr>
              <w:t xml:space="preserve">Architecture en </w:t>
            </w:r>
            <w:r w:rsidR="00E17C29" w:rsidRPr="00587EFA">
              <w:rPr>
                <w:rFonts w:eastAsia="Times New Roman" w:cs="Times New Roman"/>
                <w:b/>
                <w:bCs/>
                <w:sz w:val="24"/>
                <w:szCs w:val="24"/>
              </w:rPr>
              <w:t>micro services</w:t>
            </w:r>
          </w:p>
        </w:tc>
        <w:tc>
          <w:tcPr>
            <w:tcW w:w="0" w:type="auto"/>
            <w:vAlign w:val="center"/>
            <w:hideMark/>
          </w:tcPr>
          <w:p w:rsidR="00587EFA" w:rsidRPr="00587EFA" w:rsidRDefault="00587EFA" w:rsidP="002C7C5F">
            <w:pPr>
              <w:spacing w:after="0" w:line="240" w:lineRule="auto"/>
              <w:jc w:val="both"/>
              <w:rPr>
                <w:rFonts w:eastAsia="Times New Roman" w:cs="Times New Roman"/>
                <w:sz w:val="24"/>
                <w:szCs w:val="24"/>
              </w:rPr>
            </w:pPr>
            <w:r w:rsidRPr="00587EFA">
              <w:rPr>
                <w:rFonts w:eastAsia="Times New Roman" w:cs="Times New Roman"/>
                <w:sz w:val="24"/>
                <w:szCs w:val="24"/>
              </w:rPr>
              <w:t>Décomposer le système en petits services indépendants.</w:t>
            </w:r>
          </w:p>
        </w:tc>
        <w:tc>
          <w:tcPr>
            <w:tcW w:w="0" w:type="auto"/>
            <w:vAlign w:val="center"/>
            <w:hideMark/>
          </w:tcPr>
          <w:p w:rsidR="00587EFA" w:rsidRPr="00587EFA" w:rsidRDefault="00587EFA" w:rsidP="002C7C5F">
            <w:pPr>
              <w:spacing w:after="0" w:line="240" w:lineRule="auto"/>
              <w:jc w:val="both"/>
              <w:rPr>
                <w:rFonts w:eastAsia="Times New Roman" w:cs="Times New Roman"/>
                <w:sz w:val="24"/>
                <w:szCs w:val="24"/>
              </w:rPr>
            </w:pPr>
            <w:r w:rsidRPr="00587EFA">
              <w:rPr>
                <w:rFonts w:eastAsia="Times New Roman" w:cs="Times New Roman"/>
                <w:sz w:val="24"/>
                <w:szCs w:val="24"/>
              </w:rPr>
              <w:t>Permet de gérer paiements, notifications, comptes utilisateurs séparément (scalabilité, maintenance).</w:t>
            </w:r>
          </w:p>
        </w:tc>
      </w:tr>
      <w:tr w:rsidR="00587EFA" w:rsidRPr="00587EFA" w:rsidTr="00AE3E8A">
        <w:trPr>
          <w:tblCellSpacing w:w="15" w:type="dxa"/>
        </w:trPr>
        <w:tc>
          <w:tcPr>
            <w:tcW w:w="0" w:type="auto"/>
            <w:vAlign w:val="center"/>
            <w:hideMark/>
          </w:tcPr>
          <w:p w:rsidR="00587EFA" w:rsidRPr="00587EFA" w:rsidRDefault="00587EFA" w:rsidP="002C7C5F">
            <w:pPr>
              <w:spacing w:after="0" w:line="240" w:lineRule="auto"/>
              <w:jc w:val="both"/>
              <w:rPr>
                <w:rFonts w:eastAsia="Times New Roman" w:cs="Times New Roman"/>
                <w:sz w:val="24"/>
                <w:szCs w:val="24"/>
              </w:rPr>
            </w:pPr>
            <w:r w:rsidRPr="00587EFA">
              <w:rPr>
                <w:rFonts w:eastAsia="Times New Roman" w:cs="Times New Roman"/>
                <w:b/>
                <w:bCs/>
                <w:sz w:val="24"/>
                <w:szCs w:val="24"/>
              </w:rPr>
              <w:t>Architecture orientée services (SOA)</w:t>
            </w:r>
          </w:p>
        </w:tc>
        <w:tc>
          <w:tcPr>
            <w:tcW w:w="0" w:type="auto"/>
            <w:vAlign w:val="center"/>
            <w:hideMark/>
          </w:tcPr>
          <w:p w:rsidR="00587EFA" w:rsidRPr="00587EFA" w:rsidRDefault="00587EFA" w:rsidP="002C7C5F">
            <w:pPr>
              <w:spacing w:after="0" w:line="240" w:lineRule="auto"/>
              <w:jc w:val="both"/>
              <w:rPr>
                <w:rFonts w:eastAsia="Times New Roman" w:cs="Times New Roman"/>
                <w:sz w:val="24"/>
                <w:szCs w:val="24"/>
              </w:rPr>
            </w:pPr>
            <w:r w:rsidRPr="00587EFA">
              <w:rPr>
                <w:rFonts w:eastAsia="Times New Roman" w:cs="Times New Roman"/>
                <w:sz w:val="24"/>
                <w:szCs w:val="24"/>
              </w:rPr>
              <w:t>Intégration de services externes (API bancaires).</w:t>
            </w:r>
          </w:p>
        </w:tc>
        <w:tc>
          <w:tcPr>
            <w:tcW w:w="0" w:type="auto"/>
            <w:vAlign w:val="center"/>
            <w:hideMark/>
          </w:tcPr>
          <w:p w:rsidR="00587EFA" w:rsidRPr="00587EFA" w:rsidRDefault="00587EFA" w:rsidP="002C7C5F">
            <w:pPr>
              <w:spacing w:after="0" w:line="240" w:lineRule="auto"/>
              <w:jc w:val="both"/>
              <w:rPr>
                <w:rFonts w:eastAsia="Times New Roman" w:cs="Times New Roman"/>
                <w:sz w:val="24"/>
                <w:szCs w:val="24"/>
              </w:rPr>
            </w:pPr>
            <w:r w:rsidRPr="00587EFA">
              <w:rPr>
                <w:rFonts w:eastAsia="Times New Roman" w:cs="Times New Roman"/>
                <w:sz w:val="24"/>
                <w:szCs w:val="24"/>
              </w:rPr>
              <w:t>Idéal pour la communication avec Orange Money, PayPal, banques, etc.</w:t>
            </w:r>
          </w:p>
        </w:tc>
      </w:tr>
      <w:tr w:rsidR="00587EFA" w:rsidRPr="00587EFA" w:rsidTr="00AE3E8A">
        <w:trPr>
          <w:tblCellSpacing w:w="15" w:type="dxa"/>
        </w:trPr>
        <w:tc>
          <w:tcPr>
            <w:tcW w:w="0" w:type="auto"/>
            <w:vAlign w:val="center"/>
            <w:hideMark/>
          </w:tcPr>
          <w:p w:rsidR="00587EFA" w:rsidRPr="00587EFA" w:rsidRDefault="00587EFA" w:rsidP="002C7C5F">
            <w:pPr>
              <w:spacing w:after="0" w:line="240" w:lineRule="auto"/>
              <w:jc w:val="both"/>
              <w:rPr>
                <w:rFonts w:eastAsia="Times New Roman" w:cs="Times New Roman"/>
                <w:sz w:val="24"/>
                <w:szCs w:val="24"/>
              </w:rPr>
            </w:pPr>
            <w:r w:rsidRPr="00587EFA">
              <w:rPr>
                <w:rFonts w:eastAsia="Times New Roman" w:cs="Times New Roman"/>
                <w:b/>
                <w:bCs/>
                <w:sz w:val="24"/>
                <w:szCs w:val="24"/>
              </w:rPr>
              <w:t>Architecture event-driven (basée événements)</w:t>
            </w:r>
          </w:p>
        </w:tc>
        <w:tc>
          <w:tcPr>
            <w:tcW w:w="0" w:type="auto"/>
            <w:vAlign w:val="center"/>
            <w:hideMark/>
          </w:tcPr>
          <w:p w:rsidR="00587EFA" w:rsidRPr="00587EFA" w:rsidRDefault="00587EFA" w:rsidP="002C7C5F">
            <w:pPr>
              <w:spacing w:after="0" w:line="240" w:lineRule="auto"/>
              <w:jc w:val="both"/>
              <w:rPr>
                <w:rFonts w:eastAsia="Times New Roman" w:cs="Times New Roman"/>
                <w:sz w:val="24"/>
                <w:szCs w:val="24"/>
              </w:rPr>
            </w:pPr>
            <w:r w:rsidRPr="00587EFA">
              <w:rPr>
                <w:rFonts w:eastAsia="Times New Roman" w:cs="Times New Roman"/>
                <w:sz w:val="24"/>
                <w:szCs w:val="24"/>
              </w:rPr>
              <w:t>Chaque action déclenche des événements (paiement confirmé → reçu envoyé).</w:t>
            </w:r>
          </w:p>
        </w:tc>
        <w:tc>
          <w:tcPr>
            <w:tcW w:w="0" w:type="auto"/>
            <w:vAlign w:val="center"/>
            <w:hideMark/>
          </w:tcPr>
          <w:p w:rsidR="00587EFA" w:rsidRPr="00587EFA" w:rsidRDefault="00587EFA" w:rsidP="002C7C5F">
            <w:pPr>
              <w:spacing w:after="0" w:line="240" w:lineRule="auto"/>
              <w:jc w:val="both"/>
              <w:rPr>
                <w:rFonts w:eastAsia="Times New Roman" w:cs="Times New Roman"/>
                <w:sz w:val="24"/>
                <w:szCs w:val="24"/>
              </w:rPr>
            </w:pPr>
            <w:r w:rsidRPr="00587EFA">
              <w:rPr>
                <w:rFonts w:eastAsia="Times New Roman" w:cs="Times New Roman"/>
                <w:sz w:val="24"/>
                <w:szCs w:val="24"/>
              </w:rPr>
              <w:t>Réduit le temps de réponse, améliore la performance et l’asynchronisme.</w:t>
            </w:r>
          </w:p>
        </w:tc>
      </w:tr>
      <w:tr w:rsidR="00587EFA" w:rsidRPr="00587EFA" w:rsidTr="00AE3E8A">
        <w:trPr>
          <w:tblCellSpacing w:w="15" w:type="dxa"/>
        </w:trPr>
        <w:tc>
          <w:tcPr>
            <w:tcW w:w="0" w:type="auto"/>
            <w:vAlign w:val="center"/>
            <w:hideMark/>
          </w:tcPr>
          <w:p w:rsidR="00587EFA" w:rsidRPr="00587EFA" w:rsidRDefault="00587EFA" w:rsidP="002C7C5F">
            <w:pPr>
              <w:spacing w:after="0" w:line="240" w:lineRule="auto"/>
              <w:jc w:val="both"/>
              <w:rPr>
                <w:rFonts w:eastAsia="Times New Roman" w:cs="Times New Roman"/>
                <w:sz w:val="24"/>
                <w:szCs w:val="24"/>
              </w:rPr>
            </w:pPr>
            <w:r w:rsidRPr="00587EFA">
              <w:rPr>
                <w:rFonts w:eastAsia="Times New Roman" w:cs="Times New Roman"/>
                <w:b/>
                <w:bCs/>
                <w:sz w:val="24"/>
                <w:szCs w:val="24"/>
              </w:rPr>
              <w:t>Architecture en couches (Layered)</w:t>
            </w:r>
          </w:p>
        </w:tc>
        <w:tc>
          <w:tcPr>
            <w:tcW w:w="0" w:type="auto"/>
            <w:vAlign w:val="center"/>
            <w:hideMark/>
          </w:tcPr>
          <w:p w:rsidR="00587EFA" w:rsidRPr="00587EFA" w:rsidRDefault="00587EFA" w:rsidP="002C7C5F">
            <w:pPr>
              <w:spacing w:after="0" w:line="240" w:lineRule="auto"/>
              <w:jc w:val="both"/>
              <w:rPr>
                <w:rFonts w:eastAsia="Times New Roman" w:cs="Times New Roman"/>
                <w:sz w:val="24"/>
                <w:szCs w:val="24"/>
              </w:rPr>
            </w:pPr>
            <w:r w:rsidRPr="00587EFA">
              <w:rPr>
                <w:rFonts w:eastAsia="Times New Roman" w:cs="Times New Roman"/>
                <w:sz w:val="24"/>
                <w:szCs w:val="24"/>
              </w:rPr>
              <w:t>Organisation du code par niveaux : présentation / métier / données.</w:t>
            </w:r>
          </w:p>
        </w:tc>
        <w:tc>
          <w:tcPr>
            <w:tcW w:w="0" w:type="auto"/>
            <w:vAlign w:val="center"/>
            <w:hideMark/>
          </w:tcPr>
          <w:p w:rsidR="00587EFA" w:rsidRPr="00587EFA" w:rsidRDefault="00587EFA" w:rsidP="002C7C5F">
            <w:pPr>
              <w:spacing w:after="0" w:line="240" w:lineRule="auto"/>
              <w:jc w:val="both"/>
              <w:rPr>
                <w:rFonts w:eastAsia="Times New Roman" w:cs="Times New Roman"/>
                <w:sz w:val="24"/>
                <w:szCs w:val="24"/>
              </w:rPr>
            </w:pPr>
            <w:r w:rsidRPr="00587EFA">
              <w:rPr>
                <w:rFonts w:eastAsia="Times New Roman" w:cs="Times New Roman"/>
                <w:sz w:val="24"/>
                <w:szCs w:val="24"/>
              </w:rPr>
              <w:t>Rend la structure claire et facilite la maintenance.</w:t>
            </w:r>
          </w:p>
        </w:tc>
      </w:tr>
    </w:tbl>
    <w:p w:rsidR="00587EFA" w:rsidRPr="00587EFA" w:rsidRDefault="00587EFA" w:rsidP="002C7C5F">
      <w:pPr>
        <w:spacing w:after="0" w:line="240" w:lineRule="auto"/>
        <w:jc w:val="both"/>
        <w:rPr>
          <w:rFonts w:eastAsia="Times New Roman" w:cs="Times New Roman"/>
          <w:sz w:val="24"/>
          <w:szCs w:val="24"/>
        </w:rPr>
      </w:pPr>
    </w:p>
    <w:p w:rsidR="00587EFA" w:rsidRPr="00587EFA" w:rsidRDefault="00587EFA" w:rsidP="002C7C5F">
      <w:pPr>
        <w:spacing w:before="100" w:beforeAutospacing="1" w:after="100" w:afterAutospacing="1" w:line="240" w:lineRule="auto"/>
        <w:jc w:val="both"/>
        <w:outlineLvl w:val="2"/>
        <w:rPr>
          <w:rFonts w:eastAsia="Times New Roman" w:cs="Times New Roman"/>
          <w:b/>
          <w:bCs/>
          <w:sz w:val="27"/>
          <w:szCs w:val="27"/>
        </w:rPr>
      </w:pPr>
      <w:r w:rsidRPr="00587EFA">
        <w:rPr>
          <w:rFonts w:eastAsia="Times New Roman" w:cs="Times New Roman"/>
          <w:b/>
          <w:bCs/>
          <w:sz w:val="27"/>
          <w:szCs w:val="27"/>
        </w:rPr>
        <w:t xml:space="preserve">B. </w:t>
      </w:r>
      <w:r w:rsidRPr="008570A5">
        <w:rPr>
          <w:rFonts w:eastAsia="Times New Roman" w:cs="Times New Roman"/>
          <w:b/>
          <w:bCs/>
          <w:sz w:val="27"/>
          <w:szCs w:val="27"/>
          <w:u w:val="single"/>
        </w:rPr>
        <w:t>Architecture cible recommandée</w:t>
      </w:r>
    </w:p>
    <w:p w:rsidR="00587EFA" w:rsidRPr="00587EFA" w:rsidRDefault="00587EFA" w:rsidP="002C7C5F">
      <w:pPr>
        <w:spacing w:before="100" w:beforeAutospacing="1" w:after="100" w:afterAutospacing="1" w:line="240" w:lineRule="auto"/>
        <w:jc w:val="both"/>
        <w:rPr>
          <w:rFonts w:eastAsia="Times New Roman" w:cs="Times New Roman"/>
          <w:sz w:val="24"/>
          <w:szCs w:val="24"/>
        </w:rPr>
      </w:pPr>
      <w:r w:rsidRPr="00587EFA">
        <w:rPr>
          <w:rFonts w:eastAsia="Times New Roman" w:cs="Times New Roman"/>
          <w:sz w:val="24"/>
          <w:szCs w:val="24"/>
        </w:rPr>
        <w:t>Pour un projet comme PayPro, l’architecture idéale serait une combinaison :</w:t>
      </w:r>
    </w:p>
    <w:p w:rsidR="00587EFA" w:rsidRPr="00587EFA" w:rsidRDefault="00587EFA" w:rsidP="002C7C5F">
      <w:pPr>
        <w:spacing w:before="100" w:beforeAutospacing="1" w:after="100" w:afterAutospacing="1" w:line="240" w:lineRule="auto"/>
        <w:jc w:val="both"/>
        <w:rPr>
          <w:rFonts w:eastAsia="Times New Roman" w:cs="Times New Roman"/>
          <w:sz w:val="24"/>
          <w:szCs w:val="24"/>
        </w:rPr>
      </w:pPr>
      <w:r w:rsidRPr="00587EFA">
        <w:rPr>
          <w:rFonts w:ascii="Segoe UI Symbol" w:eastAsia="Times New Roman" w:hAnsi="Segoe UI Symbol" w:cs="Segoe UI Symbol"/>
          <w:sz w:val="24"/>
          <w:szCs w:val="24"/>
        </w:rPr>
        <w:lastRenderedPageBreak/>
        <w:t>🔹</w:t>
      </w:r>
      <w:r w:rsidRPr="00587EFA">
        <w:rPr>
          <w:rFonts w:eastAsia="Times New Roman" w:cs="Times New Roman"/>
          <w:sz w:val="24"/>
          <w:szCs w:val="24"/>
        </w:rPr>
        <w:t xml:space="preserve"> </w:t>
      </w:r>
      <w:r w:rsidR="00E17C29" w:rsidRPr="00587EFA">
        <w:rPr>
          <w:rFonts w:eastAsia="Times New Roman" w:cs="Times New Roman"/>
          <w:b/>
          <w:bCs/>
          <w:sz w:val="24"/>
          <w:szCs w:val="24"/>
        </w:rPr>
        <w:t>Micro services</w:t>
      </w:r>
      <w:r w:rsidRPr="00587EFA">
        <w:rPr>
          <w:rFonts w:eastAsia="Times New Roman" w:cs="Times New Roman"/>
          <w:sz w:val="24"/>
          <w:szCs w:val="24"/>
        </w:rPr>
        <w:t xml:space="preserve"> pour séparer les modules (paiement, utilisateur, facturation…).</w:t>
      </w:r>
      <w:r w:rsidRPr="00587EFA">
        <w:rPr>
          <w:rFonts w:eastAsia="Times New Roman" w:cs="Times New Roman"/>
          <w:sz w:val="24"/>
          <w:szCs w:val="24"/>
        </w:rPr>
        <w:br/>
      </w:r>
      <w:r w:rsidRPr="00587EFA">
        <w:rPr>
          <w:rFonts w:ascii="Segoe UI Symbol" w:eastAsia="Times New Roman" w:hAnsi="Segoe UI Symbol" w:cs="Segoe UI Symbol"/>
          <w:sz w:val="24"/>
          <w:szCs w:val="24"/>
        </w:rPr>
        <w:t>🔹</w:t>
      </w:r>
      <w:r w:rsidRPr="00587EFA">
        <w:rPr>
          <w:rFonts w:eastAsia="Times New Roman" w:cs="Times New Roman"/>
          <w:sz w:val="24"/>
          <w:szCs w:val="24"/>
        </w:rPr>
        <w:t xml:space="preserve"> </w:t>
      </w:r>
      <w:r w:rsidRPr="00587EFA">
        <w:rPr>
          <w:rFonts w:eastAsia="Times New Roman" w:cs="Times New Roman"/>
          <w:b/>
          <w:bCs/>
          <w:sz w:val="24"/>
          <w:szCs w:val="24"/>
        </w:rPr>
        <w:t>Event-Driven</w:t>
      </w:r>
      <w:r w:rsidRPr="00587EFA">
        <w:rPr>
          <w:rFonts w:eastAsia="Times New Roman" w:cs="Times New Roman"/>
          <w:sz w:val="24"/>
          <w:szCs w:val="24"/>
        </w:rPr>
        <w:t xml:space="preserve"> pour déclencher automatiquement des actions après transaction.</w:t>
      </w:r>
      <w:r w:rsidRPr="00587EFA">
        <w:rPr>
          <w:rFonts w:eastAsia="Times New Roman" w:cs="Times New Roman"/>
          <w:sz w:val="24"/>
          <w:szCs w:val="24"/>
        </w:rPr>
        <w:br/>
      </w:r>
      <w:r w:rsidRPr="00587EFA">
        <w:rPr>
          <w:rFonts w:ascii="Segoe UI Symbol" w:eastAsia="Times New Roman" w:hAnsi="Segoe UI Symbol" w:cs="Segoe UI Symbol"/>
          <w:sz w:val="24"/>
          <w:szCs w:val="24"/>
        </w:rPr>
        <w:t>🔹</w:t>
      </w:r>
      <w:r w:rsidRPr="00587EFA">
        <w:rPr>
          <w:rFonts w:eastAsia="Times New Roman" w:cs="Times New Roman"/>
          <w:sz w:val="24"/>
          <w:szCs w:val="24"/>
        </w:rPr>
        <w:t xml:space="preserve"> </w:t>
      </w:r>
      <w:r w:rsidRPr="00587EFA">
        <w:rPr>
          <w:rFonts w:eastAsia="Times New Roman" w:cs="Times New Roman"/>
          <w:b/>
          <w:bCs/>
          <w:sz w:val="24"/>
          <w:szCs w:val="24"/>
        </w:rPr>
        <w:t>SOA / API-first</w:t>
      </w:r>
      <w:r w:rsidRPr="00587EFA">
        <w:rPr>
          <w:rFonts w:eastAsia="Times New Roman" w:cs="Times New Roman"/>
          <w:sz w:val="24"/>
          <w:szCs w:val="24"/>
        </w:rPr>
        <w:t xml:space="preserve"> pour communiquer avec banques, mobile money, fournisseurs externes.</w:t>
      </w:r>
      <w:r w:rsidRPr="00587EFA">
        <w:rPr>
          <w:rFonts w:eastAsia="Times New Roman" w:cs="Times New Roman"/>
          <w:sz w:val="24"/>
          <w:szCs w:val="24"/>
        </w:rPr>
        <w:br/>
      </w:r>
      <w:r w:rsidRPr="00587EFA">
        <w:rPr>
          <w:rFonts w:ascii="Segoe UI Symbol" w:eastAsia="Times New Roman" w:hAnsi="Segoe UI Symbol" w:cs="Segoe UI Symbol"/>
          <w:sz w:val="24"/>
          <w:szCs w:val="24"/>
        </w:rPr>
        <w:t>🔹</w:t>
      </w:r>
      <w:r w:rsidRPr="00587EFA">
        <w:rPr>
          <w:rFonts w:eastAsia="Times New Roman" w:cs="Times New Roman"/>
          <w:sz w:val="24"/>
          <w:szCs w:val="24"/>
        </w:rPr>
        <w:t xml:space="preserve"> </w:t>
      </w:r>
      <w:r w:rsidRPr="00587EFA">
        <w:rPr>
          <w:rFonts w:eastAsia="Times New Roman" w:cs="Times New Roman"/>
          <w:b/>
          <w:bCs/>
          <w:sz w:val="24"/>
          <w:szCs w:val="24"/>
        </w:rPr>
        <w:t>Architecture en couches</w:t>
      </w:r>
      <w:r w:rsidRPr="00587EFA">
        <w:rPr>
          <w:rFonts w:eastAsia="Times New Roman" w:cs="Times New Roman"/>
          <w:sz w:val="24"/>
          <w:szCs w:val="24"/>
        </w:rPr>
        <w:t xml:space="preserve"> à l’intérieur de chaque </w:t>
      </w:r>
      <w:r w:rsidR="00E17C29" w:rsidRPr="00587EFA">
        <w:rPr>
          <w:rFonts w:eastAsia="Times New Roman" w:cs="Times New Roman"/>
          <w:sz w:val="24"/>
          <w:szCs w:val="24"/>
        </w:rPr>
        <w:t>micro service</w:t>
      </w:r>
      <w:r w:rsidRPr="00587EFA">
        <w:rPr>
          <w:rFonts w:eastAsia="Times New Roman" w:cs="Times New Roman"/>
          <w:sz w:val="24"/>
          <w:szCs w:val="24"/>
        </w:rPr>
        <w:t>.</w:t>
      </w:r>
    </w:p>
    <w:p w:rsidR="00587EFA" w:rsidRPr="008570A5" w:rsidRDefault="00587EFA" w:rsidP="002C7C5F">
      <w:pPr>
        <w:pStyle w:val="Titre3"/>
        <w:jc w:val="both"/>
        <w:rPr>
          <w:u w:val="single"/>
        </w:rPr>
      </w:pPr>
      <w:r w:rsidRPr="008570A5">
        <w:rPr>
          <w:u w:val="single"/>
        </w:rPr>
        <w:t>Conclusion</w:t>
      </w:r>
    </w:p>
    <w:p w:rsidR="00587EFA" w:rsidRPr="00587EFA" w:rsidRDefault="00587EFA" w:rsidP="002C7C5F">
      <w:pPr>
        <w:pStyle w:val="NormalWeb"/>
        <w:jc w:val="both"/>
      </w:pPr>
      <w:r w:rsidRPr="00587EFA">
        <w:t>Le style architectural retenu permet à PayPro d’être :</w:t>
      </w:r>
    </w:p>
    <w:p w:rsidR="00F01181" w:rsidRDefault="00F01181" w:rsidP="002C7C5F">
      <w:pPr>
        <w:pStyle w:val="NormalWeb"/>
        <w:numPr>
          <w:ilvl w:val="0"/>
          <w:numId w:val="8"/>
        </w:numPr>
        <w:jc w:val="both"/>
      </w:pPr>
      <w:r>
        <w:t>Evolutif</w:t>
      </w:r>
    </w:p>
    <w:p w:rsidR="00F01181" w:rsidRDefault="00F01181" w:rsidP="002C7C5F">
      <w:pPr>
        <w:pStyle w:val="NormalWeb"/>
        <w:numPr>
          <w:ilvl w:val="0"/>
          <w:numId w:val="8"/>
        </w:numPr>
        <w:jc w:val="both"/>
      </w:pPr>
      <w:r>
        <w:t>Sécurisé</w:t>
      </w:r>
    </w:p>
    <w:p w:rsidR="00F01181" w:rsidRDefault="00F01181" w:rsidP="002C7C5F">
      <w:pPr>
        <w:pStyle w:val="NormalWeb"/>
        <w:numPr>
          <w:ilvl w:val="0"/>
          <w:numId w:val="8"/>
        </w:numPr>
        <w:jc w:val="both"/>
      </w:pPr>
      <w:r>
        <w:t>Performant</w:t>
      </w:r>
    </w:p>
    <w:p w:rsidR="00F01181" w:rsidRDefault="00F01181" w:rsidP="002C7C5F">
      <w:pPr>
        <w:pStyle w:val="NormalWeb"/>
        <w:numPr>
          <w:ilvl w:val="0"/>
          <w:numId w:val="8"/>
        </w:numPr>
        <w:jc w:val="both"/>
      </w:pPr>
      <w:r>
        <w:t>Facilement maintenable</w:t>
      </w:r>
    </w:p>
    <w:p w:rsidR="00587EFA" w:rsidRPr="00587EFA" w:rsidRDefault="00F01181" w:rsidP="002C7C5F">
      <w:pPr>
        <w:pStyle w:val="NormalWeb"/>
        <w:numPr>
          <w:ilvl w:val="0"/>
          <w:numId w:val="8"/>
        </w:numPr>
        <w:jc w:val="both"/>
      </w:pPr>
      <w:r w:rsidRPr="00587EFA">
        <w:t>Compatible</w:t>
      </w:r>
      <w:r w:rsidR="00587EFA" w:rsidRPr="00587EFA">
        <w:t xml:space="preserve"> avec plusieurs systèmes financiers externes</w:t>
      </w:r>
    </w:p>
    <w:p w:rsidR="00587EFA" w:rsidRDefault="00587EFA" w:rsidP="002C7C5F">
      <w:pPr>
        <w:jc w:val="both"/>
      </w:pPr>
    </w:p>
    <w:p w:rsidR="00065824" w:rsidRPr="00065824" w:rsidRDefault="00065824" w:rsidP="002C7C5F">
      <w:pPr>
        <w:pStyle w:val="Titre2"/>
        <w:jc w:val="both"/>
      </w:pPr>
      <w:r w:rsidRPr="00065824">
        <w:rPr>
          <w:rStyle w:val="lev"/>
          <w:b/>
          <w:bCs/>
        </w:rPr>
        <w:t xml:space="preserve">4. </w:t>
      </w:r>
      <w:r w:rsidRPr="008570A5">
        <w:rPr>
          <w:rStyle w:val="lev"/>
          <w:b/>
          <w:bCs/>
          <w:u w:val="single"/>
        </w:rPr>
        <w:t>Définition des vues et décisions architecturales</w:t>
      </w:r>
    </w:p>
    <w:p w:rsidR="00065824" w:rsidRPr="008570A5" w:rsidRDefault="00065824" w:rsidP="002C7C5F">
      <w:pPr>
        <w:pStyle w:val="Titre3"/>
        <w:jc w:val="both"/>
        <w:rPr>
          <w:u w:val="single"/>
        </w:rPr>
      </w:pPr>
      <w:r w:rsidRPr="008570A5">
        <w:rPr>
          <w:rStyle w:val="lev"/>
          <w:b/>
          <w:bCs/>
          <w:u w:val="single"/>
        </w:rPr>
        <w:t>Introduction</w:t>
      </w:r>
    </w:p>
    <w:p w:rsidR="00065824" w:rsidRPr="00065824" w:rsidRDefault="00065824" w:rsidP="002C7C5F">
      <w:pPr>
        <w:pStyle w:val="NormalWeb"/>
        <w:jc w:val="both"/>
      </w:pPr>
      <w:r w:rsidRPr="00065824">
        <w:t xml:space="preserve">Une fois le style architectural choisi, il est important de définir les </w:t>
      </w:r>
      <w:r w:rsidRPr="00065824">
        <w:rPr>
          <w:rStyle w:val="lev"/>
        </w:rPr>
        <w:t>vues architecturales</w:t>
      </w:r>
      <w:r w:rsidRPr="00065824">
        <w:t xml:space="preserve"> et les </w:t>
      </w:r>
      <w:r w:rsidRPr="00065824">
        <w:rPr>
          <w:rStyle w:val="lev"/>
        </w:rPr>
        <w:t>décisions majeures</w:t>
      </w:r>
      <w:r w:rsidRPr="00065824">
        <w:t xml:space="preserve"> qui structurent le fonctionnement de PayPro.</w:t>
      </w:r>
      <w:r w:rsidRPr="00065824">
        <w:br/>
        <w:t>Les vues permettent de représenter le système sous différents angles (technique, fonctionnel, organisationnel), tandis que les décisions architecturales sont des choix clés faits pour assurer la cohérence, la sécurité et la performance du système.</w:t>
      </w:r>
    </w:p>
    <w:p w:rsidR="00065824" w:rsidRDefault="00065824" w:rsidP="002C7C5F">
      <w:pPr>
        <w:pStyle w:val="Titre3"/>
        <w:jc w:val="both"/>
      </w:pPr>
      <w:r>
        <w:rPr>
          <w:rStyle w:val="lev"/>
          <w:b/>
          <w:bCs/>
        </w:rPr>
        <w:t xml:space="preserve">A. </w:t>
      </w:r>
      <w:r w:rsidRPr="008570A5">
        <w:rPr>
          <w:rStyle w:val="lev"/>
          <w:b/>
          <w:bCs/>
          <w:u w:val="single"/>
        </w:rPr>
        <w:t>Vues architecturales retenues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9"/>
        <w:gridCol w:w="7257"/>
      </w:tblGrid>
      <w:tr w:rsidR="00065824" w:rsidRPr="00065824" w:rsidTr="00065824">
        <w:trPr>
          <w:tblHeader/>
          <w:tblCellSpacing w:w="15" w:type="dxa"/>
        </w:trPr>
        <w:tc>
          <w:tcPr>
            <w:tcW w:w="0" w:type="auto"/>
            <w:vAlign w:val="center"/>
            <w:hideMark/>
          </w:tcPr>
          <w:p w:rsidR="00065824" w:rsidRDefault="00065824" w:rsidP="002C7C5F">
            <w:pPr>
              <w:jc w:val="both"/>
              <w:rPr>
                <w:b/>
                <w:bCs/>
              </w:rPr>
            </w:pPr>
            <w:r>
              <w:rPr>
                <w:b/>
                <w:bCs/>
              </w:rPr>
              <w:t>Type de vue</w:t>
            </w:r>
          </w:p>
        </w:tc>
        <w:tc>
          <w:tcPr>
            <w:tcW w:w="0" w:type="auto"/>
            <w:vAlign w:val="center"/>
            <w:hideMark/>
          </w:tcPr>
          <w:p w:rsidR="00065824" w:rsidRPr="00065824" w:rsidRDefault="00065824" w:rsidP="002C7C5F">
            <w:pPr>
              <w:jc w:val="both"/>
              <w:rPr>
                <w:b/>
                <w:bCs/>
              </w:rPr>
            </w:pPr>
            <w:r w:rsidRPr="00065824">
              <w:rPr>
                <w:b/>
                <w:bCs/>
              </w:rPr>
              <w:t>Rôle dans le projet PayPro</w:t>
            </w:r>
          </w:p>
        </w:tc>
      </w:tr>
      <w:tr w:rsidR="00065824" w:rsidRPr="00065824" w:rsidTr="00065824">
        <w:trPr>
          <w:tblCellSpacing w:w="15" w:type="dxa"/>
        </w:trPr>
        <w:tc>
          <w:tcPr>
            <w:tcW w:w="0" w:type="auto"/>
            <w:vAlign w:val="center"/>
            <w:hideMark/>
          </w:tcPr>
          <w:p w:rsidR="00065824" w:rsidRDefault="00065824" w:rsidP="002C7C5F">
            <w:pPr>
              <w:jc w:val="both"/>
            </w:pPr>
            <w:r>
              <w:rPr>
                <w:rStyle w:val="lev"/>
              </w:rPr>
              <w:t>Vue logique</w:t>
            </w:r>
          </w:p>
        </w:tc>
        <w:tc>
          <w:tcPr>
            <w:tcW w:w="0" w:type="auto"/>
            <w:vAlign w:val="center"/>
            <w:hideMark/>
          </w:tcPr>
          <w:p w:rsidR="00065824" w:rsidRPr="00065824" w:rsidRDefault="00065824" w:rsidP="002C7C5F">
            <w:pPr>
              <w:jc w:val="both"/>
            </w:pPr>
            <w:r w:rsidRPr="00065824">
              <w:t>Décrit la structure fonctionnelle du système (modules : paiement, utilisateurs, notifications…).</w:t>
            </w:r>
          </w:p>
        </w:tc>
      </w:tr>
      <w:tr w:rsidR="00065824" w:rsidRPr="00065824" w:rsidTr="00065824">
        <w:trPr>
          <w:tblCellSpacing w:w="15" w:type="dxa"/>
        </w:trPr>
        <w:tc>
          <w:tcPr>
            <w:tcW w:w="0" w:type="auto"/>
            <w:vAlign w:val="center"/>
            <w:hideMark/>
          </w:tcPr>
          <w:p w:rsidR="00065824" w:rsidRDefault="00065824" w:rsidP="002C7C5F">
            <w:pPr>
              <w:jc w:val="both"/>
            </w:pPr>
            <w:r>
              <w:rPr>
                <w:rStyle w:val="lev"/>
              </w:rPr>
              <w:t>Vue des données</w:t>
            </w:r>
          </w:p>
        </w:tc>
        <w:tc>
          <w:tcPr>
            <w:tcW w:w="0" w:type="auto"/>
            <w:vAlign w:val="center"/>
            <w:hideMark/>
          </w:tcPr>
          <w:p w:rsidR="00065824" w:rsidRPr="00065824" w:rsidRDefault="00065824" w:rsidP="002C7C5F">
            <w:pPr>
              <w:jc w:val="both"/>
            </w:pPr>
            <w:r w:rsidRPr="00065824">
              <w:t>Définit où et comment les données sont stockées, protégées et synchronisées.</w:t>
            </w:r>
          </w:p>
        </w:tc>
      </w:tr>
      <w:tr w:rsidR="00065824" w:rsidRPr="00065824" w:rsidTr="00065824">
        <w:trPr>
          <w:tblCellSpacing w:w="15" w:type="dxa"/>
        </w:trPr>
        <w:tc>
          <w:tcPr>
            <w:tcW w:w="0" w:type="auto"/>
            <w:vAlign w:val="center"/>
            <w:hideMark/>
          </w:tcPr>
          <w:p w:rsidR="00065824" w:rsidRDefault="00065824" w:rsidP="002C7C5F">
            <w:pPr>
              <w:jc w:val="both"/>
            </w:pPr>
            <w:r>
              <w:rPr>
                <w:rStyle w:val="lev"/>
              </w:rPr>
              <w:t>Vue de déploiement</w:t>
            </w:r>
          </w:p>
        </w:tc>
        <w:tc>
          <w:tcPr>
            <w:tcW w:w="0" w:type="auto"/>
            <w:vAlign w:val="center"/>
            <w:hideMark/>
          </w:tcPr>
          <w:p w:rsidR="00065824" w:rsidRPr="00065824" w:rsidRDefault="00065824" w:rsidP="002C7C5F">
            <w:pPr>
              <w:jc w:val="both"/>
            </w:pPr>
            <w:r w:rsidRPr="00065824">
              <w:t>Précise l’environnement d’exécution (serveur cloud, conteneurs, API externes).</w:t>
            </w:r>
          </w:p>
        </w:tc>
      </w:tr>
      <w:tr w:rsidR="00065824" w:rsidRPr="00065824" w:rsidTr="00065824">
        <w:trPr>
          <w:tblCellSpacing w:w="15" w:type="dxa"/>
        </w:trPr>
        <w:tc>
          <w:tcPr>
            <w:tcW w:w="0" w:type="auto"/>
            <w:vAlign w:val="center"/>
            <w:hideMark/>
          </w:tcPr>
          <w:p w:rsidR="00065824" w:rsidRDefault="00065824" w:rsidP="002C7C5F">
            <w:pPr>
              <w:jc w:val="both"/>
            </w:pPr>
            <w:r>
              <w:rPr>
                <w:rStyle w:val="lev"/>
              </w:rPr>
              <w:t>Vue de communication</w:t>
            </w:r>
          </w:p>
        </w:tc>
        <w:tc>
          <w:tcPr>
            <w:tcW w:w="0" w:type="auto"/>
            <w:vAlign w:val="center"/>
            <w:hideMark/>
          </w:tcPr>
          <w:p w:rsidR="00065824" w:rsidRPr="00065824" w:rsidRDefault="00065824" w:rsidP="002C7C5F">
            <w:pPr>
              <w:jc w:val="both"/>
            </w:pPr>
            <w:r w:rsidRPr="00065824">
              <w:t>Montre comment les services interagissent (appel API, messages, événements).</w:t>
            </w:r>
          </w:p>
        </w:tc>
      </w:tr>
      <w:tr w:rsidR="00065824" w:rsidRPr="00065824" w:rsidTr="00065824">
        <w:trPr>
          <w:tblCellSpacing w:w="15" w:type="dxa"/>
        </w:trPr>
        <w:tc>
          <w:tcPr>
            <w:tcW w:w="0" w:type="auto"/>
            <w:vAlign w:val="center"/>
            <w:hideMark/>
          </w:tcPr>
          <w:p w:rsidR="00065824" w:rsidRDefault="00065824" w:rsidP="002C7C5F">
            <w:pPr>
              <w:jc w:val="both"/>
            </w:pPr>
            <w:r>
              <w:rPr>
                <w:rStyle w:val="lev"/>
              </w:rPr>
              <w:t>Vue sécurité</w:t>
            </w:r>
          </w:p>
        </w:tc>
        <w:tc>
          <w:tcPr>
            <w:tcW w:w="0" w:type="auto"/>
            <w:vAlign w:val="center"/>
            <w:hideMark/>
          </w:tcPr>
          <w:p w:rsidR="00065824" w:rsidRPr="00065824" w:rsidRDefault="00065824" w:rsidP="002C7C5F">
            <w:pPr>
              <w:jc w:val="both"/>
            </w:pPr>
            <w:r w:rsidRPr="00065824">
              <w:t>Met en évidence les mécanismes de contrôle d’accès, chiffrement, gestion fraude.</w:t>
            </w:r>
          </w:p>
        </w:tc>
      </w:tr>
    </w:tbl>
    <w:p w:rsidR="00065824" w:rsidRPr="00065824" w:rsidRDefault="00065824" w:rsidP="002C7C5F">
      <w:pPr>
        <w:pStyle w:val="NormalWeb"/>
        <w:jc w:val="both"/>
      </w:pPr>
      <w:r w:rsidRPr="00065824">
        <w:t>Ces vues servent à mieux organiser la documentation et guider l’implémentation.</w:t>
      </w:r>
    </w:p>
    <w:p w:rsidR="00065824" w:rsidRPr="00065824" w:rsidRDefault="00065824" w:rsidP="002C7C5F">
      <w:pPr>
        <w:pStyle w:val="Titre3"/>
        <w:jc w:val="both"/>
      </w:pPr>
      <w:r w:rsidRPr="00065824">
        <w:rPr>
          <w:rStyle w:val="lev"/>
          <w:b/>
          <w:bCs/>
        </w:rPr>
        <w:lastRenderedPageBreak/>
        <w:t xml:space="preserve">B. </w:t>
      </w:r>
      <w:r w:rsidRPr="008570A5">
        <w:rPr>
          <w:rStyle w:val="lev"/>
          <w:b/>
          <w:bCs/>
          <w:u w:val="single"/>
        </w:rPr>
        <w:t>Décisions architecturales majeures</w:t>
      </w:r>
    </w:p>
    <w:p w:rsidR="00065824" w:rsidRPr="00065824" w:rsidRDefault="00065824" w:rsidP="002C7C5F">
      <w:pPr>
        <w:pStyle w:val="NormalWeb"/>
        <w:jc w:val="both"/>
      </w:pPr>
      <w:r w:rsidRPr="00065824">
        <w:t>Voici les décisions principales qui orienteront PayPro :</w:t>
      </w:r>
    </w:p>
    <w:p w:rsidR="00065824" w:rsidRPr="00065824" w:rsidRDefault="00065824" w:rsidP="002C7C5F">
      <w:pPr>
        <w:pStyle w:val="NormalWeb"/>
        <w:numPr>
          <w:ilvl w:val="0"/>
          <w:numId w:val="3"/>
        </w:numPr>
        <w:jc w:val="both"/>
      </w:pPr>
      <w:r w:rsidRPr="00065824">
        <w:rPr>
          <w:rStyle w:val="lev"/>
        </w:rPr>
        <w:t xml:space="preserve">Utiliser une architecture </w:t>
      </w:r>
      <w:r w:rsidR="00E17C29" w:rsidRPr="00065824">
        <w:rPr>
          <w:rStyle w:val="lev"/>
        </w:rPr>
        <w:t>micro services</w:t>
      </w:r>
      <w:r w:rsidRPr="00065824">
        <w:t xml:space="preserve"> pour séparer les composants critiques.</w:t>
      </w:r>
    </w:p>
    <w:p w:rsidR="00065824" w:rsidRPr="00065824" w:rsidRDefault="00065824" w:rsidP="002C7C5F">
      <w:pPr>
        <w:pStyle w:val="NormalWeb"/>
        <w:numPr>
          <w:ilvl w:val="0"/>
          <w:numId w:val="3"/>
        </w:numPr>
        <w:jc w:val="both"/>
      </w:pPr>
      <w:r w:rsidRPr="00065824">
        <w:rPr>
          <w:rStyle w:val="lev"/>
        </w:rPr>
        <w:t>Adopter des API REST ou GraphQL</w:t>
      </w:r>
      <w:r w:rsidRPr="00065824">
        <w:t xml:space="preserve"> pour la communication entre services.</w:t>
      </w:r>
    </w:p>
    <w:p w:rsidR="00065824" w:rsidRPr="00065824" w:rsidRDefault="00065824" w:rsidP="002C7C5F">
      <w:pPr>
        <w:pStyle w:val="NormalWeb"/>
        <w:numPr>
          <w:ilvl w:val="0"/>
          <w:numId w:val="3"/>
        </w:numPr>
        <w:jc w:val="both"/>
      </w:pPr>
      <w:r w:rsidRPr="00065824">
        <w:rPr>
          <w:rStyle w:val="lev"/>
        </w:rPr>
        <w:t>Mettre en place un système d’événements internes</w:t>
      </w:r>
      <w:r w:rsidRPr="00065824">
        <w:t xml:space="preserve"> pour automatiser la génération de factures et notifications.</w:t>
      </w:r>
    </w:p>
    <w:p w:rsidR="00065824" w:rsidRPr="00065824" w:rsidRDefault="00065824" w:rsidP="002C7C5F">
      <w:pPr>
        <w:pStyle w:val="NormalWeb"/>
        <w:numPr>
          <w:ilvl w:val="0"/>
          <w:numId w:val="3"/>
        </w:numPr>
        <w:jc w:val="both"/>
      </w:pPr>
      <w:r w:rsidRPr="00065824">
        <w:rPr>
          <w:rStyle w:val="lev"/>
        </w:rPr>
        <w:t>Choisir une base de données sécurisée</w:t>
      </w:r>
      <w:r w:rsidRPr="00065824">
        <w:t xml:space="preserve"> (ex : PostgreSQL, </w:t>
      </w:r>
      <w:r w:rsidR="00E17C29" w:rsidRPr="00065824">
        <w:t>Mongo DB</w:t>
      </w:r>
      <w:r w:rsidRPr="00065824">
        <w:t>) avec chiffrement des données sensibles.</w:t>
      </w:r>
    </w:p>
    <w:p w:rsidR="00065824" w:rsidRPr="00065824" w:rsidRDefault="00065824" w:rsidP="002C7C5F">
      <w:pPr>
        <w:pStyle w:val="NormalWeb"/>
        <w:numPr>
          <w:ilvl w:val="0"/>
          <w:numId w:val="3"/>
        </w:numPr>
        <w:jc w:val="both"/>
      </w:pPr>
      <w:r w:rsidRPr="00065824">
        <w:rPr>
          <w:rStyle w:val="lev"/>
        </w:rPr>
        <w:t>Utiliser un service d’authentification robuste</w:t>
      </w:r>
      <w:r w:rsidRPr="00065824">
        <w:t xml:space="preserve"> avec 2FA/OTP.</w:t>
      </w:r>
    </w:p>
    <w:p w:rsidR="00065824" w:rsidRPr="00065824" w:rsidRDefault="00065824" w:rsidP="002C7C5F">
      <w:pPr>
        <w:pStyle w:val="NormalWeb"/>
        <w:numPr>
          <w:ilvl w:val="0"/>
          <w:numId w:val="3"/>
        </w:numPr>
        <w:jc w:val="both"/>
      </w:pPr>
      <w:r w:rsidRPr="00065824">
        <w:rPr>
          <w:rStyle w:val="lev"/>
        </w:rPr>
        <w:t>Mettre en place un système de logs et monitoring</w:t>
      </w:r>
      <w:r w:rsidRPr="00065824">
        <w:t xml:space="preserve"> pour suivre chaque transaction.</w:t>
      </w:r>
    </w:p>
    <w:p w:rsidR="00065824" w:rsidRPr="00065824" w:rsidRDefault="00065824" w:rsidP="002C7C5F">
      <w:pPr>
        <w:pStyle w:val="NormalWeb"/>
        <w:numPr>
          <w:ilvl w:val="0"/>
          <w:numId w:val="3"/>
        </w:numPr>
        <w:jc w:val="both"/>
      </w:pPr>
      <w:r w:rsidRPr="00065824">
        <w:rPr>
          <w:rStyle w:val="lev"/>
        </w:rPr>
        <w:t>Prévoir un service de reprise après panne</w:t>
      </w:r>
      <w:r w:rsidRPr="00065824">
        <w:t xml:space="preserve"> pour assurer une haute disponibilité.</w:t>
      </w:r>
    </w:p>
    <w:p w:rsidR="00065824" w:rsidRPr="008570A5" w:rsidRDefault="00065824" w:rsidP="002C7C5F">
      <w:pPr>
        <w:pStyle w:val="Titre3"/>
        <w:jc w:val="both"/>
        <w:rPr>
          <w:u w:val="single"/>
        </w:rPr>
      </w:pPr>
      <w:r w:rsidRPr="008570A5">
        <w:rPr>
          <w:u w:val="single"/>
        </w:rPr>
        <w:t>Conclusion</w:t>
      </w:r>
    </w:p>
    <w:p w:rsidR="00065824" w:rsidRPr="00065824" w:rsidRDefault="00065824" w:rsidP="002C7C5F">
      <w:pPr>
        <w:pStyle w:val="NormalWeb"/>
        <w:jc w:val="both"/>
      </w:pPr>
      <w:r w:rsidRPr="00065824">
        <w:t>Cette étape permet de structurer PayPro non seulement en termes de composants, mais aussi en termes de gestion des données, sécurité, communication et déploiement.</w:t>
      </w:r>
      <w:r w:rsidRPr="00065824">
        <w:br/>
        <w:t xml:space="preserve">Les décisions prises ici serviront de base solide pour l’étape suivante : </w:t>
      </w:r>
      <w:r w:rsidRPr="00065824">
        <w:rPr>
          <w:rStyle w:val="lev"/>
        </w:rPr>
        <w:t>planifier l’évolution du logiciel</w:t>
      </w:r>
      <w:r w:rsidRPr="00065824">
        <w:t>.</w:t>
      </w:r>
    </w:p>
    <w:p w:rsidR="00065824" w:rsidRDefault="00065824" w:rsidP="002C7C5F">
      <w:pPr>
        <w:jc w:val="both"/>
      </w:pPr>
    </w:p>
    <w:p w:rsidR="00065824" w:rsidRPr="00065824" w:rsidRDefault="00065824" w:rsidP="002C7C5F">
      <w:pPr>
        <w:pStyle w:val="Titre2"/>
        <w:jc w:val="both"/>
      </w:pPr>
      <w:r w:rsidRPr="00065824">
        <w:rPr>
          <w:rStyle w:val="lev"/>
          <w:b/>
          <w:bCs/>
        </w:rPr>
        <w:t xml:space="preserve">5. </w:t>
      </w:r>
      <w:r w:rsidRPr="008570A5">
        <w:rPr>
          <w:rStyle w:val="lev"/>
          <w:b/>
          <w:bCs/>
          <w:u w:val="single"/>
        </w:rPr>
        <w:t>Planification de l’évolution du logiciel</w:t>
      </w:r>
    </w:p>
    <w:p w:rsidR="00065824" w:rsidRPr="008570A5" w:rsidRDefault="00065824" w:rsidP="002C7C5F">
      <w:pPr>
        <w:pStyle w:val="Titre3"/>
        <w:jc w:val="both"/>
        <w:rPr>
          <w:u w:val="single"/>
        </w:rPr>
      </w:pPr>
      <w:r w:rsidRPr="008570A5">
        <w:rPr>
          <w:rStyle w:val="lev"/>
          <w:b/>
          <w:bCs/>
          <w:u w:val="single"/>
        </w:rPr>
        <w:t>Introduction</w:t>
      </w:r>
    </w:p>
    <w:p w:rsidR="00065824" w:rsidRPr="00065824" w:rsidRDefault="00065824" w:rsidP="002C7C5F">
      <w:pPr>
        <w:pStyle w:val="NormalWeb"/>
        <w:jc w:val="both"/>
      </w:pPr>
      <w:r w:rsidRPr="00065824">
        <w:t>Un système comme PayPro, basé sur des transactions financières et destiné à être utilisé à grande échelle, doit être conçu de manière à pouvoir évoluer avec le temps.</w:t>
      </w:r>
      <w:r w:rsidRPr="00065824">
        <w:br/>
        <w:t>La planification de l’évolution du logiciel consiste donc à anticiper les améliorations futures, l’ajout de nouvelles fonctionnalités, l’augmentation du nombre d’utilisateurs et l’intégration de nouvelles technologies ou partenaires financiers.</w:t>
      </w:r>
      <w:r w:rsidRPr="00065824">
        <w:br/>
        <w:t>C’est une étape stratégique qui garantit la longévité et la compétitivité du système.</w:t>
      </w:r>
    </w:p>
    <w:p w:rsidR="00065824" w:rsidRPr="00065824" w:rsidRDefault="00065824" w:rsidP="002C7C5F">
      <w:pPr>
        <w:pStyle w:val="Titre3"/>
        <w:jc w:val="both"/>
      </w:pPr>
      <w:r w:rsidRPr="00065824">
        <w:rPr>
          <w:rStyle w:val="lev"/>
          <w:b/>
          <w:bCs/>
        </w:rPr>
        <w:t xml:space="preserve">A. </w:t>
      </w:r>
      <w:r w:rsidRPr="008570A5">
        <w:rPr>
          <w:rStyle w:val="lev"/>
          <w:b/>
          <w:bCs/>
          <w:u w:val="single"/>
        </w:rPr>
        <w:t>Objectifs de l’évolution</w:t>
      </w:r>
    </w:p>
    <w:p w:rsidR="00065824" w:rsidRPr="00065824" w:rsidRDefault="00065824" w:rsidP="002C7C5F">
      <w:pPr>
        <w:pStyle w:val="NormalWeb"/>
        <w:jc w:val="both"/>
      </w:pPr>
      <w:r w:rsidRPr="00065824">
        <w:t>La plateforme devra :</w:t>
      </w:r>
    </w:p>
    <w:p w:rsidR="00065824" w:rsidRPr="00065824" w:rsidRDefault="00E17C29" w:rsidP="002C7C5F">
      <w:pPr>
        <w:pStyle w:val="NormalWeb"/>
        <w:numPr>
          <w:ilvl w:val="0"/>
          <w:numId w:val="4"/>
        </w:numPr>
        <w:jc w:val="both"/>
      </w:pPr>
      <w:r w:rsidRPr="00065824">
        <w:t>Supporter</w:t>
      </w:r>
      <w:r w:rsidR="00065824" w:rsidRPr="00065824">
        <w:t xml:space="preserve"> une montée en charge progressive (scalabilité horizontale et verticale) ;</w:t>
      </w:r>
    </w:p>
    <w:p w:rsidR="00065824" w:rsidRPr="00065824" w:rsidRDefault="00E17C29" w:rsidP="002C7C5F">
      <w:pPr>
        <w:pStyle w:val="NormalWeb"/>
        <w:numPr>
          <w:ilvl w:val="0"/>
          <w:numId w:val="4"/>
        </w:numPr>
        <w:jc w:val="both"/>
      </w:pPr>
      <w:r w:rsidRPr="00065824">
        <w:t>Permettre</w:t>
      </w:r>
      <w:r w:rsidR="00065824" w:rsidRPr="00065824">
        <w:t xml:space="preserve"> l’ajout de nouveaux moyens de paiement (Visa, PayPal, Mobile Money…) ;</w:t>
      </w:r>
    </w:p>
    <w:p w:rsidR="00065824" w:rsidRPr="00065824" w:rsidRDefault="00E17C29" w:rsidP="002C7C5F">
      <w:pPr>
        <w:pStyle w:val="NormalWeb"/>
        <w:numPr>
          <w:ilvl w:val="0"/>
          <w:numId w:val="4"/>
        </w:numPr>
        <w:jc w:val="both"/>
      </w:pPr>
      <w:r w:rsidRPr="00065824">
        <w:t>Ajuster</w:t>
      </w:r>
      <w:r w:rsidR="00065824" w:rsidRPr="00065824">
        <w:t xml:space="preserve"> ses fonctionnalités selon les besoins des utilisateurs ou du marché ;</w:t>
      </w:r>
    </w:p>
    <w:p w:rsidR="00065824" w:rsidRPr="00065824" w:rsidRDefault="00E17C29" w:rsidP="002C7C5F">
      <w:pPr>
        <w:pStyle w:val="NormalWeb"/>
        <w:numPr>
          <w:ilvl w:val="0"/>
          <w:numId w:val="4"/>
        </w:numPr>
        <w:jc w:val="both"/>
      </w:pPr>
      <w:r w:rsidRPr="00065824">
        <w:t>Intégrer</w:t>
      </w:r>
      <w:r w:rsidR="00065824" w:rsidRPr="00065824">
        <w:t xml:space="preserve"> facilement de nouveaux modules sans remettre en cause l’architecture globale ;</w:t>
      </w:r>
    </w:p>
    <w:p w:rsidR="00065824" w:rsidRPr="00065824" w:rsidRDefault="00E17C29" w:rsidP="002C7C5F">
      <w:pPr>
        <w:pStyle w:val="NormalWeb"/>
        <w:numPr>
          <w:ilvl w:val="0"/>
          <w:numId w:val="4"/>
        </w:numPr>
        <w:jc w:val="both"/>
      </w:pPr>
      <w:r w:rsidRPr="00065824">
        <w:t>Maintenir</w:t>
      </w:r>
      <w:r w:rsidR="00065824" w:rsidRPr="00065824">
        <w:t xml:space="preserve"> un niveau de sécurité conforme aux normes financières.</w:t>
      </w:r>
    </w:p>
    <w:p w:rsidR="00065824" w:rsidRDefault="00065824" w:rsidP="002C7C5F">
      <w:pPr>
        <w:pStyle w:val="Titre3"/>
        <w:jc w:val="both"/>
      </w:pPr>
      <w:r>
        <w:rPr>
          <w:rStyle w:val="lev"/>
          <w:b/>
          <w:bCs/>
        </w:rPr>
        <w:t xml:space="preserve">B. </w:t>
      </w:r>
      <w:r w:rsidRPr="008570A5">
        <w:rPr>
          <w:rStyle w:val="lev"/>
          <w:b/>
          <w:bCs/>
          <w:u w:val="single"/>
        </w:rPr>
        <w:t>Stratégies d’évolution envisagées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4"/>
        <w:gridCol w:w="6722"/>
      </w:tblGrid>
      <w:tr w:rsidR="00065824" w:rsidTr="00065824">
        <w:trPr>
          <w:tblHeader/>
          <w:tblCellSpacing w:w="15" w:type="dxa"/>
        </w:trPr>
        <w:tc>
          <w:tcPr>
            <w:tcW w:w="0" w:type="auto"/>
            <w:vAlign w:val="center"/>
            <w:hideMark/>
          </w:tcPr>
          <w:p w:rsidR="00065824" w:rsidRDefault="00065824" w:rsidP="002C7C5F">
            <w:pPr>
              <w:jc w:val="both"/>
              <w:rPr>
                <w:b/>
                <w:bCs/>
              </w:rPr>
            </w:pPr>
            <w:r>
              <w:rPr>
                <w:b/>
                <w:bCs/>
              </w:rPr>
              <w:lastRenderedPageBreak/>
              <w:t>Stratégie</w:t>
            </w:r>
          </w:p>
        </w:tc>
        <w:tc>
          <w:tcPr>
            <w:tcW w:w="0" w:type="auto"/>
            <w:vAlign w:val="center"/>
            <w:hideMark/>
          </w:tcPr>
          <w:p w:rsidR="00065824" w:rsidRDefault="00065824" w:rsidP="002C7C5F">
            <w:pPr>
              <w:jc w:val="both"/>
              <w:rPr>
                <w:b/>
                <w:bCs/>
              </w:rPr>
            </w:pPr>
            <w:r>
              <w:rPr>
                <w:b/>
                <w:bCs/>
              </w:rPr>
              <w:t>Justification</w:t>
            </w:r>
          </w:p>
        </w:tc>
      </w:tr>
      <w:tr w:rsidR="00065824" w:rsidRPr="00065824" w:rsidTr="00065824">
        <w:trPr>
          <w:tblCellSpacing w:w="15" w:type="dxa"/>
        </w:trPr>
        <w:tc>
          <w:tcPr>
            <w:tcW w:w="0" w:type="auto"/>
            <w:vAlign w:val="center"/>
            <w:hideMark/>
          </w:tcPr>
          <w:p w:rsidR="00065824" w:rsidRDefault="00065824" w:rsidP="002C7C5F">
            <w:pPr>
              <w:jc w:val="both"/>
            </w:pPr>
            <w:r>
              <w:rPr>
                <w:rStyle w:val="lev"/>
              </w:rPr>
              <w:t>Développement modulaire</w:t>
            </w:r>
          </w:p>
        </w:tc>
        <w:tc>
          <w:tcPr>
            <w:tcW w:w="0" w:type="auto"/>
            <w:vAlign w:val="center"/>
            <w:hideMark/>
          </w:tcPr>
          <w:p w:rsidR="00065824" w:rsidRPr="00065824" w:rsidRDefault="00065824" w:rsidP="002C7C5F">
            <w:pPr>
              <w:jc w:val="both"/>
            </w:pPr>
            <w:r w:rsidRPr="00065824">
              <w:t>Favorise l’ajout ou la suppression de fonctionnalités sans impacter le système global.</w:t>
            </w:r>
          </w:p>
        </w:tc>
      </w:tr>
      <w:tr w:rsidR="00065824" w:rsidRPr="00065824" w:rsidTr="00065824">
        <w:trPr>
          <w:tblCellSpacing w:w="15" w:type="dxa"/>
        </w:trPr>
        <w:tc>
          <w:tcPr>
            <w:tcW w:w="0" w:type="auto"/>
            <w:vAlign w:val="center"/>
            <w:hideMark/>
          </w:tcPr>
          <w:p w:rsidR="00065824" w:rsidRPr="00065824" w:rsidRDefault="00065824" w:rsidP="002C7C5F">
            <w:pPr>
              <w:jc w:val="both"/>
            </w:pPr>
            <w:r w:rsidRPr="00065824">
              <w:rPr>
                <w:rStyle w:val="lev"/>
              </w:rPr>
              <w:t>Mise à jour continue (CI/CD)</w:t>
            </w:r>
          </w:p>
        </w:tc>
        <w:tc>
          <w:tcPr>
            <w:tcW w:w="0" w:type="auto"/>
            <w:vAlign w:val="center"/>
            <w:hideMark/>
          </w:tcPr>
          <w:p w:rsidR="00065824" w:rsidRPr="00065824" w:rsidRDefault="00065824" w:rsidP="002C7C5F">
            <w:pPr>
              <w:jc w:val="both"/>
            </w:pPr>
            <w:r w:rsidRPr="00065824">
              <w:t>Permet d’évoluer rapidement tout en réduisant le risque d’erreur.</w:t>
            </w:r>
          </w:p>
        </w:tc>
      </w:tr>
      <w:tr w:rsidR="00065824" w:rsidRPr="00065824" w:rsidTr="00065824">
        <w:trPr>
          <w:tblCellSpacing w:w="15" w:type="dxa"/>
        </w:trPr>
        <w:tc>
          <w:tcPr>
            <w:tcW w:w="0" w:type="auto"/>
            <w:vAlign w:val="center"/>
            <w:hideMark/>
          </w:tcPr>
          <w:p w:rsidR="00065824" w:rsidRDefault="00065824" w:rsidP="002C7C5F">
            <w:pPr>
              <w:jc w:val="both"/>
            </w:pPr>
            <w:r>
              <w:rPr>
                <w:rStyle w:val="lev"/>
              </w:rPr>
              <w:t>Versionnement des API</w:t>
            </w:r>
          </w:p>
        </w:tc>
        <w:tc>
          <w:tcPr>
            <w:tcW w:w="0" w:type="auto"/>
            <w:vAlign w:val="center"/>
            <w:hideMark/>
          </w:tcPr>
          <w:p w:rsidR="00065824" w:rsidRPr="00065824" w:rsidRDefault="00065824" w:rsidP="002C7C5F">
            <w:pPr>
              <w:jc w:val="both"/>
            </w:pPr>
            <w:r w:rsidRPr="00065824">
              <w:t>Garantit que les anciens clients continuent à fonctionner malgré les évolutions.</w:t>
            </w:r>
          </w:p>
        </w:tc>
      </w:tr>
      <w:tr w:rsidR="00065824" w:rsidRPr="00065824" w:rsidTr="00065824">
        <w:trPr>
          <w:tblCellSpacing w:w="15" w:type="dxa"/>
        </w:trPr>
        <w:tc>
          <w:tcPr>
            <w:tcW w:w="0" w:type="auto"/>
            <w:vAlign w:val="center"/>
            <w:hideMark/>
          </w:tcPr>
          <w:p w:rsidR="00065824" w:rsidRDefault="00065824" w:rsidP="002C7C5F">
            <w:pPr>
              <w:jc w:val="both"/>
            </w:pPr>
            <w:r>
              <w:rPr>
                <w:rStyle w:val="lev"/>
              </w:rPr>
              <w:t>Scalabilité progressive</w:t>
            </w:r>
          </w:p>
        </w:tc>
        <w:tc>
          <w:tcPr>
            <w:tcW w:w="0" w:type="auto"/>
            <w:vAlign w:val="center"/>
            <w:hideMark/>
          </w:tcPr>
          <w:p w:rsidR="00065824" w:rsidRPr="00065824" w:rsidRDefault="00065824" w:rsidP="002C7C5F">
            <w:pPr>
              <w:jc w:val="both"/>
            </w:pPr>
            <w:r w:rsidRPr="00065824">
              <w:t>Possibilité d’augmenter les ressources selon le volume d’utilisateurs.</w:t>
            </w:r>
          </w:p>
        </w:tc>
      </w:tr>
      <w:tr w:rsidR="00065824" w:rsidRPr="00065824" w:rsidTr="00065824">
        <w:trPr>
          <w:tblCellSpacing w:w="15" w:type="dxa"/>
        </w:trPr>
        <w:tc>
          <w:tcPr>
            <w:tcW w:w="0" w:type="auto"/>
            <w:vAlign w:val="center"/>
            <w:hideMark/>
          </w:tcPr>
          <w:p w:rsidR="00065824" w:rsidRDefault="00065824" w:rsidP="002C7C5F">
            <w:pPr>
              <w:jc w:val="both"/>
            </w:pPr>
            <w:r>
              <w:rPr>
                <w:rStyle w:val="lev"/>
              </w:rPr>
              <w:t>Documentation continue</w:t>
            </w:r>
          </w:p>
        </w:tc>
        <w:tc>
          <w:tcPr>
            <w:tcW w:w="0" w:type="auto"/>
            <w:vAlign w:val="center"/>
            <w:hideMark/>
          </w:tcPr>
          <w:p w:rsidR="00065824" w:rsidRPr="00065824" w:rsidRDefault="00065824" w:rsidP="002C7C5F">
            <w:pPr>
              <w:jc w:val="both"/>
            </w:pPr>
            <w:r w:rsidRPr="00065824">
              <w:t>Facilite l’arrivée de futurs développeurs dans le projet.</w:t>
            </w:r>
          </w:p>
        </w:tc>
      </w:tr>
    </w:tbl>
    <w:p w:rsidR="00065824" w:rsidRPr="00065824" w:rsidRDefault="00065824" w:rsidP="002C7C5F">
      <w:pPr>
        <w:pStyle w:val="Titre3"/>
        <w:jc w:val="both"/>
      </w:pPr>
      <w:r w:rsidRPr="00065824">
        <w:rPr>
          <w:rStyle w:val="lev"/>
          <w:b/>
          <w:bCs/>
        </w:rPr>
        <w:t xml:space="preserve">C. </w:t>
      </w:r>
      <w:r w:rsidRPr="008570A5">
        <w:rPr>
          <w:rStyle w:val="lev"/>
          <w:b/>
          <w:bCs/>
          <w:u w:val="single"/>
        </w:rPr>
        <w:t>Évolutions prévues à court, moyen et long terme</w:t>
      </w:r>
    </w:p>
    <w:p w:rsidR="00065824" w:rsidRDefault="00065824" w:rsidP="002C7C5F">
      <w:pPr>
        <w:pStyle w:val="Titre4"/>
        <w:jc w:val="both"/>
      </w:pPr>
      <w:r>
        <w:t>Court terme (Version 1)</w:t>
      </w:r>
    </w:p>
    <w:p w:rsidR="00065824" w:rsidRDefault="00065824" w:rsidP="002C7C5F">
      <w:pPr>
        <w:pStyle w:val="NormalWeb"/>
        <w:numPr>
          <w:ilvl w:val="0"/>
          <w:numId w:val="5"/>
        </w:numPr>
        <w:jc w:val="both"/>
      </w:pPr>
      <w:r>
        <w:t>Paiements automatisés simples</w:t>
      </w:r>
    </w:p>
    <w:p w:rsidR="00065824" w:rsidRDefault="00065824" w:rsidP="002C7C5F">
      <w:pPr>
        <w:pStyle w:val="NormalWeb"/>
        <w:numPr>
          <w:ilvl w:val="0"/>
          <w:numId w:val="5"/>
        </w:numPr>
        <w:jc w:val="both"/>
      </w:pPr>
      <w:r>
        <w:t>Notifications et reçus</w:t>
      </w:r>
    </w:p>
    <w:p w:rsidR="00065824" w:rsidRDefault="00065824" w:rsidP="002C7C5F">
      <w:pPr>
        <w:pStyle w:val="NormalWeb"/>
        <w:numPr>
          <w:ilvl w:val="0"/>
          <w:numId w:val="5"/>
        </w:numPr>
        <w:jc w:val="both"/>
      </w:pPr>
      <w:r>
        <w:t>Historique des transactions</w:t>
      </w:r>
    </w:p>
    <w:p w:rsidR="00065824" w:rsidRDefault="00065824" w:rsidP="002C7C5F">
      <w:pPr>
        <w:pStyle w:val="Titre4"/>
        <w:jc w:val="both"/>
      </w:pPr>
      <w:r>
        <w:t>Moyen terme (Version 2)</w:t>
      </w:r>
    </w:p>
    <w:p w:rsidR="00065824" w:rsidRDefault="00065824" w:rsidP="002C7C5F">
      <w:pPr>
        <w:pStyle w:val="NormalWeb"/>
        <w:numPr>
          <w:ilvl w:val="0"/>
          <w:numId w:val="6"/>
        </w:numPr>
        <w:jc w:val="both"/>
      </w:pPr>
      <w:r>
        <w:t>Support multi-devises</w:t>
      </w:r>
    </w:p>
    <w:p w:rsidR="00065824" w:rsidRDefault="00065824" w:rsidP="002C7C5F">
      <w:pPr>
        <w:pStyle w:val="NormalWeb"/>
        <w:numPr>
          <w:ilvl w:val="0"/>
          <w:numId w:val="6"/>
        </w:numPr>
        <w:jc w:val="both"/>
      </w:pPr>
      <w:r>
        <w:t>Ajout de partenaires financiers supplémentaires</w:t>
      </w:r>
    </w:p>
    <w:p w:rsidR="00065824" w:rsidRPr="00065824" w:rsidRDefault="00065824" w:rsidP="002C7C5F">
      <w:pPr>
        <w:pStyle w:val="NormalWeb"/>
        <w:numPr>
          <w:ilvl w:val="0"/>
          <w:numId w:val="6"/>
        </w:numPr>
        <w:jc w:val="both"/>
      </w:pPr>
      <w:r w:rsidRPr="00065824">
        <w:t>Tableau de bord analytique de base</w:t>
      </w:r>
    </w:p>
    <w:p w:rsidR="00065824" w:rsidRDefault="00065824" w:rsidP="002C7C5F">
      <w:pPr>
        <w:pStyle w:val="Titre4"/>
        <w:jc w:val="both"/>
      </w:pPr>
      <w:r>
        <w:t>Long terme (Version 3+)</w:t>
      </w:r>
    </w:p>
    <w:p w:rsidR="00065824" w:rsidRPr="00065824" w:rsidRDefault="00065824" w:rsidP="002C7C5F">
      <w:pPr>
        <w:pStyle w:val="NormalWeb"/>
        <w:numPr>
          <w:ilvl w:val="0"/>
          <w:numId w:val="7"/>
        </w:numPr>
        <w:jc w:val="both"/>
      </w:pPr>
      <w:r w:rsidRPr="00065824">
        <w:t xml:space="preserve">Automatisation intelligente via IA (détection fraude, </w:t>
      </w:r>
      <w:r w:rsidR="00F01181" w:rsidRPr="00065824">
        <w:t>prépaiement</w:t>
      </w:r>
      <w:r w:rsidRPr="00065824">
        <w:t xml:space="preserve"> intelligent)</w:t>
      </w:r>
    </w:p>
    <w:p w:rsidR="00065824" w:rsidRDefault="00065824" w:rsidP="002C7C5F">
      <w:pPr>
        <w:pStyle w:val="NormalWeb"/>
        <w:numPr>
          <w:ilvl w:val="0"/>
          <w:numId w:val="7"/>
        </w:numPr>
        <w:jc w:val="both"/>
      </w:pPr>
      <w:r>
        <w:t xml:space="preserve">Gestion des </w:t>
      </w:r>
      <w:r w:rsidR="00F01181">
        <w:t>crypto monnaies</w:t>
      </w:r>
    </w:p>
    <w:p w:rsidR="00065824" w:rsidRPr="00065824" w:rsidRDefault="00065824" w:rsidP="002C7C5F">
      <w:pPr>
        <w:pStyle w:val="NormalWeb"/>
        <w:numPr>
          <w:ilvl w:val="0"/>
          <w:numId w:val="7"/>
        </w:numPr>
        <w:jc w:val="both"/>
      </w:pPr>
      <w:r w:rsidRPr="00065824">
        <w:t>Système de scoring client ou d’évaluation de risque</w:t>
      </w:r>
    </w:p>
    <w:p w:rsidR="00065824" w:rsidRPr="008570A5" w:rsidRDefault="00065824" w:rsidP="002C7C5F">
      <w:pPr>
        <w:pStyle w:val="Titre3"/>
        <w:jc w:val="both"/>
        <w:rPr>
          <w:u w:val="single"/>
        </w:rPr>
      </w:pPr>
      <w:r w:rsidRPr="008570A5">
        <w:rPr>
          <w:u w:val="single"/>
        </w:rPr>
        <w:t>Conclusion</w:t>
      </w:r>
    </w:p>
    <w:p w:rsidR="00065824" w:rsidRDefault="00065824" w:rsidP="002C7C5F">
      <w:pPr>
        <w:pStyle w:val="NormalWeb"/>
        <w:jc w:val="both"/>
      </w:pPr>
      <w:r w:rsidRPr="00065824">
        <w:t>Ce plan d’évolution permettra à PayPro de rester performant, sécurisé et adaptable aux besoins futurs.</w:t>
      </w:r>
      <w:r w:rsidRPr="00065824">
        <w:br/>
        <w:t>L’objectif est d’assurer que chaque version apporte de nouvelles améliorations sans déstabiliser la plateforme existante.</w:t>
      </w:r>
    </w:p>
    <w:p w:rsidR="002C7C5F" w:rsidRPr="002C7C5F" w:rsidRDefault="002C7C5F" w:rsidP="002C7C5F">
      <w:pPr>
        <w:spacing w:before="100" w:beforeAutospacing="1" w:after="100" w:afterAutospacing="1" w:line="240" w:lineRule="auto"/>
        <w:jc w:val="both"/>
        <w:outlineLvl w:val="1"/>
        <w:rPr>
          <w:rFonts w:eastAsia="Times New Roman" w:cs="Times New Roman"/>
          <w:b/>
          <w:bCs/>
          <w:sz w:val="36"/>
          <w:szCs w:val="36"/>
        </w:rPr>
      </w:pPr>
      <w:r w:rsidRPr="002C7C5F">
        <w:rPr>
          <w:rFonts w:eastAsia="Times New Roman" w:cs="Times New Roman"/>
          <w:b/>
          <w:bCs/>
          <w:sz w:val="36"/>
          <w:szCs w:val="36"/>
        </w:rPr>
        <w:t>6. Développement du modèle architectural</w:t>
      </w:r>
    </w:p>
    <w:p w:rsidR="002C7C5F" w:rsidRPr="002C7C5F" w:rsidRDefault="002C7C5F" w:rsidP="002C7C5F">
      <w:pPr>
        <w:spacing w:before="100" w:beforeAutospacing="1" w:after="100" w:afterAutospacing="1" w:line="240" w:lineRule="auto"/>
        <w:jc w:val="both"/>
        <w:outlineLvl w:val="2"/>
        <w:rPr>
          <w:rFonts w:eastAsia="Times New Roman" w:cs="Times New Roman"/>
          <w:b/>
          <w:bCs/>
          <w:sz w:val="27"/>
          <w:szCs w:val="27"/>
        </w:rPr>
      </w:pPr>
      <w:r w:rsidRPr="002C7C5F">
        <w:rPr>
          <w:rFonts w:eastAsia="Times New Roman" w:cs="Times New Roman"/>
          <w:b/>
          <w:bCs/>
          <w:sz w:val="27"/>
          <w:szCs w:val="27"/>
        </w:rPr>
        <w:t>Introduction</w:t>
      </w:r>
    </w:p>
    <w:p w:rsidR="002C7C5F" w:rsidRPr="002C7C5F" w:rsidRDefault="002C7C5F" w:rsidP="002C7C5F">
      <w:pPr>
        <w:spacing w:before="100" w:beforeAutospacing="1" w:after="100" w:afterAutospacing="1" w:line="240" w:lineRule="auto"/>
        <w:jc w:val="both"/>
        <w:rPr>
          <w:rFonts w:eastAsia="Times New Roman" w:cs="Times New Roman"/>
          <w:sz w:val="24"/>
          <w:szCs w:val="24"/>
        </w:rPr>
      </w:pPr>
      <w:r w:rsidRPr="002C7C5F">
        <w:rPr>
          <w:rFonts w:eastAsia="Times New Roman" w:cs="Times New Roman"/>
          <w:sz w:val="24"/>
          <w:szCs w:val="24"/>
        </w:rPr>
        <w:lastRenderedPageBreak/>
        <w:t xml:space="preserve">Après avoir défini les exigences, le contexte, le style architectural et les décisions majeures, il devient nécessaire de concevoir un </w:t>
      </w:r>
      <w:r w:rsidRPr="002C7C5F">
        <w:rPr>
          <w:rFonts w:eastAsia="Times New Roman" w:cs="Times New Roman"/>
          <w:b/>
          <w:bCs/>
          <w:sz w:val="24"/>
          <w:szCs w:val="24"/>
        </w:rPr>
        <w:t>modèle architectural clair et structuré</w:t>
      </w:r>
      <w:r w:rsidRPr="002C7C5F">
        <w:rPr>
          <w:rFonts w:eastAsia="Times New Roman" w:cs="Times New Roman"/>
          <w:sz w:val="24"/>
          <w:szCs w:val="24"/>
        </w:rPr>
        <w:t>.</w:t>
      </w:r>
      <w:r w:rsidRPr="002C7C5F">
        <w:rPr>
          <w:rFonts w:eastAsia="Times New Roman" w:cs="Times New Roman"/>
          <w:sz w:val="24"/>
          <w:szCs w:val="24"/>
        </w:rPr>
        <w:br/>
        <w:t>Ce modèle sert de base au développement réel de PayPro. Il permet de représenter l’organisation interne du système, ses composants essentiels et leurs relations.</w:t>
      </w:r>
      <w:r w:rsidRPr="002C7C5F">
        <w:rPr>
          <w:rFonts w:eastAsia="Times New Roman" w:cs="Times New Roman"/>
          <w:sz w:val="24"/>
          <w:szCs w:val="24"/>
        </w:rPr>
        <w:br/>
        <w:t>L’objectif est d’obtenir une architecture suffisamment détaillée pour guider l’implémentation, mais flexible pour accepter des évolutions futures.</w:t>
      </w:r>
    </w:p>
    <w:p w:rsidR="002C7C5F" w:rsidRPr="002C7C5F" w:rsidRDefault="002C7C5F" w:rsidP="002C7C5F">
      <w:pPr>
        <w:spacing w:after="0" w:line="240" w:lineRule="auto"/>
        <w:jc w:val="both"/>
        <w:rPr>
          <w:rFonts w:eastAsia="Times New Roman" w:cs="Times New Roman"/>
          <w:sz w:val="24"/>
          <w:szCs w:val="24"/>
          <w:lang w:val="en-US"/>
        </w:rPr>
      </w:pPr>
      <w:r w:rsidRPr="002C7C5F">
        <w:rPr>
          <w:rFonts w:eastAsia="Times New Roman" w:cs="Times New Roman"/>
          <w:sz w:val="24"/>
          <w:szCs w:val="24"/>
          <w:lang w:val="en-US"/>
        </w:rPr>
        <w:pict>
          <v:rect id="_x0000_i1055" style="width:0;height:1.5pt" o:hralign="center" o:hrstd="t" o:hr="t" fillcolor="#a0a0a0" stroked="f"/>
        </w:pict>
      </w:r>
    </w:p>
    <w:p w:rsidR="002C7C5F" w:rsidRPr="002C7C5F" w:rsidRDefault="002C7C5F" w:rsidP="002C7C5F">
      <w:pPr>
        <w:spacing w:before="100" w:beforeAutospacing="1" w:after="100" w:afterAutospacing="1" w:line="240" w:lineRule="auto"/>
        <w:jc w:val="both"/>
        <w:outlineLvl w:val="2"/>
        <w:rPr>
          <w:rFonts w:eastAsia="Times New Roman" w:cs="Times New Roman"/>
          <w:b/>
          <w:bCs/>
          <w:sz w:val="27"/>
          <w:szCs w:val="27"/>
        </w:rPr>
      </w:pPr>
      <w:r w:rsidRPr="002C7C5F">
        <w:rPr>
          <w:rFonts w:eastAsia="Times New Roman" w:cs="Times New Roman"/>
          <w:b/>
          <w:bCs/>
          <w:sz w:val="27"/>
          <w:szCs w:val="27"/>
        </w:rPr>
        <w:t>A. Composants principaux du système</w:t>
      </w:r>
    </w:p>
    <w:p w:rsidR="002C7C5F" w:rsidRPr="002C7C5F" w:rsidRDefault="002C7C5F" w:rsidP="002C7C5F">
      <w:pPr>
        <w:spacing w:before="100" w:beforeAutospacing="1" w:after="100" w:afterAutospacing="1" w:line="240" w:lineRule="auto"/>
        <w:jc w:val="both"/>
        <w:rPr>
          <w:rFonts w:eastAsia="Times New Roman" w:cs="Times New Roman"/>
          <w:sz w:val="24"/>
          <w:szCs w:val="24"/>
        </w:rPr>
      </w:pPr>
      <w:r w:rsidRPr="002C7C5F">
        <w:rPr>
          <w:rFonts w:eastAsia="Times New Roman" w:cs="Times New Roman"/>
          <w:sz w:val="24"/>
          <w:szCs w:val="24"/>
        </w:rPr>
        <w:t>Le modèle architectural de PayPro repose sur plusieurs blocs fonctionnels majeurs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6491"/>
      </w:tblGrid>
      <w:tr w:rsidR="002C7C5F" w:rsidRPr="002C7C5F" w:rsidTr="002C7C5F">
        <w:trPr>
          <w:tblHeader/>
          <w:tblCellSpacing w:w="15" w:type="dxa"/>
        </w:trPr>
        <w:tc>
          <w:tcPr>
            <w:tcW w:w="0" w:type="auto"/>
            <w:vAlign w:val="center"/>
            <w:hideMark/>
          </w:tcPr>
          <w:p w:rsidR="002C7C5F" w:rsidRPr="002C7C5F" w:rsidRDefault="002C7C5F" w:rsidP="002C7C5F">
            <w:pPr>
              <w:spacing w:after="0" w:line="240" w:lineRule="auto"/>
              <w:jc w:val="both"/>
              <w:rPr>
                <w:rFonts w:eastAsia="Times New Roman" w:cs="Times New Roman"/>
                <w:b/>
                <w:bCs/>
                <w:sz w:val="24"/>
                <w:szCs w:val="24"/>
              </w:rPr>
            </w:pPr>
            <w:r w:rsidRPr="002C7C5F">
              <w:rPr>
                <w:rFonts w:eastAsia="Times New Roman" w:cs="Times New Roman"/>
                <w:b/>
                <w:bCs/>
                <w:sz w:val="24"/>
                <w:szCs w:val="24"/>
                <w:lang w:val="en-US"/>
              </w:rPr>
              <w:t>Corposants</w:t>
            </w:r>
          </w:p>
        </w:tc>
        <w:tc>
          <w:tcPr>
            <w:tcW w:w="0" w:type="auto"/>
            <w:vAlign w:val="center"/>
            <w:hideMark/>
          </w:tcPr>
          <w:p w:rsidR="002C7C5F" w:rsidRPr="002C7C5F" w:rsidRDefault="002C7C5F" w:rsidP="002C7C5F">
            <w:pPr>
              <w:spacing w:after="0" w:line="240" w:lineRule="auto"/>
              <w:jc w:val="both"/>
              <w:rPr>
                <w:rFonts w:eastAsia="Times New Roman" w:cs="Times New Roman"/>
                <w:b/>
                <w:bCs/>
                <w:sz w:val="24"/>
                <w:szCs w:val="24"/>
              </w:rPr>
            </w:pPr>
            <w:r w:rsidRPr="002C7C5F">
              <w:rPr>
                <w:rFonts w:eastAsia="Times New Roman" w:cs="Times New Roman"/>
                <w:b/>
                <w:bCs/>
                <w:sz w:val="24"/>
                <w:szCs w:val="24"/>
                <w:lang w:val="en-US"/>
              </w:rPr>
              <w:t>Rôle</w:t>
            </w:r>
          </w:p>
        </w:tc>
      </w:tr>
      <w:tr w:rsidR="002C7C5F" w:rsidRPr="002C7C5F" w:rsidTr="002C7C5F">
        <w:trPr>
          <w:tblCellSpacing w:w="15" w:type="dxa"/>
        </w:trPr>
        <w:tc>
          <w:tcPr>
            <w:tcW w:w="0" w:type="auto"/>
            <w:vAlign w:val="center"/>
            <w:hideMark/>
          </w:tcPr>
          <w:p w:rsidR="002C7C5F" w:rsidRPr="002C7C5F" w:rsidRDefault="002C7C5F" w:rsidP="002C7C5F">
            <w:pPr>
              <w:spacing w:after="0" w:line="240" w:lineRule="auto"/>
              <w:jc w:val="both"/>
              <w:rPr>
                <w:rFonts w:eastAsia="Times New Roman" w:cs="Times New Roman"/>
                <w:sz w:val="24"/>
                <w:szCs w:val="24"/>
              </w:rPr>
            </w:pPr>
            <w:r w:rsidRPr="002C7C5F">
              <w:rPr>
                <w:rFonts w:eastAsia="Times New Roman" w:cs="Times New Roman"/>
                <w:b/>
                <w:bCs/>
                <w:sz w:val="24"/>
                <w:szCs w:val="24"/>
                <w:lang w:val="en-US"/>
              </w:rPr>
              <w:t>Gestion des utilisateurs</w:t>
            </w:r>
          </w:p>
        </w:tc>
        <w:tc>
          <w:tcPr>
            <w:tcW w:w="0" w:type="auto"/>
            <w:vAlign w:val="center"/>
            <w:hideMark/>
          </w:tcPr>
          <w:p w:rsidR="002C7C5F" w:rsidRPr="002C7C5F" w:rsidRDefault="002C7C5F" w:rsidP="002C7C5F">
            <w:pPr>
              <w:spacing w:after="0" w:line="240" w:lineRule="auto"/>
              <w:jc w:val="both"/>
              <w:rPr>
                <w:rFonts w:eastAsia="Times New Roman" w:cs="Times New Roman"/>
                <w:sz w:val="24"/>
                <w:szCs w:val="24"/>
              </w:rPr>
            </w:pPr>
            <w:r w:rsidRPr="002C7C5F">
              <w:rPr>
                <w:rFonts w:eastAsia="Times New Roman" w:cs="Times New Roman"/>
                <w:sz w:val="24"/>
                <w:szCs w:val="24"/>
              </w:rPr>
              <w:t>Inscription, authentification, gestion de profil et rôles.</w:t>
            </w:r>
          </w:p>
        </w:tc>
      </w:tr>
      <w:tr w:rsidR="002C7C5F" w:rsidRPr="002C7C5F" w:rsidTr="002C7C5F">
        <w:trPr>
          <w:tblCellSpacing w:w="15" w:type="dxa"/>
        </w:trPr>
        <w:tc>
          <w:tcPr>
            <w:tcW w:w="0" w:type="auto"/>
            <w:vAlign w:val="center"/>
            <w:hideMark/>
          </w:tcPr>
          <w:p w:rsidR="002C7C5F" w:rsidRPr="002C7C5F" w:rsidRDefault="002C7C5F" w:rsidP="002C7C5F">
            <w:pPr>
              <w:spacing w:after="0" w:line="240" w:lineRule="auto"/>
              <w:jc w:val="both"/>
              <w:rPr>
                <w:rFonts w:eastAsia="Times New Roman" w:cs="Times New Roman"/>
                <w:sz w:val="24"/>
                <w:szCs w:val="24"/>
                <w:lang w:val="en-US"/>
              </w:rPr>
            </w:pPr>
            <w:r w:rsidRPr="002C7C5F">
              <w:rPr>
                <w:rFonts w:eastAsia="Times New Roman" w:cs="Times New Roman"/>
                <w:b/>
                <w:bCs/>
                <w:sz w:val="24"/>
                <w:szCs w:val="24"/>
                <w:lang w:val="en-US"/>
              </w:rPr>
              <w:t xml:space="preserve">Module de </w:t>
            </w:r>
            <w:r w:rsidRPr="002C7C5F">
              <w:rPr>
                <w:rFonts w:eastAsia="Times New Roman" w:cs="Times New Roman"/>
                <w:b/>
                <w:bCs/>
                <w:sz w:val="24"/>
                <w:szCs w:val="24"/>
              </w:rPr>
              <w:t>paiement</w:t>
            </w:r>
          </w:p>
        </w:tc>
        <w:tc>
          <w:tcPr>
            <w:tcW w:w="0" w:type="auto"/>
            <w:vAlign w:val="center"/>
            <w:hideMark/>
          </w:tcPr>
          <w:p w:rsidR="002C7C5F" w:rsidRPr="002C7C5F" w:rsidRDefault="002C7C5F" w:rsidP="002C7C5F">
            <w:pPr>
              <w:spacing w:after="0" w:line="240" w:lineRule="auto"/>
              <w:jc w:val="both"/>
              <w:rPr>
                <w:rFonts w:eastAsia="Times New Roman" w:cs="Times New Roman"/>
                <w:sz w:val="24"/>
                <w:szCs w:val="24"/>
              </w:rPr>
            </w:pPr>
            <w:r w:rsidRPr="002C7C5F">
              <w:rPr>
                <w:rFonts w:eastAsia="Times New Roman" w:cs="Times New Roman"/>
                <w:sz w:val="24"/>
                <w:szCs w:val="24"/>
              </w:rPr>
              <w:t>Traitement, planification et exécution automatisée des transactions.</w:t>
            </w:r>
          </w:p>
        </w:tc>
      </w:tr>
      <w:tr w:rsidR="002C7C5F" w:rsidRPr="002C7C5F" w:rsidTr="002C7C5F">
        <w:trPr>
          <w:tblCellSpacing w:w="15" w:type="dxa"/>
        </w:trPr>
        <w:tc>
          <w:tcPr>
            <w:tcW w:w="0" w:type="auto"/>
            <w:vAlign w:val="center"/>
            <w:hideMark/>
          </w:tcPr>
          <w:p w:rsidR="002C7C5F" w:rsidRPr="002C7C5F" w:rsidRDefault="002C7C5F" w:rsidP="002C7C5F">
            <w:pPr>
              <w:spacing w:after="0" w:line="240" w:lineRule="auto"/>
              <w:jc w:val="both"/>
              <w:rPr>
                <w:rFonts w:eastAsia="Times New Roman" w:cs="Times New Roman"/>
                <w:sz w:val="24"/>
                <w:szCs w:val="24"/>
                <w:lang w:val="en-US"/>
              </w:rPr>
            </w:pPr>
            <w:r w:rsidRPr="002C7C5F">
              <w:rPr>
                <w:rFonts w:eastAsia="Times New Roman" w:cs="Times New Roman"/>
                <w:b/>
                <w:bCs/>
                <w:sz w:val="24"/>
                <w:szCs w:val="24"/>
                <w:lang w:val="en-US"/>
              </w:rPr>
              <w:t>Module facturation / reçus</w:t>
            </w:r>
          </w:p>
        </w:tc>
        <w:tc>
          <w:tcPr>
            <w:tcW w:w="0" w:type="auto"/>
            <w:vAlign w:val="center"/>
            <w:hideMark/>
          </w:tcPr>
          <w:p w:rsidR="002C7C5F" w:rsidRPr="002C7C5F" w:rsidRDefault="002C7C5F" w:rsidP="002C7C5F">
            <w:pPr>
              <w:spacing w:after="0" w:line="240" w:lineRule="auto"/>
              <w:jc w:val="both"/>
              <w:rPr>
                <w:rFonts w:eastAsia="Times New Roman" w:cs="Times New Roman"/>
                <w:sz w:val="24"/>
                <w:szCs w:val="24"/>
              </w:rPr>
            </w:pPr>
            <w:r w:rsidRPr="002C7C5F">
              <w:rPr>
                <w:rFonts w:eastAsia="Times New Roman" w:cs="Times New Roman"/>
                <w:sz w:val="24"/>
                <w:szCs w:val="24"/>
              </w:rPr>
              <w:t>Génération et stockage des factures et preuves de transaction.</w:t>
            </w:r>
          </w:p>
        </w:tc>
      </w:tr>
      <w:tr w:rsidR="002C7C5F" w:rsidRPr="002C7C5F" w:rsidTr="002C7C5F">
        <w:trPr>
          <w:tblCellSpacing w:w="15" w:type="dxa"/>
        </w:trPr>
        <w:tc>
          <w:tcPr>
            <w:tcW w:w="0" w:type="auto"/>
            <w:vAlign w:val="center"/>
            <w:hideMark/>
          </w:tcPr>
          <w:p w:rsidR="002C7C5F" w:rsidRPr="002C7C5F" w:rsidRDefault="002C7C5F" w:rsidP="002C7C5F">
            <w:pPr>
              <w:spacing w:after="0" w:line="240" w:lineRule="auto"/>
              <w:jc w:val="both"/>
              <w:rPr>
                <w:rFonts w:eastAsia="Times New Roman" w:cs="Times New Roman"/>
                <w:sz w:val="24"/>
                <w:szCs w:val="24"/>
                <w:lang w:val="en-US"/>
              </w:rPr>
            </w:pPr>
            <w:r w:rsidRPr="002C7C5F">
              <w:rPr>
                <w:rFonts w:eastAsia="Times New Roman" w:cs="Times New Roman"/>
                <w:b/>
                <w:bCs/>
                <w:sz w:val="24"/>
                <w:szCs w:val="24"/>
                <w:lang w:val="en-US"/>
              </w:rPr>
              <w:t>Notifications</w:t>
            </w:r>
          </w:p>
        </w:tc>
        <w:tc>
          <w:tcPr>
            <w:tcW w:w="0" w:type="auto"/>
            <w:vAlign w:val="center"/>
            <w:hideMark/>
          </w:tcPr>
          <w:p w:rsidR="002C7C5F" w:rsidRPr="002C7C5F" w:rsidRDefault="002C7C5F" w:rsidP="002C7C5F">
            <w:pPr>
              <w:spacing w:after="0" w:line="240" w:lineRule="auto"/>
              <w:jc w:val="both"/>
              <w:rPr>
                <w:rFonts w:eastAsia="Times New Roman" w:cs="Times New Roman"/>
                <w:sz w:val="24"/>
                <w:szCs w:val="24"/>
              </w:rPr>
            </w:pPr>
            <w:r w:rsidRPr="002C7C5F">
              <w:rPr>
                <w:rFonts w:eastAsia="Times New Roman" w:cs="Times New Roman"/>
                <w:sz w:val="24"/>
                <w:szCs w:val="24"/>
              </w:rPr>
              <w:t>Envoi d’alertes SMS, e-mails, push après chaque action.</w:t>
            </w:r>
          </w:p>
        </w:tc>
      </w:tr>
      <w:tr w:rsidR="002C7C5F" w:rsidRPr="002C7C5F" w:rsidTr="002C7C5F">
        <w:trPr>
          <w:tblCellSpacing w:w="15" w:type="dxa"/>
        </w:trPr>
        <w:tc>
          <w:tcPr>
            <w:tcW w:w="0" w:type="auto"/>
            <w:vAlign w:val="center"/>
            <w:hideMark/>
          </w:tcPr>
          <w:p w:rsidR="002C7C5F" w:rsidRPr="002C7C5F" w:rsidRDefault="002C7C5F" w:rsidP="002C7C5F">
            <w:pPr>
              <w:spacing w:after="0" w:line="240" w:lineRule="auto"/>
              <w:jc w:val="both"/>
              <w:rPr>
                <w:rFonts w:eastAsia="Times New Roman" w:cs="Times New Roman"/>
                <w:sz w:val="24"/>
                <w:szCs w:val="24"/>
                <w:lang w:val="en-US"/>
              </w:rPr>
            </w:pPr>
            <w:r w:rsidRPr="002C7C5F">
              <w:rPr>
                <w:rFonts w:eastAsia="Times New Roman" w:cs="Times New Roman"/>
                <w:b/>
                <w:bCs/>
                <w:sz w:val="24"/>
                <w:szCs w:val="24"/>
                <w:lang w:val="en-US"/>
              </w:rPr>
              <w:t>Historique &amp; journalisation</w:t>
            </w:r>
          </w:p>
        </w:tc>
        <w:tc>
          <w:tcPr>
            <w:tcW w:w="0" w:type="auto"/>
            <w:vAlign w:val="center"/>
            <w:hideMark/>
          </w:tcPr>
          <w:p w:rsidR="002C7C5F" w:rsidRPr="002C7C5F" w:rsidRDefault="002C7C5F" w:rsidP="002C7C5F">
            <w:pPr>
              <w:spacing w:after="0" w:line="240" w:lineRule="auto"/>
              <w:jc w:val="both"/>
              <w:rPr>
                <w:rFonts w:eastAsia="Times New Roman" w:cs="Times New Roman"/>
                <w:sz w:val="24"/>
                <w:szCs w:val="24"/>
              </w:rPr>
            </w:pPr>
            <w:r w:rsidRPr="002C7C5F">
              <w:rPr>
                <w:rFonts w:eastAsia="Times New Roman" w:cs="Times New Roman"/>
                <w:sz w:val="24"/>
                <w:szCs w:val="24"/>
              </w:rPr>
              <w:t>Suivi complet des opérations effectuées.</w:t>
            </w:r>
          </w:p>
        </w:tc>
      </w:tr>
      <w:tr w:rsidR="002C7C5F" w:rsidRPr="002C7C5F" w:rsidTr="002C7C5F">
        <w:trPr>
          <w:tblCellSpacing w:w="15" w:type="dxa"/>
        </w:trPr>
        <w:tc>
          <w:tcPr>
            <w:tcW w:w="0" w:type="auto"/>
            <w:vAlign w:val="center"/>
            <w:hideMark/>
          </w:tcPr>
          <w:p w:rsidR="002C7C5F" w:rsidRPr="002C7C5F" w:rsidRDefault="002C7C5F" w:rsidP="002C7C5F">
            <w:pPr>
              <w:spacing w:after="0" w:line="240" w:lineRule="auto"/>
              <w:jc w:val="both"/>
              <w:rPr>
                <w:rFonts w:eastAsia="Times New Roman" w:cs="Times New Roman"/>
                <w:sz w:val="24"/>
                <w:szCs w:val="24"/>
                <w:lang w:val="en-US"/>
              </w:rPr>
            </w:pPr>
            <w:r w:rsidRPr="002C7C5F">
              <w:rPr>
                <w:rFonts w:eastAsia="Times New Roman" w:cs="Times New Roman"/>
                <w:b/>
                <w:bCs/>
                <w:sz w:val="24"/>
                <w:szCs w:val="24"/>
                <w:lang w:val="en-US"/>
              </w:rPr>
              <w:t>Base de données sécurisée</w:t>
            </w:r>
          </w:p>
        </w:tc>
        <w:tc>
          <w:tcPr>
            <w:tcW w:w="0" w:type="auto"/>
            <w:vAlign w:val="center"/>
            <w:hideMark/>
          </w:tcPr>
          <w:p w:rsidR="002C7C5F" w:rsidRPr="002C7C5F" w:rsidRDefault="002C7C5F" w:rsidP="002C7C5F">
            <w:pPr>
              <w:spacing w:after="0" w:line="240" w:lineRule="auto"/>
              <w:jc w:val="both"/>
              <w:rPr>
                <w:rFonts w:eastAsia="Times New Roman" w:cs="Times New Roman"/>
                <w:sz w:val="24"/>
                <w:szCs w:val="24"/>
              </w:rPr>
            </w:pPr>
            <w:r w:rsidRPr="002C7C5F">
              <w:rPr>
                <w:rFonts w:eastAsia="Times New Roman" w:cs="Times New Roman"/>
                <w:sz w:val="24"/>
                <w:szCs w:val="24"/>
              </w:rPr>
              <w:t>Stockage des comptes, transactions, logs, clés.</w:t>
            </w:r>
          </w:p>
        </w:tc>
      </w:tr>
    </w:tbl>
    <w:p w:rsidR="002C7C5F" w:rsidRPr="002C7C5F" w:rsidRDefault="002C7C5F" w:rsidP="002C7C5F">
      <w:pPr>
        <w:spacing w:after="0" w:line="240" w:lineRule="auto"/>
        <w:jc w:val="both"/>
        <w:rPr>
          <w:rFonts w:eastAsia="Times New Roman" w:cs="Times New Roman"/>
          <w:sz w:val="24"/>
          <w:szCs w:val="24"/>
          <w:lang w:val="en-US"/>
        </w:rPr>
      </w:pPr>
      <w:r w:rsidRPr="002C7C5F">
        <w:rPr>
          <w:rFonts w:eastAsia="Times New Roman" w:cs="Times New Roman"/>
          <w:sz w:val="24"/>
          <w:szCs w:val="24"/>
          <w:lang w:val="en-US"/>
        </w:rPr>
        <w:pict>
          <v:rect id="_x0000_i1056" style="width:0;height:1.5pt" o:hralign="center" o:hrstd="t" o:hr="t" fillcolor="#a0a0a0" stroked="f"/>
        </w:pict>
      </w:r>
    </w:p>
    <w:p w:rsidR="002C7C5F" w:rsidRPr="002C7C5F" w:rsidRDefault="002C7C5F" w:rsidP="002C7C5F">
      <w:pPr>
        <w:spacing w:before="100" w:beforeAutospacing="1" w:after="100" w:afterAutospacing="1" w:line="240" w:lineRule="auto"/>
        <w:jc w:val="both"/>
        <w:outlineLvl w:val="2"/>
        <w:rPr>
          <w:rFonts w:eastAsia="Times New Roman" w:cs="Times New Roman"/>
          <w:b/>
          <w:bCs/>
          <w:sz w:val="27"/>
          <w:szCs w:val="27"/>
          <w:lang w:val="en-US"/>
        </w:rPr>
      </w:pPr>
      <w:r w:rsidRPr="002C7C5F">
        <w:rPr>
          <w:rFonts w:eastAsia="Times New Roman" w:cs="Times New Roman"/>
          <w:b/>
          <w:bCs/>
          <w:sz w:val="27"/>
          <w:szCs w:val="27"/>
          <w:lang w:val="en-US"/>
        </w:rPr>
        <w:t>B. Relations entre les composants</w:t>
      </w:r>
    </w:p>
    <w:p w:rsidR="002C7C5F" w:rsidRPr="002C7C5F" w:rsidRDefault="002C7C5F" w:rsidP="002C7C5F">
      <w:pPr>
        <w:numPr>
          <w:ilvl w:val="0"/>
          <w:numId w:val="10"/>
        </w:numPr>
        <w:spacing w:before="100" w:beforeAutospacing="1" w:after="100" w:afterAutospacing="1" w:line="240" w:lineRule="auto"/>
        <w:jc w:val="both"/>
        <w:rPr>
          <w:rFonts w:eastAsia="Times New Roman" w:cs="Times New Roman"/>
          <w:sz w:val="24"/>
          <w:szCs w:val="24"/>
        </w:rPr>
      </w:pPr>
      <w:r w:rsidRPr="002C7C5F">
        <w:rPr>
          <w:rFonts w:eastAsia="Times New Roman" w:cs="Times New Roman"/>
          <w:sz w:val="24"/>
          <w:szCs w:val="24"/>
        </w:rPr>
        <w:t xml:space="preserve">Le </w:t>
      </w:r>
      <w:r w:rsidRPr="002C7C5F">
        <w:rPr>
          <w:rFonts w:eastAsia="Times New Roman" w:cs="Times New Roman"/>
          <w:b/>
          <w:bCs/>
          <w:sz w:val="24"/>
          <w:szCs w:val="24"/>
        </w:rPr>
        <w:t>module utilisateur</w:t>
      </w:r>
      <w:r w:rsidRPr="002C7C5F">
        <w:rPr>
          <w:rFonts w:eastAsia="Times New Roman" w:cs="Times New Roman"/>
          <w:sz w:val="24"/>
          <w:szCs w:val="24"/>
        </w:rPr>
        <w:t xml:space="preserve"> contrôle l’accès au système (authentification → permissions).</w:t>
      </w:r>
    </w:p>
    <w:p w:rsidR="002C7C5F" w:rsidRPr="002C7C5F" w:rsidRDefault="002C7C5F" w:rsidP="002C7C5F">
      <w:pPr>
        <w:numPr>
          <w:ilvl w:val="0"/>
          <w:numId w:val="10"/>
        </w:numPr>
        <w:spacing w:before="100" w:beforeAutospacing="1" w:after="100" w:afterAutospacing="1" w:line="240" w:lineRule="auto"/>
        <w:jc w:val="both"/>
        <w:rPr>
          <w:rFonts w:eastAsia="Times New Roman" w:cs="Times New Roman"/>
          <w:sz w:val="24"/>
          <w:szCs w:val="24"/>
        </w:rPr>
      </w:pPr>
      <w:r w:rsidRPr="002C7C5F">
        <w:rPr>
          <w:rFonts w:eastAsia="Times New Roman" w:cs="Times New Roman"/>
          <w:sz w:val="24"/>
          <w:szCs w:val="24"/>
        </w:rPr>
        <w:t xml:space="preserve">Le </w:t>
      </w:r>
      <w:r w:rsidRPr="002C7C5F">
        <w:rPr>
          <w:rFonts w:eastAsia="Times New Roman" w:cs="Times New Roman"/>
          <w:b/>
          <w:bCs/>
          <w:sz w:val="24"/>
          <w:szCs w:val="24"/>
        </w:rPr>
        <w:t>module paiement</w:t>
      </w:r>
      <w:r w:rsidRPr="002C7C5F">
        <w:rPr>
          <w:rFonts w:eastAsia="Times New Roman" w:cs="Times New Roman"/>
          <w:sz w:val="24"/>
          <w:szCs w:val="24"/>
        </w:rPr>
        <w:t xml:space="preserve"> traite les transactions et communique avec les services financiers externes.</w:t>
      </w:r>
    </w:p>
    <w:p w:rsidR="002C7C5F" w:rsidRPr="002C7C5F" w:rsidRDefault="002C7C5F" w:rsidP="002C7C5F">
      <w:pPr>
        <w:numPr>
          <w:ilvl w:val="0"/>
          <w:numId w:val="10"/>
        </w:numPr>
        <w:spacing w:before="100" w:beforeAutospacing="1" w:after="100" w:afterAutospacing="1" w:line="240" w:lineRule="auto"/>
        <w:jc w:val="both"/>
        <w:rPr>
          <w:rFonts w:eastAsia="Times New Roman" w:cs="Times New Roman"/>
          <w:sz w:val="24"/>
          <w:szCs w:val="24"/>
        </w:rPr>
      </w:pPr>
      <w:r w:rsidRPr="002C7C5F">
        <w:rPr>
          <w:rFonts w:eastAsia="Times New Roman" w:cs="Times New Roman"/>
          <w:sz w:val="24"/>
          <w:szCs w:val="24"/>
        </w:rPr>
        <w:t xml:space="preserve">Une fois un paiement effectué, le module </w:t>
      </w:r>
      <w:r w:rsidRPr="002C7C5F">
        <w:rPr>
          <w:rFonts w:eastAsia="Times New Roman" w:cs="Times New Roman"/>
          <w:b/>
          <w:bCs/>
          <w:sz w:val="24"/>
          <w:szCs w:val="24"/>
        </w:rPr>
        <w:t>facturation</w:t>
      </w:r>
      <w:r w:rsidRPr="002C7C5F">
        <w:rPr>
          <w:rFonts w:eastAsia="Times New Roman" w:cs="Times New Roman"/>
          <w:sz w:val="24"/>
          <w:szCs w:val="24"/>
        </w:rPr>
        <w:t xml:space="preserve"> crée un reçu.</w:t>
      </w:r>
    </w:p>
    <w:p w:rsidR="002C7C5F" w:rsidRPr="002C7C5F" w:rsidRDefault="002C7C5F" w:rsidP="002C7C5F">
      <w:pPr>
        <w:numPr>
          <w:ilvl w:val="0"/>
          <w:numId w:val="10"/>
        </w:numPr>
        <w:spacing w:before="100" w:beforeAutospacing="1" w:after="100" w:afterAutospacing="1" w:line="240" w:lineRule="auto"/>
        <w:jc w:val="both"/>
        <w:rPr>
          <w:rFonts w:eastAsia="Times New Roman" w:cs="Times New Roman"/>
          <w:sz w:val="24"/>
          <w:szCs w:val="24"/>
        </w:rPr>
      </w:pPr>
      <w:r w:rsidRPr="002C7C5F">
        <w:rPr>
          <w:rFonts w:eastAsia="Times New Roman" w:cs="Times New Roman"/>
          <w:sz w:val="24"/>
          <w:szCs w:val="24"/>
        </w:rPr>
        <w:t xml:space="preserve">Le module </w:t>
      </w:r>
      <w:r w:rsidRPr="002C7C5F">
        <w:rPr>
          <w:rFonts w:eastAsia="Times New Roman" w:cs="Times New Roman"/>
          <w:b/>
          <w:bCs/>
          <w:sz w:val="24"/>
          <w:szCs w:val="24"/>
        </w:rPr>
        <w:t>notification</w:t>
      </w:r>
      <w:r w:rsidRPr="002C7C5F">
        <w:rPr>
          <w:rFonts w:eastAsia="Times New Roman" w:cs="Times New Roman"/>
          <w:sz w:val="24"/>
          <w:szCs w:val="24"/>
        </w:rPr>
        <w:t xml:space="preserve"> informe automatiquement le client et l’entreprise.</w:t>
      </w:r>
    </w:p>
    <w:p w:rsidR="002C7C5F" w:rsidRPr="002C7C5F" w:rsidRDefault="002C7C5F" w:rsidP="002C7C5F">
      <w:pPr>
        <w:numPr>
          <w:ilvl w:val="0"/>
          <w:numId w:val="10"/>
        </w:numPr>
        <w:spacing w:before="100" w:beforeAutospacing="1" w:after="100" w:afterAutospacing="1" w:line="240" w:lineRule="auto"/>
        <w:jc w:val="both"/>
        <w:rPr>
          <w:rFonts w:eastAsia="Times New Roman" w:cs="Times New Roman"/>
          <w:sz w:val="24"/>
          <w:szCs w:val="24"/>
        </w:rPr>
      </w:pPr>
      <w:r w:rsidRPr="002C7C5F">
        <w:rPr>
          <w:rFonts w:eastAsia="Times New Roman" w:cs="Times New Roman"/>
          <w:sz w:val="24"/>
          <w:szCs w:val="24"/>
        </w:rPr>
        <w:t>Toutes les opérations sont enregistrées dans l’</w:t>
      </w:r>
      <w:r w:rsidRPr="002C7C5F">
        <w:rPr>
          <w:rFonts w:eastAsia="Times New Roman" w:cs="Times New Roman"/>
          <w:b/>
          <w:bCs/>
          <w:sz w:val="24"/>
          <w:szCs w:val="24"/>
        </w:rPr>
        <w:t>historique</w:t>
      </w:r>
      <w:r w:rsidRPr="002C7C5F">
        <w:rPr>
          <w:rFonts w:eastAsia="Times New Roman" w:cs="Times New Roman"/>
          <w:sz w:val="24"/>
          <w:szCs w:val="24"/>
        </w:rPr>
        <w:t xml:space="preserve"> pour audit et traçabilité.</w:t>
      </w:r>
    </w:p>
    <w:p w:rsidR="002C7C5F" w:rsidRPr="002C7C5F" w:rsidRDefault="002C7C5F" w:rsidP="002C7C5F">
      <w:pPr>
        <w:spacing w:before="100" w:beforeAutospacing="1" w:after="100" w:afterAutospacing="1" w:line="240" w:lineRule="auto"/>
        <w:jc w:val="both"/>
        <w:rPr>
          <w:rFonts w:eastAsia="Times New Roman" w:cs="Times New Roman"/>
          <w:sz w:val="24"/>
          <w:szCs w:val="24"/>
        </w:rPr>
      </w:pPr>
      <w:r w:rsidRPr="002C7C5F">
        <w:rPr>
          <w:rFonts w:eastAsia="Times New Roman" w:cs="Times New Roman"/>
          <w:sz w:val="24"/>
          <w:szCs w:val="24"/>
        </w:rPr>
        <w:t>Ces relations assurent un flux cohérent, sécurisé et automatisé.</w:t>
      </w:r>
    </w:p>
    <w:p w:rsidR="002C7C5F" w:rsidRPr="002C7C5F" w:rsidRDefault="002C7C5F" w:rsidP="002C7C5F">
      <w:pPr>
        <w:spacing w:after="0" w:line="240" w:lineRule="auto"/>
        <w:jc w:val="both"/>
        <w:rPr>
          <w:rFonts w:eastAsia="Times New Roman" w:cs="Times New Roman"/>
          <w:sz w:val="24"/>
          <w:szCs w:val="24"/>
          <w:lang w:val="en-US"/>
        </w:rPr>
      </w:pPr>
      <w:r w:rsidRPr="002C7C5F">
        <w:rPr>
          <w:rFonts w:eastAsia="Times New Roman" w:cs="Times New Roman"/>
          <w:sz w:val="24"/>
          <w:szCs w:val="24"/>
          <w:lang w:val="en-US"/>
        </w:rPr>
        <w:pict>
          <v:rect id="_x0000_i1057" style="width:0;height:1.5pt" o:hralign="center" o:hrstd="t" o:hr="t" fillcolor="#a0a0a0" stroked="f"/>
        </w:pict>
      </w:r>
    </w:p>
    <w:p w:rsidR="002C7C5F" w:rsidRPr="002C7C5F" w:rsidRDefault="002C7C5F" w:rsidP="002C7C5F">
      <w:pPr>
        <w:spacing w:before="100" w:beforeAutospacing="1" w:after="100" w:afterAutospacing="1" w:line="240" w:lineRule="auto"/>
        <w:jc w:val="both"/>
        <w:outlineLvl w:val="2"/>
        <w:rPr>
          <w:rFonts w:eastAsia="Times New Roman" w:cs="Times New Roman"/>
          <w:b/>
          <w:bCs/>
          <w:sz w:val="27"/>
          <w:szCs w:val="27"/>
        </w:rPr>
      </w:pPr>
      <w:r w:rsidRPr="002C7C5F">
        <w:rPr>
          <w:rFonts w:eastAsia="Times New Roman" w:cs="Times New Roman"/>
          <w:b/>
          <w:bCs/>
          <w:sz w:val="27"/>
          <w:szCs w:val="27"/>
        </w:rPr>
        <w:t>C. Contraintes architecturales</w:t>
      </w:r>
    </w:p>
    <w:p w:rsidR="002C7C5F" w:rsidRPr="002C7C5F" w:rsidRDefault="002C7C5F" w:rsidP="002C7C5F">
      <w:pPr>
        <w:spacing w:before="100" w:beforeAutospacing="1" w:after="100" w:afterAutospacing="1" w:line="240" w:lineRule="auto"/>
        <w:jc w:val="both"/>
        <w:rPr>
          <w:rFonts w:eastAsia="Times New Roman" w:cs="Times New Roman"/>
          <w:sz w:val="24"/>
          <w:szCs w:val="24"/>
        </w:rPr>
      </w:pPr>
      <w:r w:rsidRPr="002C7C5F">
        <w:rPr>
          <w:rFonts w:eastAsia="Times New Roman" w:cs="Times New Roman"/>
          <w:sz w:val="24"/>
          <w:szCs w:val="24"/>
        </w:rPr>
        <w:t>Le modèle doit impérativement respecter :</w:t>
      </w:r>
    </w:p>
    <w:p w:rsidR="002C7C5F" w:rsidRPr="002C7C5F" w:rsidRDefault="00D30478" w:rsidP="002C7C5F">
      <w:pPr>
        <w:numPr>
          <w:ilvl w:val="0"/>
          <w:numId w:val="11"/>
        </w:numPr>
        <w:spacing w:before="100" w:beforeAutospacing="1" w:after="100" w:afterAutospacing="1" w:line="240" w:lineRule="auto"/>
        <w:jc w:val="both"/>
        <w:rPr>
          <w:rFonts w:eastAsia="Times New Roman" w:cs="Times New Roman"/>
          <w:sz w:val="24"/>
          <w:szCs w:val="24"/>
        </w:rPr>
      </w:pPr>
      <w:r w:rsidRPr="002C7C5F">
        <w:rPr>
          <w:rFonts w:eastAsia="Times New Roman" w:cs="Times New Roman"/>
          <w:sz w:val="24"/>
          <w:szCs w:val="24"/>
        </w:rPr>
        <w:t>Une</w:t>
      </w:r>
      <w:r w:rsidR="002C7C5F" w:rsidRPr="002C7C5F">
        <w:rPr>
          <w:rFonts w:eastAsia="Times New Roman" w:cs="Times New Roman"/>
          <w:sz w:val="24"/>
          <w:szCs w:val="24"/>
        </w:rPr>
        <w:t xml:space="preserve"> </w:t>
      </w:r>
      <w:r w:rsidR="002C7C5F" w:rsidRPr="002C7C5F">
        <w:rPr>
          <w:rFonts w:eastAsia="Times New Roman" w:cs="Times New Roman"/>
          <w:b/>
          <w:bCs/>
          <w:sz w:val="24"/>
          <w:szCs w:val="24"/>
        </w:rPr>
        <w:t>séparation claire des modules</w:t>
      </w:r>
      <w:r w:rsidR="002C7C5F" w:rsidRPr="002C7C5F">
        <w:rPr>
          <w:rFonts w:eastAsia="Times New Roman" w:cs="Times New Roman"/>
          <w:sz w:val="24"/>
          <w:szCs w:val="24"/>
        </w:rPr>
        <w:t xml:space="preserve"> pour faciliter maintenance et évolutivité ;</w:t>
      </w:r>
    </w:p>
    <w:p w:rsidR="002C7C5F" w:rsidRPr="002C7C5F" w:rsidRDefault="00D30478" w:rsidP="002C7C5F">
      <w:pPr>
        <w:numPr>
          <w:ilvl w:val="0"/>
          <w:numId w:val="11"/>
        </w:numPr>
        <w:spacing w:before="100" w:beforeAutospacing="1" w:after="100" w:afterAutospacing="1" w:line="240" w:lineRule="auto"/>
        <w:jc w:val="both"/>
        <w:rPr>
          <w:rFonts w:eastAsia="Times New Roman" w:cs="Times New Roman"/>
          <w:sz w:val="24"/>
          <w:szCs w:val="24"/>
        </w:rPr>
      </w:pPr>
      <w:r w:rsidRPr="002C7C5F">
        <w:rPr>
          <w:rFonts w:eastAsia="Times New Roman" w:cs="Times New Roman"/>
          <w:sz w:val="24"/>
          <w:szCs w:val="24"/>
        </w:rPr>
        <w:t>Un</w:t>
      </w:r>
      <w:r w:rsidR="002C7C5F" w:rsidRPr="002C7C5F">
        <w:rPr>
          <w:rFonts w:eastAsia="Times New Roman" w:cs="Times New Roman"/>
          <w:sz w:val="24"/>
          <w:szCs w:val="24"/>
        </w:rPr>
        <w:t xml:space="preserve"> </w:t>
      </w:r>
      <w:r w:rsidR="002C7C5F" w:rsidRPr="002C7C5F">
        <w:rPr>
          <w:rFonts w:eastAsia="Times New Roman" w:cs="Times New Roman"/>
          <w:b/>
          <w:bCs/>
          <w:sz w:val="24"/>
          <w:szCs w:val="24"/>
        </w:rPr>
        <w:t>chiffrement des données sensibles</w:t>
      </w:r>
      <w:r w:rsidR="002C7C5F" w:rsidRPr="002C7C5F">
        <w:rPr>
          <w:rFonts w:eastAsia="Times New Roman" w:cs="Times New Roman"/>
          <w:sz w:val="24"/>
          <w:szCs w:val="24"/>
        </w:rPr>
        <w:t xml:space="preserve"> (mots de passe, transactions, numéros bancaires) ;</w:t>
      </w:r>
    </w:p>
    <w:p w:rsidR="002C7C5F" w:rsidRPr="002C7C5F" w:rsidRDefault="00D30478" w:rsidP="002C7C5F">
      <w:pPr>
        <w:numPr>
          <w:ilvl w:val="0"/>
          <w:numId w:val="11"/>
        </w:numPr>
        <w:spacing w:before="100" w:beforeAutospacing="1" w:after="100" w:afterAutospacing="1" w:line="240" w:lineRule="auto"/>
        <w:jc w:val="both"/>
        <w:rPr>
          <w:rFonts w:eastAsia="Times New Roman" w:cs="Times New Roman"/>
          <w:sz w:val="24"/>
          <w:szCs w:val="24"/>
        </w:rPr>
      </w:pPr>
      <w:r w:rsidRPr="002C7C5F">
        <w:rPr>
          <w:rFonts w:eastAsia="Times New Roman" w:cs="Times New Roman"/>
          <w:sz w:val="24"/>
          <w:szCs w:val="24"/>
        </w:rPr>
        <w:t>Une</w:t>
      </w:r>
      <w:r w:rsidR="002C7C5F" w:rsidRPr="002C7C5F">
        <w:rPr>
          <w:rFonts w:eastAsia="Times New Roman" w:cs="Times New Roman"/>
          <w:sz w:val="24"/>
          <w:szCs w:val="24"/>
        </w:rPr>
        <w:t xml:space="preserve"> </w:t>
      </w:r>
      <w:r w:rsidR="002C7C5F" w:rsidRPr="002C7C5F">
        <w:rPr>
          <w:rFonts w:eastAsia="Times New Roman" w:cs="Times New Roman"/>
          <w:b/>
          <w:bCs/>
          <w:sz w:val="24"/>
          <w:szCs w:val="24"/>
        </w:rPr>
        <w:t>haute disponibilité</w:t>
      </w:r>
      <w:r w:rsidR="002C7C5F" w:rsidRPr="002C7C5F">
        <w:rPr>
          <w:rFonts w:eastAsia="Times New Roman" w:cs="Times New Roman"/>
          <w:sz w:val="24"/>
          <w:szCs w:val="24"/>
        </w:rPr>
        <w:t xml:space="preserve"> pour éviter les interruptions de paiement ;</w:t>
      </w:r>
    </w:p>
    <w:p w:rsidR="002C7C5F" w:rsidRPr="002C7C5F" w:rsidRDefault="00D30478" w:rsidP="002C7C5F">
      <w:pPr>
        <w:numPr>
          <w:ilvl w:val="0"/>
          <w:numId w:val="11"/>
        </w:numPr>
        <w:spacing w:before="100" w:beforeAutospacing="1" w:after="100" w:afterAutospacing="1" w:line="240" w:lineRule="auto"/>
        <w:jc w:val="both"/>
        <w:rPr>
          <w:rFonts w:eastAsia="Times New Roman" w:cs="Times New Roman"/>
          <w:sz w:val="24"/>
          <w:szCs w:val="24"/>
        </w:rPr>
      </w:pPr>
      <w:r w:rsidRPr="002C7C5F">
        <w:rPr>
          <w:rFonts w:eastAsia="Times New Roman" w:cs="Times New Roman"/>
          <w:sz w:val="24"/>
          <w:szCs w:val="24"/>
        </w:rPr>
        <w:t>Un</w:t>
      </w:r>
      <w:r w:rsidR="002C7C5F" w:rsidRPr="002C7C5F">
        <w:rPr>
          <w:rFonts w:eastAsia="Times New Roman" w:cs="Times New Roman"/>
          <w:sz w:val="24"/>
          <w:szCs w:val="24"/>
        </w:rPr>
        <w:t xml:space="preserve"> </w:t>
      </w:r>
      <w:r w:rsidR="002C7C5F" w:rsidRPr="002C7C5F">
        <w:rPr>
          <w:rFonts w:eastAsia="Times New Roman" w:cs="Times New Roman"/>
          <w:b/>
          <w:bCs/>
          <w:sz w:val="24"/>
          <w:szCs w:val="24"/>
        </w:rPr>
        <w:t>temps de réponse optimal</w:t>
      </w:r>
      <w:r w:rsidR="002C7C5F" w:rsidRPr="002C7C5F">
        <w:rPr>
          <w:rFonts w:eastAsia="Times New Roman" w:cs="Times New Roman"/>
          <w:sz w:val="24"/>
          <w:szCs w:val="24"/>
        </w:rPr>
        <w:t xml:space="preserve"> lors des opérations financières.</w:t>
      </w:r>
    </w:p>
    <w:p w:rsidR="002C7C5F" w:rsidRPr="002C7C5F" w:rsidRDefault="002C7C5F" w:rsidP="002C7C5F">
      <w:pPr>
        <w:spacing w:after="0" w:line="240" w:lineRule="auto"/>
        <w:jc w:val="both"/>
        <w:rPr>
          <w:rFonts w:eastAsia="Times New Roman" w:cs="Times New Roman"/>
          <w:sz w:val="24"/>
          <w:szCs w:val="24"/>
          <w:lang w:val="en-US"/>
        </w:rPr>
      </w:pPr>
      <w:r w:rsidRPr="002C7C5F">
        <w:rPr>
          <w:rFonts w:eastAsia="Times New Roman" w:cs="Times New Roman"/>
          <w:sz w:val="24"/>
          <w:szCs w:val="24"/>
          <w:lang w:val="en-US"/>
        </w:rPr>
        <w:lastRenderedPageBreak/>
        <w:pict>
          <v:rect id="_x0000_i1058" style="width:0;height:1.5pt" o:hralign="center" o:hrstd="t" o:hr="t" fillcolor="#a0a0a0" stroked="f"/>
        </w:pict>
      </w:r>
    </w:p>
    <w:p w:rsidR="002C7C5F" w:rsidRPr="002C7C5F" w:rsidRDefault="002C7C5F" w:rsidP="002C7C5F">
      <w:pPr>
        <w:spacing w:before="100" w:beforeAutospacing="1" w:after="100" w:afterAutospacing="1" w:line="240" w:lineRule="auto"/>
        <w:jc w:val="both"/>
        <w:outlineLvl w:val="2"/>
        <w:rPr>
          <w:rFonts w:eastAsia="Times New Roman" w:cs="Times New Roman"/>
          <w:b/>
          <w:bCs/>
          <w:sz w:val="27"/>
          <w:szCs w:val="27"/>
        </w:rPr>
      </w:pPr>
      <w:r w:rsidRPr="002C7C5F">
        <w:rPr>
          <w:rFonts w:eastAsia="Times New Roman" w:cs="Times New Roman"/>
          <w:b/>
          <w:bCs/>
          <w:sz w:val="27"/>
          <w:szCs w:val="27"/>
        </w:rPr>
        <w:t>D. Résultat attendu</w:t>
      </w:r>
    </w:p>
    <w:p w:rsidR="002C7C5F" w:rsidRPr="002C7C5F" w:rsidRDefault="002C7C5F" w:rsidP="002C7C5F">
      <w:pPr>
        <w:spacing w:before="100" w:beforeAutospacing="1" w:after="100" w:afterAutospacing="1" w:line="240" w:lineRule="auto"/>
        <w:jc w:val="both"/>
        <w:rPr>
          <w:rFonts w:eastAsia="Times New Roman" w:cs="Times New Roman"/>
          <w:sz w:val="24"/>
          <w:szCs w:val="24"/>
        </w:rPr>
      </w:pPr>
      <w:r w:rsidRPr="002C7C5F">
        <w:rPr>
          <w:rFonts w:eastAsia="Times New Roman" w:cs="Times New Roman"/>
          <w:sz w:val="24"/>
          <w:szCs w:val="24"/>
        </w:rPr>
        <w:t>À la fin de cette étape, on doit obtenir :</w:t>
      </w:r>
    </w:p>
    <w:p w:rsidR="002C7C5F" w:rsidRPr="002C7C5F" w:rsidRDefault="002C7C5F" w:rsidP="002C7C5F">
      <w:pPr>
        <w:spacing w:before="100" w:beforeAutospacing="1" w:after="100" w:afterAutospacing="1" w:line="240" w:lineRule="auto"/>
        <w:jc w:val="both"/>
        <w:rPr>
          <w:rFonts w:eastAsia="Times New Roman" w:cs="Times New Roman"/>
          <w:sz w:val="24"/>
          <w:szCs w:val="24"/>
        </w:rPr>
      </w:pPr>
      <w:r w:rsidRPr="002C7C5F">
        <w:rPr>
          <w:rFonts w:ascii="Segoe UI Symbol" w:eastAsia="Times New Roman" w:hAnsi="Segoe UI Symbol" w:cs="Segoe UI Symbol"/>
          <w:sz w:val="24"/>
          <w:szCs w:val="24"/>
        </w:rPr>
        <w:t>✔</w:t>
      </w:r>
      <w:r w:rsidRPr="002C7C5F">
        <w:rPr>
          <w:rFonts w:eastAsia="Times New Roman" w:cs="Times New Roman"/>
          <w:sz w:val="24"/>
          <w:szCs w:val="24"/>
        </w:rPr>
        <w:t xml:space="preserve"> une architecture documentée et validée,</w:t>
      </w:r>
      <w:r w:rsidRPr="002C7C5F">
        <w:rPr>
          <w:rFonts w:eastAsia="Times New Roman" w:cs="Times New Roman"/>
          <w:sz w:val="24"/>
          <w:szCs w:val="24"/>
        </w:rPr>
        <w:br/>
      </w:r>
      <w:r w:rsidRPr="002C7C5F">
        <w:rPr>
          <w:rFonts w:ascii="Segoe UI Symbol" w:eastAsia="Times New Roman" w:hAnsi="Segoe UI Symbol" w:cs="Segoe UI Symbol"/>
          <w:sz w:val="24"/>
          <w:szCs w:val="24"/>
        </w:rPr>
        <w:t>✔</w:t>
      </w:r>
      <w:r w:rsidRPr="002C7C5F">
        <w:rPr>
          <w:rFonts w:eastAsia="Times New Roman" w:cs="Times New Roman"/>
          <w:sz w:val="24"/>
          <w:szCs w:val="24"/>
        </w:rPr>
        <w:t xml:space="preserve"> les modules clairement définis,</w:t>
      </w:r>
      <w:r w:rsidRPr="002C7C5F">
        <w:rPr>
          <w:rFonts w:eastAsia="Times New Roman" w:cs="Times New Roman"/>
          <w:sz w:val="24"/>
          <w:szCs w:val="24"/>
        </w:rPr>
        <w:br/>
      </w:r>
      <w:r w:rsidRPr="002C7C5F">
        <w:rPr>
          <w:rFonts w:ascii="Segoe UI Symbol" w:eastAsia="Times New Roman" w:hAnsi="Segoe UI Symbol" w:cs="Segoe UI Symbol"/>
          <w:sz w:val="24"/>
          <w:szCs w:val="24"/>
        </w:rPr>
        <w:t>✔</w:t>
      </w:r>
      <w:r w:rsidRPr="002C7C5F">
        <w:rPr>
          <w:rFonts w:eastAsia="Times New Roman" w:cs="Times New Roman"/>
          <w:sz w:val="24"/>
          <w:szCs w:val="24"/>
        </w:rPr>
        <w:t xml:space="preserve"> les flux logiques établis,</w:t>
      </w:r>
      <w:r w:rsidRPr="002C7C5F">
        <w:rPr>
          <w:rFonts w:eastAsia="Times New Roman" w:cs="Times New Roman"/>
          <w:sz w:val="24"/>
          <w:szCs w:val="24"/>
        </w:rPr>
        <w:br/>
      </w:r>
      <w:r w:rsidRPr="002C7C5F">
        <w:rPr>
          <w:rFonts w:ascii="Segoe UI Symbol" w:eastAsia="Times New Roman" w:hAnsi="Segoe UI Symbol" w:cs="Segoe UI Symbol"/>
          <w:sz w:val="24"/>
          <w:szCs w:val="24"/>
        </w:rPr>
        <w:t>✔</w:t>
      </w:r>
      <w:r w:rsidRPr="002C7C5F">
        <w:rPr>
          <w:rFonts w:eastAsia="Times New Roman" w:cs="Times New Roman"/>
          <w:sz w:val="24"/>
          <w:szCs w:val="24"/>
        </w:rPr>
        <w:t xml:space="preserve"> une base prête pour la phase de développement.</w:t>
      </w:r>
    </w:p>
    <w:p w:rsidR="002C7C5F" w:rsidRPr="002C7C5F" w:rsidRDefault="002C7C5F" w:rsidP="002C7C5F">
      <w:pPr>
        <w:pStyle w:val="Titre2"/>
        <w:jc w:val="both"/>
      </w:pPr>
      <w:r>
        <w:rPr>
          <w:rStyle w:val="lev"/>
          <w:b/>
          <w:bCs/>
        </w:rPr>
        <w:t>7. Critères de qualité d’un bon logiciel</w:t>
      </w:r>
    </w:p>
    <w:p w:rsidR="002C7C5F" w:rsidRDefault="002C7C5F" w:rsidP="002C7C5F">
      <w:pPr>
        <w:pStyle w:val="Titre3"/>
        <w:jc w:val="both"/>
      </w:pPr>
      <w:r>
        <w:rPr>
          <w:rStyle w:val="lev"/>
          <w:b/>
          <w:bCs/>
        </w:rPr>
        <w:t>Introduction</w:t>
      </w:r>
    </w:p>
    <w:p w:rsidR="002C7C5F" w:rsidRDefault="002C7C5F" w:rsidP="002C7C5F">
      <w:pPr>
        <w:pStyle w:val="NormalWeb"/>
        <w:jc w:val="both"/>
      </w:pPr>
      <w:r>
        <w:t xml:space="preserve">La qualité d’un logiciel ne se mesure pas seulement à ce qu’il fait, mais surtout </w:t>
      </w:r>
      <w:r>
        <w:rPr>
          <w:rStyle w:val="lev"/>
        </w:rPr>
        <w:t>à la manière dont il le fait</w:t>
      </w:r>
      <w:r>
        <w:t>.</w:t>
      </w:r>
      <w:r>
        <w:br/>
        <w:t>Pour un système financier comme PayPro, la qualité n’est pas optionnelle — elle est essentielle.</w:t>
      </w:r>
      <w:r>
        <w:br/>
        <w:t>Un logiciel fiable doit être capable d’assurer des transactions sans erreur, protéger les données sensibles, rester disponible et accompagner l’utilisateur sans complexité.</w:t>
      </w:r>
    </w:p>
    <w:p w:rsidR="002C7C5F" w:rsidRDefault="002C7C5F" w:rsidP="002C7C5F">
      <w:pPr>
        <w:pStyle w:val="NormalWeb"/>
        <w:jc w:val="both"/>
      </w:pPr>
      <w:r>
        <w:t>Les critères suivants permettront d’évaluer le niveau de qualité attendu pour PayPro.</w:t>
      </w:r>
    </w:p>
    <w:p w:rsidR="002C7C5F" w:rsidRDefault="002C7C5F" w:rsidP="002C7C5F">
      <w:pPr>
        <w:jc w:val="both"/>
      </w:pPr>
      <w:bookmarkStart w:id="0" w:name="_GoBack"/>
      <w:bookmarkEnd w:id="0"/>
    </w:p>
    <w:p w:rsidR="002C7C5F" w:rsidRDefault="002C7C5F" w:rsidP="002C7C5F">
      <w:pPr>
        <w:pStyle w:val="Titre3"/>
        <w:jc w:val="both"/>
      </w:pPr>
      <w:r>
        <w:rPr>
          <w:rStyle w:val="lev"/>
          <w:b/>
          <w:bCs/>
        </w:rPr>
        <w:t>A. Critères de qualité attendus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0"/>
        <w:gridCol w:w="7046"/>
      </w:tblGrid>
      <w:tr w:rsidR="002C7C5F" w:rsidTr="00D30478">
        <w:trPr>
          <w:tblHeader/>
          <w:tblCellSpacing w:w="15" w:type="dxa"/>
        </w:trPr>
        <w:tc>
          <w:tcPr>
            <w:tcW w:w="0" w:type="auto"/>
            <w:vAlign w:val="center"/>
            <w:hideMark/>
          </w:tcPr>
          <w:p w:rsidR="002C7C5F" w:rsidRDefault="002C7C5F" w:rsidP="002C7C5F">
            <w:pPr>
              <w:jc w:val="both"/>
              <w:rPr>
                <w:b/>
                <w:bCs/>
              </w:rPr>
            </w:pPr>
            <w:r>
              <w:rPr>
                <w:b/>
                <w:bCs/>
              </w:rPr>
              <w:t>Critère</w:t>
            </w:r>
          </w:p>
        </w:tc>
        <w:tc>
          <w:tcPr>
            <w:tcW w:w="0" w:type="auto"/>
            <w:vAlign w:val="center"/>
            <w:hideMark/>
          </w:tcPr>
          <w:p w:rsidR="002C7C5F" w:rsidRDefault="002C7C5F" w:rsidP="002C7C5F">
            <w:pPr>
              <w:jc w:val="both"/>
              <w:rPr>
                <w:b/>
                <w:bCs/>
              </w:rPr>
            </w:pPr>
            <w:r>
              <w:rPr>
                <w:b/>
                <w:bCs/>
              </w:rPr>
              <w:t>Signification pour PayPro</w:t>
            </w:r>
          </w:p>
        </w:tc>
      </w:tr>
      <w:tr w:rsidR="002C7C5F" w:rsidTr="00D30478">
        <w:trPr>
          <w:tblCellSpacing w:w="15" w:type="dxa"/>
        </w:trPr>
        <w:tc>
          <w:tcPr>
            <w:tcW w:w="0" w:type="auto"/>
            <w:vAlign w:val="center"/>
            <w:hideMark/>
          </w:tcPr>
          <w:p w:rsidR="002C7C5F" w:rsidRDefault="002C7C5F" w:rsidP="002C7C5F">
            <w:pPr>
              <w:jc w:val="both"/>
            </w:pPr>
            <w:r>
              <w:rPr>
                <w:rStyle w:val="lev"/>
              </w:rPr>
              <w:t>Fiabilité</w:t>
            </w:r>
          </w:p>
        </w:tc>
        <w:tc>
          <w:tcPr>
            <w:tcW w:w="0" w:type="auto"/>
            <w:vAlign w:val="center"/>
            <w:hideMark/>
          </w:tcPr>
          <w:p w:rsidR="002C7C5F" w:rsidRDefault="002C7C5F" w:rsidP="002C7C5F">
            <w:pPr>
              <w:jc w:val="both"/>
            </w:pPr>
            <w:r>
              <w:t>Les paiements doivent être exécutés correctement, sans perte ni duplication de transaction.</w:t>
            </w:r>
          </w:p>
        </w:tc>
      </w:tr>
      <w:tr w:rsidR="002C7C5F" w:rsidTr="00D30478">
        <w:trPr>
          <w:tblCellSpacing w:w="15" w:type="dxa"/>
        </w:trPr>
        <w:tc>
          <w:tcPr>
            <w:tcW w:w="0" w:type="auto"/>
            <w:vAlign w:val="center"/>
            <w:hideMark/>
          </w:tcPr>
          <w:p w:rsidR="002C7C5F" w:rsidRDefault="002C7C5F" w:rsidP="002C7C5F">
            <w:pPr>
              <w:jc w:val="both"/>
            </w:pPr>
            <w:r>
              <w:rPr>
                <w:rStyle w:val="lev"/>
              </w:rPr>
              <w:t>Sécurité</w:t>
            </w:r>
          </w:p>
        </w:tc>
        <w:tc>
          <w:tcPr>
            <w:tcW w:w="0" w:type="auto"/>
            <w:vAlign w:val="center"/>
            <w:hideMark/>
          </w:tcPr>
          <w:p w:rsidR="002C7C5F" w:rsidRDefault="002C7C5F" w:rsidP="002C7C5F">
            <w:pPr>
              <w:jc w:val="both"/>
            </w:pPr>
            <w:r>
              <w:t>Protection des informations bancaires, chiffrement, 2FA, gestion des fraudes.</w:t>
            </w:r>
          </w:p>
        </w:tc>
      </w:tr>
      <w:tr w:rsidR="002C7C5F" w:rsidTr="00D30478">
        <w:trPr>
          <w:tblCellSpacing w:w="15" w:type="dxa"/>
        </w:trPr>
        <w:tc>
          <w:tcPr>
            <w:tcW w:w="0" w:type="auto"/>
            <w:vAlign w:val="center"/>
            <w:hideMark/>
          </w:tcPr>
          <w:p w:rsidR="002C7C5F" w:rsidRDefault="002C7C5F" w:rsidP="002C7C5F">
            <w:pPr>
              <w:jc w:val="both"/>
            </w:pPr>
            <w:r>
              <w:rPr>
                <w:rStyle w:val="lev"/>
              </w:rPr>
              <w:t>Performance</w:t>
            </w:r>
          </w:p>
        </w:tc>
        <w:tc>
          <w:tcPr>
            <w:tcW w:w="0" w:type="auto"/>
            <w:vAlign w:val="center"/>
            <w:hideMark/>
          </w:tcPr>
          <w:p w:rsidR="002C7C5F" w:rsidRDefault="002C7C5F" w:rsidP="002C7C5F">
            <w:pPr>
              <w:jc w:val="both"/>
            </w:pPr>
            <w:r>
              <w:t>Les opérations doivent être traitées rapidement, même sous forte charge.</w:t>
            </w:r>
          </w:p>
        </w:tc>
      </w:tr>
      <w:tr w:rsidR="002C7C5F" w:rsidTr="00D30478">
        <w:trPr>
          <w:tblCellSpacing w:w="15" w:type="dxa"/>
        </w:trPr>
        <w:tc>
          <w:tcPr>
            <w:tcW w:w="0" w:type="auto"/>
            <w:vAlign w:val="center"/>
            <w:hideMark/>
          </w:tcPr>
          <w:p w:rsidR="002C7C5F" w:rsidRDefault="002C7C5F" w:rsidP="002C7C5F">
            <w:pPr>
              <w:jc w:val="both"/>
            </w:pPr>
            <w:r>
              <w:rPr>
                <w:rStyle w:val="lev"/>
              </w:rPr>
              <w:t>Disponibilité</w:t>
            </w:r>
          </w:p>
        </w:tc>
        <w:tc>
          <w:tcPr>
            <w:tcW w:w="0" w:type="auto"/>
            <w:vAlign w:val="center"/>
            <w:hideMark/>
          </w:tcPr>
          <w:p w:rsidR="002C7C5F" w:rsidRDefault="002C7C5F" w:rsidP="002C7C5F">
            <w:pPr>
              <w:jc w:val="both"/>
            </w:pPr>
            <w:r>
              <w:t>Le système doit fonctionner en continu, minimalisant les pannes.</w:t>
            </w:r>
          </w:p>
        </w:tc>
      </w:tr>
      <w:tr w:rsidR="002C7C5F" w:rsidTr="00D30478">
        <w:trPr>
          <w:tblCellSpacing w:w="15" w:type="dxa"/>
        </w:trPr>
        <w:tc>
          <w:tcPr>
            <w:tcW w:w="0" w:type="auto"/>
            <w:vAlign w:val="center"/>
            <w:hideMark/>
          </w:tcPr>
          <w:p w:rsidR="002C7C5F" w:rsidRDefault="002C7C5F" w:rsidP="002C7C5F">
            <w:pPr>
              <w:jc w:val="both"/>
            </w:pPr>
            <w:r>
              <w:rPr>
                <w:rStyle w:val="lev"/>
              </w:rPr>
              <w:t>Scalabilité</w:t>
            </w:r>
          </w:p>
        </w:tc>
        <w:tc>
          <w:tcPr>
            <w:tcW w:w="0" w:type="auto"/>
            <w:vAlign w:val="center"/>
            <w:hideMark/>
          </w:tcPr>
          <w:p w:rsidR="002C7C5F" w:rsidRDefault="002C7C5F" w:rsidP="002C7C5F">
            <w:pPr>
              <w:jc w:val="both"/>
            </w:pPr>
            <w:r>
              <w:t>Capacité à supporter l’augmentation d’utilisateurs et de transactions.</w:t>
            </w:r>
          </w:p>
        </w:tc>
      </w:tr>
      <w:tr w:rsidR="002C7C5F" w:rsidTr="00D30478">
        <w:trPr>
          <w:tblCellSpacing w:w="15" w:type="dxa"/>
        </w:trPr>
        <w:tc>
          <w:tcPr>
            <w:tcW w:w="0" w:type="auto"/>
            <w:vAlign w:val="center"/>
            <w:hideMark/>
          </w:tcPr>
          <w:p w:rsidR="002C7C5F" w:rsidRDefault="002C7C5F" w:rsidP="002C7C5F">
            <w:pPr>
              <w:jc w:val="both"/>
            </w:pPr>
            <w:r>
              <w:rPr>
                <w:rStyle w:val="lev"/>
              </w:rPr>
              <w:t>Maintenabilité</w:t>
            </w:r>
          </w:p>
        </w:tc>
        <w:tc>
          <w:tcPr>
            <w:tcW w:w="0" w:type="auto"/>
            <w:vAlign w:val="center"/>
            <w:hideMark/>
          </w:tcPr>
          <w:p w:rsidR="002C7C5F" w:rsidRDefault="002C7C5F" w:rsidP="002C7C5F">
            <w:pPr>
              <w:jc w:val="both"/>
            </w:pPr>
            <w:r>
              <w:t>Le code doit être facile à corriger, améliorer et mettre à jour.</w:t>
            </w:r>
          </w:p>
        </w:tc>
      </w:tr>
      <w:tr w:rsidR="002C7C5F" w:rsidTr="00D30478">
        <w:trPr>
          <w:tblCellSpacing w:w="15" w:type="dxa"/>
        </w:trPr>
        <w:tc>
          <w:tcPr>
            <w:tcW w:w="0" w:type="auto"/>
            <w:vAlign w:val="center"/>
            <w:hideMark/>
          </w:tcPr>
          <w:p w:rsidR="002C7C5F" w:rsidRDefault="002C7C5F" w:rsidP="002C7C5F">
            <w:pPr>
              <w:jc w:val="both"/>
            </w:pPr>
            <w:r>
              <w:rPr>
                <w:rStyle w:val="lev"/>
              </w:rPr>
              <w:t>Facilité d’utilisation</w:t>
            </w:r>
          </w:p>
        </w:tc>
        <w:tc>
          <w:tcPr>
            <w:tcW w:w="0" w:type="auto"/>
            <w:vAlign w:val="center"/>
            <w:hideMark/>
          </w:tcPr>
          <w:p w:rsidR="002C7C5F" w:rsidRDefault="002C7C5F" w:rsidP="002C7C5F">
            <w:pPr>
              <w:jc w:val="both"/>
            </w:pPr>
            <w:r>
              <w:t>Interface simple, fluide, compréhension rapide pour tout utilisateur.</w:t>
            </w:r>
          </w:p>
        </w:tc>
      </w:tr>
      <w:tr w:rsidR="002C7C5F" w:rsidTr="00D30478">
        <w:trPr>
          <w:tblCellSpacing w:w="15" w:type="dxa"/>
        </w:trPr>
        <w:tc>
          <w:tcPr>
            <w:tcW w:w="0" w:type="auto"/>
            <w:vAlign w:val="center"/>
            <w:hideMark/>
          </w:tcPr>
          <w:p w:rsidR="002C7C5F" w:rsidRDefault="002C7C5F" w:rsidP="002C7C5F">
            <w:pPr>
              <w:jc w:val="both"/>
            </w:pPr>
            <w:r>
              <w:rPr>
                <w:rStyle w:val="lev"/>
              </w:rPr>
              <w:t>Portabilité</w:t>
            </w:r>
          </w:p>
        </w:tc>
        <w:tc>
          <w:tcPr>
            <w:tcW w:w="0" w:type="auto"/>
            <w:vAlign w:val="center"/>
            <w:hideMark/>
          </w:tcPr>
          <w:p w:rsidR="002C7C5F" w:rsidRDefault="002C7C5F" w:rsidP="002C7C5F">
            <w:pPr>
              <w:jc w:val="both"/>
            </w:pPr>
            <w:r>
              <w:t>Possibilité de fonctionner sur plusieurs environnements (Web, Mobile).</w:t>
            </w:r>
          </w:p>
        </w:tc>
      </w:tr>
      <w:tr w:rsidR="002C7C5F" w:rsidTr="00D30478">
        <w:trPr>
          <w:tblCellSpacing w:w="15" w:type="dxa"/>
        </w:trPr>
        <w:tc>
          <w:tcPr>
            <w:tcW w:w="0" w:type="auto"/>
            <w:vAlign w:val="center"/>
            <w:hideMark/>
          </w:tcPr>
          <w:p w:rsidR="002C7C5F" w:rsidRDefault="00D30478" w:rsidP="002C7C5F">
            <w:pPr>
              <w:jc w:val="both"/>
            </w:pPr>
            <w:r>
              <w:rPr>
                <w:rStyle w:val="lev"/>
              </w:rPr>
              <w:lastRenderedPageBreak/>
              <w:t xml:space="preserve">Traçabilité </w:t>
            </w:r>
            <w:r w:rsidR="002C7C5F">
              <w:rPr>
                <w:rStyle w:val="lev"/>
              </w:rPr>
              <w:t>et auditabilité</w:t>
            </w:r>
          </w:p>
        </w:tc>
        <w:tc>
          <w:tcPr>
            <w:tcW w:w="0" w:type="auto"/>
            <w:vAlign w:val="center"/>
            <w:hideMark/>
          </w:tcPr>
          <w:p w:rsidR="002C7C5F" w:rsidRDefault="002C7C5F" w:rsidP="002C7C5F">
            <w:pPr>
              <w:jc w:val="both"/>
            </w:pPr>
            <w:r>
              <w:t>Toutes les opérations doivent être enregistrées et consultables.</w:t>
            </w:r>
          </w:p>
        </w:tc>
      </w:tr>
      <w:tr w:rsidR="002C7C5F" w:rsidTr="00D30478">
        <w:trPr>
          <w:tblCellSpacing w:w="15" w:type="dxa"/>
        </w:trPr>
        <w:tc>
          <w:tcPr>
            <w:tcW w:w="0" w:type="auto"/>
            <w:vAlign w:val="center"/>
            <w:hideMark/>
          </w:tcPr>
          <w:p w:rsidR="002C7C5F" w:rsidRDefault="002C7C5F" w:rsidP="002C7C5F">
            <w:pPr>
              <w:jc w:val="both"/>
            </w:pPr>
            <w:r>
              <w:rPr>
                <w:rStyle w:val="lev"/>
              </w:rPr>
              <w:t>Interopérabilité</w:t>
            </w:r>
          </w:p>
        </w:tc>
        <w:tc>
          <w:tcPr>
            <w:tcW w:w="0" w:type="auto"/>
            <w:vAlign w:val="center"/>
            <w:hideMark/>
          </w:tcPr>
          <w:p w:rsidR="002C7C5F" w:rsidRDefault="002C7C5F" w:rsidP="002C7C5F">
            <w:pPr>
              <w:jc w:val="both"/>
            </w:pPr>
            <w:r>
              <w:t>Capacité à communiquer avec banques, API externes et passerelles de paiement.</w:t>
            </w:r>
          </w:p>
        </w:tc>
      </w:tr>
    </w:tbl>
    <w:p w:rsidR="002C7C5F" w:rsidRDefault="002C7C5F" w:rsidP="002C7C5F">
      <w:pPr>
        <w:jc w:val="both"/>
      </w:pPr>
    </w:p>
    <w:p w:rsidR="002C7C5F" w:rsidRDefault="002C7C5F" w:rsidP="002C7C5F">
      <w:pPr>
        <w:pStyle w:val="Titre3"/>
        <w:jc w:val="both"/>
      </w:pPr>
      <w:r>
        <w:rPr>
          <w:rStyle w:val="lev"/>
          <w:b/>
          <w:bCs/>
        </w:rPr>
        <w:t>Conclusion</w:t>
      </w:r>
    </w:p>
    <w:p w:rsidR="002C7C5F" w:rsidRDefault="002C7C5F" w:rsidP="002C7C5F">
      <w:pPr>
        <w:pStyle w:val="NormalWeb"/>
        <w:jc w:val="both"/>
      </w:pPr>
      <w:r>
        <w:t>Ces critères définissent la base de qualité minimale que PayPro doit respecter.</w:t>
      </w:r>
      <w:r>
        <w:br/>
        <w:t>Ils garantissent non seulement un fonctionnement stable mais aussi la confiance des utilisateurs, essentielle pour un système de paiement automatisé.</w:t>
      </w:r>
      <w:r>
        <w:br/>
        <w:t>L’intégration de ces exigences dans le développement assurera un logiciel robuste, sécurisé, performant et durable.</w:t>
      </w:r>
    </w:p>
    <w:p w:rsidR="002C7C5F" w:rsidRPr="002C7C5F" w:rsidRDefault="002C7C5F" w:rsidP="002C7C5F">
      <w:pPr>
        <w:pStyle w:val="Titre2"/>
        <w:jc w:val="both"/>
      </w:pPr>
      <w:r>
        <w:rPr>
          <w:rStyle w:val="lev"/>
          <w:b/>
          <w:bCs/>
        </w:rPr>
        <w:t>8. Conclusion générale</w:t>
      </w:r>
    </w:p>
    <w:p w:rsidR="002C7C5F" w:rsidRDefault="002C7C5F" w:rsidP="002C7C5F">
      <w:pPr>
        <w:pStyle w:val="NormalWeb"/>
        <w:jc w:val="both"/>
      </w:pPr>
      <w:r>
        <w:t xml:space="preserve">Le projet </w:t>
      </w:r>
      <w:r>
        <w:rPr>
          <w:rStyle w:val="lev"/>
        </w:rPr>
        <w:t>PayPro – Automatisation des Paiements</w:t>
      </w:r>
      <w:r>
        <w:t xml:space="preserve"> s’inscrit dans un contexte où la simplicité, la rapidité et la sécurisation des transactions financières deviennent indispensables.</w:t>
      </w:r>
      <w:r>
        <w:br/>
        <w:t>La conception du système s’est appuyée sur une démarche structurée, allant de la définition des besoins jusqu’à la mise en place d’un modèle architectural clair et évolutif.</w:t>
      </w:r>
    </w:p>
    <w:p w:rsidR="002C7C5F" w:rsidRDefault="002C7C5F" w:rsidP="002C7C5F">
      <w:pPr>
        <w:pStyle w:val="NormalWeb"/>
        <w:jc w:val="both"/>
      </w:pPr>
      <w:r>
        <w:t xml:space="preserve">Nous avons d’abord clarifié les </w:t>
      </w:r>
      <w:r>
        <w:rPr>
          <w:rStyle w:val="lev"/>
        </w:rPr>
        <w:t>exigences fonctionnelles et non fonctionnelles</w:t>
      </w:r>
      <w:r>
        <w:t>, permettant de déterminer les attentes principales du système.</w:t>
      </w:r>
      <w:r>
        <w:br/>
        <w:t xml:space="preserve">Ensuite, l’analyse du </w:t>
      </w:r>
      <w:r>
        <w:rPr>
          <w:rStyle w:val="lev"/>
        </w:rPr>
        <w:t>contexte et des limites</w:t>
      </w:r>
      <w:r>
        <w:t xml:space="preserve"> a permis de délimiter le périmètre du projet, tout en identifiant les domaines touchés tels que la finance, la sécurité et la gestion des utilisateurs.</w:t>
      </w:r>
    </w:p>
    <w:p w:rsidR="002C7C5F" w:rsidRDefault="002C7C5F" w:rsidP="002C7C5F">
      <w:pPr>
        <w:pStyle w:val="NormalWeb"/>
        <w:jc w:val="both"/>
      </w:pPr>
      <w:r>
        <w:t xml:space="preserve">Le choix des </w:t>
      </w:r>
      <w:r>
        <w:rPr>
          <w:rStyle w:val="lev"/>
        </w:rPr>
        <w:t>styles architecturaux</w:t>
      </w:r>
      <w:r>
        <w:t xml:space="preserve"> (</w:t>
      </w:r>
      <w:r>
        <w:t>micro services</w:t>
      </w:r>
      <w:r>
        <w:t>, SOA, event-driven, architecture en couches) répond aux exigences de performance, de flexibilité et d’évolutivité nécessaires pour un système financier.</w:t>
      </w:r>
      <w:r>
        <w:br/>
        <w:t xml:space="preserve">Les différentes </w:t>
      </w:r>
      <w:r>
        <w:rPr>
          <w:rStyle w:val="lev"/>
        </w:rPr>
        <w:t>vues et décisions architecturales</w:t>
      </w:r>
      <w:r>
        <w:t xml:space="preserve"> ont structuré l’organisation interne de PayPro, définissant comment les modules interagissent et comment la sécurité est assurée.</w:t>
      </w:r>
    </w:p>
    <w:p w:rsidR="002C7C5F" w:rsidRDefault="002C7C5F" w:rsidP="002C7C5F">
      <w:pPr>
        <w:pStyle w:val="NormalWeb"/>
        <w:jc w:val="both"/>
      </w:pPr>
      <w:r>
        <w:t xml:space="preserve">La </w:t>
      </w:r>
      <w:r>
        <w:rPr>
          <w:rStyle w:val="lev"/>
        </w:rPr>
        <w:t>planification de l’évolution</w:t>
      </w:r>
      <w:r>
        <w:t xml:space="preserve"> garantit que PayPro pourra s’adapter au temps, intégrer de nouveaux services de paiement et supporter davantage d’utilisateurs.</w:t>
      </w:r>
      <w:r>
        <w:br/>
        <w:t xml:space="preserve">Le </w:t>
      </w:r>
      <w:r>
        <w:rPr>
          <w:rStyle w:val="lev"/>
        </w:rPr>
        <w:t>modèle architectural</w:t>
      </w:r>
      <w:r>
        <w:t xml:space="preserve"> obtenu définit clairement les composants essentiels et leurs interactions.</w:t>
      </w:r>
      <w:r>
        <w:br/>
        <w:t xml:space="preserve">Enfin, les </w:t>
      </w:r>
      <w:r>
        <w:rPr>
          <w:rStyle w:val="lev"/>
        </w:rPr>
        <w:t>critères de qualité</w:t>
      </w:r>
      <w:r>
        <w:t xml:space="preserve"> assurent que le système sera fiable, sécurisé, performant, maintenable et facile d’utilisation.</w:t>
      </w:r>
    </w:p>
    <w:p w:rsidR="002C7C5F" w:rsidRDefault="002C7C5F" w:rsidP="002C7C5F">
      <w:pPr>
        <w:pStyle w:val="NormalWeb"/>
        <w:jc w:val="both"/>
      </w:pPr>
      <w:r>
        <w:t>En résumé, PayPro repose sur une base solide et réfléchie, capable de répondre efficacement aux besoins actuels tout en restant ouvert aux évolutions futures.</w:t>
      </w:r>
      <w:r>
        <w:br/>
        <w:t>Ce travail constitue un socle fondamental pour la réalisation du logiciel et sa mise en œuvre dans un environnement réel.</w:t>
      </w:r>
    </w:p>
    <w:p w:rsidR="002C7C5F" w:rsidRPr="00065824" w:rsidRDefault="002C7C5F" w:rsidP="002C7C5F">
      <w:pPr>
        <w:pStyle w:val="NormalWeb"/>
        <w:jc w:val="both"/>
      </w:pPr>
    </w:p>
    <w:p w:rsidR="00065824" w:rsidRPr="00A94595" w:rsidRDefault="00065824" w:rsidP="002C7C5F">
      <w:pPr>
        <w:jc w:val="both"/>
      </w:pPr>
    </w:p>
    <w:sectPr w:rsidR="00065824" w:rsidRPr="00A94595" w:rsidSect="00587EFA">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81640"/>
    <w:multiLevelType w:val="hybridMultilevel"/>
    <w:tmpl w:val="CE66AC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610F06"/>
    <w:multiLevelType w:val="multilevel"/>
    <w:tmpl w:val="37A4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878D3"/>
    <w:multiLevelType w:val="multilevel"/>
    <w:tmpl w:val="211CA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426E38"/>
    <w:multiLevelType w:val="multilevel"/>
    <w:tmpl w:val="413E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C110E"/>
    <w:multiLevelType w:val="multilevel"/>
    <w:tmpl w:val="058A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377A3F"/>
    <w:multiLevelType w:val="multilevel"/>
    <w:tmpl w:val="17D22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116322"/>
    <w:multiLevelType w:val="multilevel"/>
    <w:tmpl w:val="C3C03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956865"/>
    <w:multiLevelType w:val="multilevel"/>
    <w:tmpl w:val="9536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952151"/>
    <w:multiLevelType w:val="hybridMultilevel"/>
    <w:tmpl w:val="D308647C"/>
    <w:lvl w:ilvl="0" w:tplc="7318FDB0">
      <w:start w:val="1"/>
      <w:numFmt w:val="bullet"/>
      <w:lvlText w:val="⛔"/>
      <w:lvlJc w:val="left"/>
      <w:pPr>
        <w:ind w:left="720" w:hanging="360"/>
      </w:pPr>
      <w:rPr>
        <w:rFonts w:ascii="Segoe UI Symbol" w:hAnsi="Segoe UI 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3B6D98"/>
    <w:multiLevelType w:val="multilevel"/>
    <w:tmpl w:val="6F64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785E4F"/>
    <w:multiLevelType w:val="hybridMultilevel"/>
    <w:tmpl w:val="8FD082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5"/>
  </w:num>
  <w:num w:numId="4">
    <w:abstractNumId w:val="1"/>
  </w:num>
  <w:num w:numId="5">
    <w:abstractNumId w:val="9"/>
  </w:num>
  <w:num w:numId="6">
    <w:abstractNumId w:val="3"/>
  </w:num>
  <w:num w:numId="7">
    <w:abstractNumId w:val="4"/>
  </w:num>
  <w:num w:numId="8">
    <w:abstractNumId w:val="10"/>
  </w:num>
  <w:num w:numId="9">
    <w:abstractNumId w:val="8"/>
  </w:num>
  <w:num w:numId="10">
    <w:abstractNumId w:val="2"/>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595"/>
    <w:rsid w:val="00065824"/>
    <w:rsid w:val="00075860"/>
    <w:rsid w:val="000A4018"/>
    <w:rsid w:val="00270F38"/>
    <w:rsid w:val="002C7C5F"/>
    <w:rsid w:val="00587EFA"/>
    <w:rsid w:val="008570A5"/>
    <w:rsid w:val="00A0039C"/>
    <w:rsid w:val="00A94595"/>
    <w:rsid w:val="00AE3E8A"/>
    <w:rsid w:val="00CE4A8F"/>
    <w:rsid w:val="00D30478"/>
    <w:rsid w:val="00E17C29"/>
    <w:rsid w:val="00F01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7E598"/>
  <w15:chartTrackingRefBased/>
  <w15:docId w15:val="{08BCB15A-383D-49DF-A845-D08E1CD2E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70A5"/>
    <w:rPr>
      <w:rFonts w:ascii="Times New Roman" w:hAnsi="Times New Roman"/>
      <w:lang w:val="fr-FR"/>
    </w:rPr>
  </w:style>
  <w:style w:type="paragraph" w:styleId="Titre2">
    <w:name w:val="heading 2"/>
    <w:basedOn w:val="Normal"/>
    <w:link w:val="Titre2Car"/>
    <w:uiPriority w:val="9"/>
    <w:qFormat/>
    <w:rsid w:val="00A94595"/>
    <w:pPr>
      <w:spacing w:before="100" w:beforeAutospacing="1" w:after="100" w:afterAutospacing="1" w:line="240" w:lineRule="auto"/>
      <w:outlineLvl w:val="1"/>
    </w:pPr>
    <w:rPr>
      <w:rFonts w:eastAsia="Times New Roman" w:cs="Times New Roman"/>
      <w:b/>
      <w:bCs/>
      <w:sz w:val="36"/>
      <w:szCs w:val="36"/>
    </w:rPr>
  </w:style>
  <w:style w:type="paragraph" w:styleId="Titre3">
    <w:name w:val="heading 3"/>
    <w:basedOn w:val="Normal"/>
    <w:link w:val="Titre3Car"/>
    <w:uiPriority w:val="9"/>
    <w:qFormat/>
    <w:rsid w:val="00A94595"/>
    <w:pPr>
      <w:spacing w:before="100" w:beforeAutospacing="1" w:after="100" w:afterAutospacing="1" w:line="240" w:lineRule="auto"/>
      <w:outlineLvl w:val="2"/>
    </w:pPr>
    <w:rPr>
      <w:rFonts w:eastAsia="Times New Roman" w:cs="Times New Roman"/>
      <w:b/>
      <w:bCs/>
      <w:sz w:val="27"/>
      <w:szCs w:val="27"/>
    </w:rPr>
  </w:style>
  <w:style w:type="paragraph" w:styleId="Titre4">
    <w:name w:val="heading 4"/>
    <w:basedOn w:val="Normal"/>
    <w:link w:val="Titre4Car"/>
    <w:uiPriority w:val="9"/>
    <w:qFormat/>
    <w:rsid w:val="00A94595"/>
    <w:pPr>
      <w:spacing w:before="100" w:beforeAutospacing="1" w:after="100" w:afterAutospacing="1" w:line="240" w:lineRule="auto"/>
      <w:outlineLvl w:val="3"/>
    </w:pPr>
    <w:rPr>
      <w:rFonts w:eastAsia="Times New Roman" w:cs="Times New Roman"/>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A94595"/>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A94595"/>
    <w:rPr>
      <w:rFonts w:ascii="Times New Roman" w:eastAsia="Times New Roman" w:hAnsi="Times New Roman" w:cs="Times New Roman"/>
      <w:b/>
      <w:bCs/>
      <w:sz w:val="27"/>
      <w:szCs w:val="27"/>
    </w:rPr>
  </w:style>
  <w:style w:type="character" w:customStyle="1" w:styleId="Titre4Car">
    <w:name w:val="Titre 4 Car"/>
    <w:basedOn w:val="Policepardfaut"/>
    <w:link w:val="Titre4"/>
    <w:uiPriority w:val="9"/>
    <w:rsid w:val="00A94595"/>
    <w:rPr>
      <w:rFonts w:ascii="Times New Roman" w:eastAsia="Times New Roman" w:hAnsi="Times New Roman" w:cs="Times New Roman"/>
      <w:b/>
      <w:bCs/>
      <w:sz w:val="24"/>
      <w:szCs w:val="24"/>
    </w:rPr>
  </w:style>
  <w:style w:type="character" w:styleId="lev">
    <w:name w:val="Strong"/>
    <w:basedOn w:val="Policepardfaut"/>
    <w:uiPriority w:val="22"/>
    <w:qFormat/>
    <w:rsid w:val="00A94595"/>
    <w:rPr>
      <w:b/>
      <w:bCs/>
    </w:rPr>
  </w:style>
  <w:style w:type="paragraph" w:styleId="NormalWeb">
    <w:name w:val="Normal (Web)"/>
    <w:basedOn w:val="Normal"/>
    <w:uiPriority w:val="99"/>
    <w:unhideWhenUsed/>
    <w:rsid w:val="00A94595"/>
    <w:pPr>
      <w:spacing w:before="100" w:beforeAutospacing="1" w:after="100" w:afterAutospacing="1" w:line="240" w:lineRule="auto"/>
    </w:pPr>
    <w:rPr>
      <w:rFonts w:eastAsia="Times New Roman" w:cs="Times New Roman"/>
      <w:sz w:val="24"/>
      <w:szCs w:val="24"/>
    </w:rPr>
  </w:style>
  <w:style w:type="table" w:styleId="Grilledutableau">
    <w:name w:val="Table Grid"/>
    <w:basedOn w:val="TableauNormal"/>
    <w:uiPriority w:val="39"/>
    <w:rsid w:val="00A94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587E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849030">
      <w:bodyDiv w:val="1"/>
      <w:marLeft w:val="0"/>
      <w:marRight w:val="0"/>
      <w:marTop w:val="0"/>
      <w:marBottom w:val="0"/>
      <w:divBdr>
        <w:top w:val="none" w:sz="0" w:space="0" w:color="auto"/>
        <w:left w:val="none" w:sz="0" w:space="0" w:color="auto"/>
        <w:bottom w:val="none" w:sz="0" w:space="0" w:color="auto"/>
        <w:right w:val="none" w:sz="0" w:space="0" w:color="auto"/>
      </w:divBdr>
    </w:div>
    <w:div w:id="170414301">
      <w:bodyDiv w:val="1"/>
      <w:marLeft w:val="0"/>
      <w:marRight w:val="0"/>
      <w:marTop w:val="0"/>
      <w:marBottom w:val="0"/>
      <w:divBdr>
        <w:top w:val="none" w:sz="0" w:space="0" w:color="auto"/>
        <w:left w:val="none" w:sz="0" w:space="0" w:color="auto"/>
        <w:bottom w:val="none" w:sz="0" w:space="0" w:color="auto"/>
        <w:right w:val="none" w:sz="0" w:space="0" w:color="auto"/>
      </w:divBdr>
      <w:divsChild>
        <w:div w:id="923957764">
          <w:marLeft w:val="0"/>
          <w:marRight w:val="0"/>
          <w:marTop w:val="0"/>
          <w:marBottom w:val="0"/>
          <w:divBdr>
            <w:top w:val="none" w:sz="0" w:space="0" w:color="auto"/>
            <w:left w:val="none" w:sz="0" w:space="0" w:color="auto"/>
            <w:bottom w:val="none" w:sz="0" w:space="0" w:color="auto"/>
            <w:right w:val="none" w:sz="0" w:space="0" w:color="auto"/>
          </w:divBdr>
          <w:divsChild>
            <w:div w:id="151665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454949">
      <w:bodyDiv w:val="1"/>
      <w:marLeft w:val="0"/>
      <w:marRight w:val="0"/>
      <w:marTop w:val="0"/>
      <w:marBottom w:val="0"/>
      <w:divBdr>
        <w:top w:val="none" w:sz="0" w:space="0" w:color="auto"/>
        <w:left w:val="none" w:sz="0" w:space="0" w:color="auto"/>
        <w:bottom w:val="none" w:sz="0" w:space="0" w:color="auto"/>
        <w:right w:val="none" w:sz="0" w:space="0" w:color="auto"/>
      </w:divBdr>
      <w:divsChild>
        <w:div w:id="199054836">
          <w:marLeft w:val="0"/>
          <w:marRight w:val="0"/>
          <w:marTop w:val="0"/>
          <w:marBottom w:val="0"/>
          <w:divBdr>
            <w:top w:val="none" w:sz="0" w:space="0" w:color="auto"/>
            <w:left w:val="none" w:sz="0" w:space="0" w:color="auto"/>
            <w:bottom w:val="none" w:sz="0" w:space="0" w:color="auto"/>
            <w:right w:val="none" w:sz="0" w:space="0" w:color="auto"/>
          </w:divBdr>
          <w:divsChild>
            <w:div w:id="125883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2856">
      <w:bodyDiv w:val="1"/>
      <w:marLeft w:val="0"/>
      <w:marRight w:val="0"/>
      <w:marTop w:val="0"/>
      <w:marBottom w:val="0"/>
      <w:divBdr>
        <w:top w:val="none" w:sz="0" w:space="0" w:color="auto"/>
        <w:left w:val="none" w:sz="0" w:space="0" w:color="auto"/>
        <w:bottom w:val="none" w:sz="0" w:space="0" w:color="auto"/>
        <w:right w:val="none" w:sz="0" w:space="0" w:color="auto"/>
      </w:divBdr>
      <w:divsChild>
        <w:div w:id="1561674507">
          <w:marLeft w:val="0"/>
          <w:marRight w:val="0"/>
          <w:marTop w:val="0"/>
          <w:marBottom w:val="0"/>
          <w:divBdr>
            <w:top w:val="none" w:sz="0" w:space="0" w:color="auto"/>
            <w:left w:val="none" w:sz="0" w:space="0" w:color="auto"/>
            <w:bottom w:val="none" w:sz="0" w:space="0" w:color="auto"/>
            <w:right w:val="none" w:sz="0" w:space="0" w:color="auto"/>
          </w:divBdr>
          <w:divsChild>
            <w:div w:id="158822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27401">
      <w:bodyDiv w:val="1"/>
      <w:marLeft w:val="0"/>
      <w:marRight w:val="0"/>
      <w:marTop w:val="0"/>
      <w:marBottom w:val="0"/>
      <w:divBdr>
        <w:top w:val="none" w:sz="0" w:space="0" w:color="auto"/>
        <w:left w:val="none" w:sz="0" w:space="0" w:color="auto"/>
        <w:bottom w:val="none" w:sz="0" w:space="0" w:color="auto"/>
        <w:right w:val="none" w:sz="0" w:space="0" w:color="auto"/>
      </w:divBdr>
      <w:divsChild>
        <w:div w:id="82074179">
          <w:marLeft w:val="0"/>
          <w:marRight w:val="0"/>
          <w:marTop w:val="0"/>
          <w:marBottom w:val="0"/>
          <w:divBdr>
            <w:top w:val="none" w:sz="0" w:space="0" w:color="auto"/>
            <w:left w:val="none" w:sz="0" w:space="0" w:color="auto"/>
            <w:bottom w:val="none" w:sz="0" w:space="0" w:color="auto"/>
            <w:right w:val="none" w:sz="0" w:space="0" w:color="auto"/>
          </w:divBdr>
          <w:divsChild>
            <w:div w:id="132916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642891">
      <w:bodyDiv w:val="1"/>
      <w:marLeft w:val="0"/>
      <w:marRight w:val="0"/>
      <w:marTop w:val="0"/>
      <w:marBottom w:val="0"/>
      <w:divBdr>
        <w:top w:val="none" w:sz="0" w:space="0" w:color="auto"/>
        <w:left w:val="none" w:sz="0" w:space="0" w:color="auto"/>
        <w:bottom w:val="none" w:sz="0" w:space="0" w:color="auto"/>
        <w:right w:val="none" w:sz="0" w:space="0" w:color="auto"/>
      </w:divBdr>
      <w:divsChild>
        <w:div w:id="1457915568">
          <w:marLeft w:val="0"/>
          <w:marRight w:val="0"/>
          <w:marTop w:val="0"/>
          <w:marBottom w:val="0"/>
          <w:divBdr>
            <w:top w:val="none" w:sz="0" w:space="0" w:color="auto"/>
            <w:left w:val="none" w:sz="0" w:space="0" w:color="auto"/>
            <w:bottom w:val="none" w:sz="0" w:space="0" w:color="auto"/>
            <w:right w:val="none" w:sz="0" w:space="0" w:color="auto"/>
          </w:divBdr>
          <w:divsChild>
            <w:div w:id="209396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745808">
      <w:bodyDiv w:val="1"/>
      <w:marLeft w:val="0"/>
      <w:marRight w:val="0"/>
      <w:marTop w:val="0"/>
      <w:marBottom w:val="0"/>
      <w:divBdr>
        <w:top w:val="none" w:sz="0" w:space="0" w:color="auto"/>
        <w:left w:val="none" w:sz="0" w:space="0" w:color="auto"/>
        <w:bottom w:val="none" w:sz="0" w:space="0" w:color="auto"/>
        <w:right w:val="none" w:sz="0" w:space="0" w:color="auto"/>
      </w:divBdr>
      <w:divsChild>
        <w:div w:id="793986012">
          <w:marLeft w:val="0"/>
          <w:marRight w:val="0"/>
          <w:marTop w:val="0"/>
          <w:marBottom w:val="0"/>
          <w:divBdr>
            <w:top w:val="none" w:sz="0" w:space="0" w:color="auto"/>
            <w:left w:val="none" w:sz="0" w:space="0" w:color="auto"/>
            <w:bottom w:val="none" w:sz="0" w:space="0" w:color="auto"/>
            <w:right w:val="none" w:sz="0" w:space="0" w:color="auto"/>
          </w:divBdr>
          <w:divsChild>
            <w:div w:id="159089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069790">
      <w:bodyDiv w:val="1"/>
      <w:marLeft w:val="0"/>
      <w:marRight w:val="0"/>
      <w:marTop w:val="0"/>
      <w:marBottom w:val="0"/>
      <w:divBdr>
        <w:top w:val="none" w:sz="0" w:space="0" w:color="auto"/>
        <w:left w:val="none" w:sz="0" w:space="0" w:color="auto"/>
        <w:bottom w:val="none" w:sz="0" w:space="0" w:color="auto"/>
        <w:right w:val="none" w:sz="0" w:space="0" w:color="auto"/>
      </w:divBdr>
    </w:div>
    <w:div w:id="1679234853">
      <w:bodyDiv w:val="1"/>
      <w:marLeft w:val="0"/>
      <w:marRight w:val="0"/>
      <w:marTop w:val="0"/>
      <w:marBottom w:val="0"/>
      <w:divBdr>
        <w:top w:val="none" w:sz="0" w:space="0" w:color="auto"/>
        <w:left w:val="none" w:sz="0" w:space="0" w:color="auto"/>
        <w:bottom w:val="none" w:sz="0" w:space="0" w:color="auto"/>
        <w:right w:val="none" w:sz="0" w:space="0" w:color="auto"/>
      </w:divBdr>
      <w:divsChild>
        <w:div w:id="1273391731">
          <w:marLeft w:val="0"/>
          <w:marRight w:val="0"/>
          <w:marTop w:val="0"/>
          <w:marBottom w:val="0"/>
          <w:divBdr>
            <w:top w:val="none" w:sz="0" w:space="0" w:color="auto"/>
            <w:left w:val="none" w:sz="0" w:space="0" w:color="auto"/>
            <w:bottom w:val="none" w:sz="0" w:space="0" w:color="auto"/>
            <w:right w:val="none" w:sz="0" w:space="0" w:color="auto"/>
          </w:divBdr>
          <w:divsChild>
            <w:div w:id="69804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037">
      <w:bodyDiv w:val="1"/>
      <w:marLeft w:val="0"/>
      <w:marRight w:val="0"/>
      <w:marTop w:val="0"/>
      <w:marBottom w:val="0"/>
      <w:divBdr>
        <w:top w:val="none" w:sz="0" w:space="0" w:color="auto"/>
        <w:left w:val="none" w:sz="0" w:space="0" w:color="auto"/>
        <w:bottom w:val="none" w:sz="0" w:space="0" w:color="auto"/>
        <w:right w:val="none" w:sz="0" w:space="0" w:color="auto"/>
      </w:divBdr>
      <w:divsChild>
        <w:div w:id="1077557664">
          <w:marLeft w:val="0"/>
          <w:marRight w:val="0"/>
          <w:marTop w:val="0"/>
          <w:marBottom w:val="0"/>
          <w:divBdr>
            <w:top w:val="none" w:sz="0" w:space="0" w:color="auto"/>
            <w:left w:val="none" w:sz="0" w:space="0" w:color="auto"/>
            <w:bottom w:val="none" w:sz="0" w:space="0" w:color="auto"/>
            <w:right w:val="none" w:sz="0" w:space="0" w:color="auto"/>
          </w:divBdr>
          <w:divsChild>
            <w:div w:id="1611205558">
              <w:marLeft w:val="0"/>
              <w:marRight w:val="0"/>
              <w:marTop w:val="0"/>
              <w:marBottom w:val="0"/>
              <w:divBdr>
                <w:top w:val="none" w:sz="0" w:space="0" w:color="auto"/>
                <w:left w:val="none" w:sz="0" w:space="0" w:color="auto"/>
                <w:bottom w:val="none" w:sz="0" w:space="0" w:color="auto"/>
                <w:right w:val="none" w:sz="0" w:space="0" w:color="auto"/>
              </w:divBdr>
              <w:divsChild>
                <w:div w:id="1093088802">
                  <w:marLeft w:val="0"/>
                  <w:marRight w:val="0"/>
                  <w:marTop w:val="0"/>
                  <w:marBottom w:val="0"/>
                  <w:divBdr>
                    <w:top w:val="none" w:sz="0" w:space="0" w:color="auto"/>
                    <w:left w:val="none" w:sz="0" w:space="0" w:color="auto"/>
                    <w:bottom w:val="none" w:sz="0" w:space="0" w:color="auto"/>
                    <w:right w:val="none" w:sz="0" w:space="0" w:color="auto"/>
                  </w:divBdr>
                  <w:divsChild>
                    <w:div w:id="633291659">
                      <w:marLeft w:val="0"/>
                      <w:marRight w:val="0"/>
                      <w:marTop w:val="0"/>
                      <w:marBottom w:val="0"/>
                      <w:divBdr>
                        <w:top w:val="none" w:sz="0" w:space="0" w:color="auto"/>
                        <w:left w:val="none" w:sz="0" w:space="0" w:color="auto"/>
                        <w:bottom w:val="none" w:sz="0" w:space="0" w:color="auto"/>
                        <w:right w:val="none" w:sz="0" w:space="0" w:color="auto"/>
                      </w:divBdr>
                      <w:divsChild>
                        <w:div w:id="195117221">
                          <w:marLeft w:val="0"/>
                          <w:marRight w:val="0"/>
                          <w:marTop w:val="0"/>
                          <w:marBottom w:val="0"/>
                          <w:divBdr>
                            <w:top w:val="none" w:sz="0" w:space="0" w:color="auto"/>
                            <w:left w:val="none" w:sz="0" w:space="0" w:color="auto"/>
                            <w:bottom w:val="none" w:sz="0" w:space="0" w:color="auto"/>
                            <w:right w:val="none" w:sz="0" w:space="0" w:color="auto"/>
                          </w:divBdr>
                          <w:divsChild>
                            <w:div w:id="82537336">
                              <w:marLeft w:val="0"/>
                              <w:marRight w:val="0"/>
                              <w:marTop w:val="0"/>
                              <w:marBottom w:val="0"/>
                              <w:divBdr>
                                <w:top w:val="none" w:sz="0" w:space="0" w:color="auto"/>
                                <w:left w:val="none" w:sz="0" w:space="0" w:color="auto"/>
                                <w:bottom w:val="none" w:sz="0" w:space="0" w:color="auto"/>
                                <w:right w:val="none" w:sz="0" w:space="0" w:color="auto"/>
                              </w:divBdr>
                              <w:divsChild>
                                <w:div w:id="102768562">
                                  <w:marLeft w:val="0"/>
                                  <w:marRight w:val="0"/>
                                  <w:marTop w:val="0"/>
                                  <w:marBottom w:val="0"/>
                                  <w:divBdr>
                                    <w:top w:val="none" w:sz="0" w:space="0" w:color="auto"/>
                                    <w:left w:val="none" w:sz="0" w:space="0" w:color="auto"/>
                                    <w:bottom w:val="none" w:sz="0" w:space="0" w:color="auto"/>
                                    <w:right w:val="none" w:sz="0" w:space="0" w:color="auto"/>
                                  </w:divBdr>
                                  <w:divsChild>
                                    <w:div w:id="357780308">
                                      <w:marLeft w:val="0"/>
                                      <w:marRight w:val="0"/>
                                      <w:marTop w:val="0"/>
                                      <w:marBottom w:val="0"/>
                                      <w:divBdr>
                                        <w:top w:val="none" w:sz="0" w:space="0" w:color="auto"/>
                                        <w:left w:val="none" w:sz="0" w:space="0" w:color="auto"/>
                                        <w:bottom w:val="none" w:sz="0" w:space="0" w:color="auto"/>
                                        <w:right w:val="none" w:sz="0" w:space="0" w:color="auto"/>
                                      </w:divBdr>
                                      <w:divsChild>
                                        <w:div w:id="820925239">
                                          <w:marLeft w:val="0"/>
                                          <w:marRight w:val="0"/>
                                          <w:marTop w:val="0"/>
                                          <w:marBottom w:val="0"/>
                                          <w:divBdr>
                                            <w:top w:val="none" w:sz="0" w:space="0" w:color="auto"/>
                                            <w:left w:val="none" w:sz="0" w:space="0" w:color="auto"/>
                                            <w:bottom w:val="none" w:sz="0" w:space="0" w:color="auto"/>
                                            <w:right w:val="none" w:sz="0" w:space="0" w:color="auto"/>
                                          </w:divBdr>
                                          <w:divsChild>
                                            <w:div w:id="1069231749">
                                              <w:marLeft w:val="0"/>
                                              <w:marRight w:val="0"/>
                                              <w:marTop w:val="0"/>
                                              <w:marBottom w:val="0"/>
                                              <w:divBdr>
                                                <w:top w:val="none" w:sz="0" w:space="0" w:color="auto"/>
                                                <w:left w:val="none" w:sz="0" w:space="0" w:color="auto"/>
                                                <w:bottom w:val="none" w:sz="0" w:space="0" w:color="auto"/>
                                                <w:right w:val="none" w:sz="0" w:space="0" w:color="auto"/>
                                              </w:divBdr>
                                              <w:divsChild>
                                                <w:div w:id="1440956125">
                                                  <w:marLeft w:val="0"/>
                                                  <w:marRight w:val="0"/>
                                                  <w:marTop w:val="0"/>
                                                  <w:marBottom w:val="0"/>
                                                  <w:divBdr>
                                                    <w:top w:val="none" w:sz="0" w:space="0" w:color="auto"/>
                                                    <w:left w:val="none" w:sz="0" w:space="0" w:color="auto"/>
                                                    <w:bottom w:val="none" w:sz="0" w:space="0" w:color="auto"/>
                                                    <w:right w:val="none" w:sz="0" w:space="0" w:color="auto"/>
                                                  </w:divBdr>
                                                  <w:divsChild>
                                                    <w:div w:id="63480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0855198">
          <w:marLeft w:val="0"/>
          <w:marRight w:val="0"/>
          <w:marTop w:val="0"/>
          <w:marBottom w:val="0"/>
          <w:divBdr>
            <w:top w:val="none" w:sz="0" w:space="0" w:color="auto"/>
            <w:left w:val="none" w:sz="0" w:space="0" w:color="auto"/>
            <w:bottom w:val="none" w:sz="0" w:space="0" w:color="auto"/>
            <w:right w:val="none" w:sz="0" w:space="0" w:color="auto"/>
          </w:divBdr>
          <w:divsChild>
            <w:div w:id="1711420824">
              <w:marLeft w:val="0"/>
              <w:marRight w:val="0"/>
              <w:marTop w:val="0"/>
              <w:marBottom w:val="0"/>
              <w:divBdr>
                <w:top w:val="none" w:sz="0" w:space="0" w:color="auto"/>
                <w:left w:val="none" w:sz="0" w:space="0" w:color="auto"/>
                <w:bottom w:val="none" w:sz="0" w:space="0" w:color="auto"/>
                <w:right w:val="none" w:sz="0" w:space="0" w:color="auto"/>
              </w:divBdr>
              <w:divsChild>
                <w:div w:id="2080054864">
                  <w:marLeft w:val="0"/>
                  <w:marRight w:val="0"/>
                  <w:marTop w:val="0"/>
                  <w:marBottom w:val="0"/>
                  <w:divBdr>
                    <w:top w:val="none" w:sz="0" w:space="0" w:color="auto"/>
                    <w:left w:val="none" w:sz="0" w:space="0" w:color="auto"/>
                    <w:bottom w:val="none" w:sz="0" w:space="0" w:color="auto"/>
                    <w:right w:val="none" w:sz="0" w:space="0" w:color="auto"/>
                  </w:divBdr>
                  <w:divsChild>
                    <w:div w:id="707099833">
                      <w:marLeft w:val="0"/>
                      <w:marRight w:val="0"/>
                      <w:marTop w:val="0"/>
                      <w:marBottom w:val="0"/>
                      <w:divBdr>
                        <w:top w:val="none" w:sz="0" w:space="0" w:color="auto"/>
                        <w:left w:val="none" w:sz="0" w:space="0" w:color="auto"/>
                        <w:bottom w:val="none" w:sz="0" w:space="0" w:color="auto"/>
                        <w:right w:val="none" w:sz="0" w:space="0" w:color="auto"/>
                      </w:divBdr>
                      <w:divsChild>
                        <w:div w:id="150458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31016-12AB-4BEF-94F8-F59F7703B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10</Pages>
  <Words>2467</Words>
  <Characters>14066</Characters>
  <Application>Microsoft Office Word</Application>
  <DocSecurity>0</DocSecurity>
  <Lines>117</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MTS</dc:creator>
  <cp:keywords/>
  <dc:description/>
  <cp:lastModifiedBy>MTS</cp:lastModifiedBy>
  <cp:revision>9</cp:revision>
  <dcterms:created xsi:type="dcterms:W3CDTF">2025-11-30T09:54:00Z</dcterms:created>
  <dcterms:modified xsi:type="dcterms:W3CDTF">2025-11-30T20:12:00Z</dcterms:modified>
</cp:coreProperties>
</file>