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Alpha </w:t>
            </w:r>
            <w:r>
              <w:t>beta</w:t>
            </w:r>
            <w:r>
              <w:t>.</w:t>
            </w:r>
          </w:p>
          <w:p>
            <w:pPr>
              <w:jc w:val="right"/>
              <w:rPr>
                <w:sz w:val="32"/>
              </w:rPr>
            </w:pPr>
            <w:r>
              <w:t>Three.</w:t>
            </w:r>
          </w:p>
          <w:p>
            <w:pPr>
              <w:jc w:val="both"/>
            </w:pPr>
            <w:r>
              <w:t>Two.</w:t>
            </w:r>
          </w:p>
          <w:p>
            <w:pPr>
              <w:jc w:val="center"/>
              <w:rPr>
                <w:i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