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 xmlns:w="http://schemas.openxmlformats.org/wordprocessingml/2006/main">
              <w:jc w:val="right"/>
              <w:rPr>
                <w:i/>
              </w:rPr>
            </w:pPr>
            <w:r>
              <w:t>Two.</w:t>
            </w:r>
          </w:p>
          <w:p>
            <w:pPr xmlns:w="http://schemas.openxmlformats.org/wordprocessingml/2006/main">
              <w:jc w:val="right"/>
              <w:rPr>
                <w:i/>
              </w:rPr>
            </w:pPr>
            <w:r>
              <w:t>Two</w:t>
            </w:r>
            <w:r>
              <w:t>.</w:t>
            </w:r>
          </w:p>
          <w:p>
            <w:pPr>
              <w:jc w:val="left"/>
            </w:pPr>
            <w:r>
              <w:t>One.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