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Alpha gamma.</w:t>
            </w:r>
          </w:p>
          <w:p>
            <w:pPr>
              <w:jc w:val="left"/>
              <w:rPr>
                <w:i/>
              </w:rPr>
            </w:pPr>
            <w:r>
              <w:t>Four.</w:t>
            </w:r>
          </w:p>
          <w:p>
            <w:pPr>
              <w:jc w:val="center"/>
              <w:rPr>
                <w:b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